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4C3D22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lang w:eastAsia="ru-RU"/>
        </w:rPr>
      </w:pPr>
      <w:r w:rsidRPr="004C3D22"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C35894" w:rsidRPr="004C3D22" w:rsidRDefault="0098111E" w:rsidP="00A7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C3D22">
        <w:rPr>
          <w:rFonts w:ascii="Times New Roman" w:eastAsia="Times New Roman" w:hAnsi="Times New Roman" w:cs="Times New Roman"/>
          <w:b/>
          <w:bCs/>
          <w:lang w:eastAsia="ru-RU"/>
        </w:rPr>
        <w:t xml:space="preserve">СУБСИДИИ СУБЪЕКТАМ </w:t>
      </w:r>
      <w:r w:rsidR="00756B10" w:rsidRPr="004C3D22">
        <w:rPr>
          <w:rFonts w:ascii="Times New Roman" w:eastAsia="Times New Roman" w:hAnsi="Times New Roman" w:cs="Times New Roman"/>
          <w:b/>
          <w:bCs/>
          <w:lang w:eastAsia="ru-RU"/>
        </w:rPr>
        <w:t>МАЛОГО И СРЕДНЕ</w:t>
      </w:r>
      <w:r w:rsidR="003245F7" w:rsidRPr="004C3D22">
        <w:rPr>
          <w:rFonts w:ascii="Times New Roman" w:eastAsia="Times New Roman" w:hAnsi="Times New Roman" w:cs="Times New Roman"/>
          <w:b/>
          <w:bCs/>
          <w:lang w:eastAsia="ru-RU"/>
        </w:rPr>
        <w:t>ГО ПРЕДПРИНИМАТЕЛЬСТВА (СМСП)</w:t>
      </w:r>
      <w:r w:rsidRPr="004C3D22">
        <w:rPr>
          <w:rFonts w:ascii="Times New Roman" w:eastAsia="Times New Roman" w:hAnsi="Times New Roman" w:cs="Times New Roman"/>
          <w:b/>
          <w:bCs/>
          <w:lang w:eastAsia="ru-RU"/>
        </w:rPr>
        <w:t xml:space="preserve"> ДЛЯ</w:t>
      </w:r>
      <w:r w:rsidR="0016542D" w:rsidRPr="004C3D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C3D22">
        <w:rPr>
          <w:rFonts w:ascii="Times New Roman" w:eastAsia="Times New Roman" w:hAnsi="Times New Roman" w:cs="Times New Roman"/>
          <w:b/>
          <w:bCs/>
          <w:lang w:eastAsia="ru-RU"/>
        </w:rPr>
        <w:t>ВОЗМЕЩЕНИЯ ЧАСТИ ЗАТРАТ, СВЯЗАННЫХ С</w:t>
      </w:r>
      <w:r w:rsidR="0016542D" w:rsidRPr="004C3D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74FF3" w:rsidRPr="004C3D22">
        <w:rPr>
          <w:rFonts w:ascii="Times New Roman" w:eastAsia="Times New Roman" w:hAnsi="Times New Roman" w:cs="Times New Roman"/>
          <w:b/>
          <w:bCs/>
          <w:lang w:eastAsia="ru-RU"/>
        </w:rPr>
        <w:t>СОЗДАНИЕМ ГРУПП ДНЕВНОГО ВРЕМЯПРЕПРОВОЖДЕНИЯ ДЕТЕЙ ДОШКОЛЬНОГО ВОЗРАСТА</w:t>
      </w:r>
    </w:p>
    <w:p w:rsidR="00A762FA" w:rsidRPr="004C3D22" w:rsidRDefault="00A762FA" w:rsidP="00A7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4C3D22" w:rsidTr="0029617F">
        <w:tc>
          <w:tcPr>
            <w:tcW w:w="0" w:type="auto"/>
            <w:vAlign w:val="center"/>
          </w:tcPr>
          <w:p w:rsidR="006D07FD" w:rsidRPr="004C3D22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inline distT="0" distB="0" distL="0" distR="0" wp14:anchorId="7AA2D492" wp14:editId="53C1D03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74FF3" w:rsidRPr="004C3D22" w:rsidRDefault="006D07FD" w:rsidP="00274FF3">
            <w:pPr>
              <w:jc w:val="both"/>
              <w:rPr>
                <w:rFonts w:ascii="Times New Roman" w:hAnsi="Times New Roman" w:cs="Times New Roman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4C3D22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98111E" w:rsidRPr="004C3D22">
              <w:rPr>
                <w:rStyle w:val="a7"/>
                <w:rFonts w:ascii="Times New Roman" w:hAnsi="Times New Roman" w:cs="Times New Roman"/>
                <w:i w:val="0"/>
              </w:rPr>
              <w:t xml:space="preserve">финансирование расходов, связанных с созданием </w:t>
            </w:r>
            <w:r w:rsidR="00274FF3" w:rsidRPr="004C3D22">
              <w:rPr>
                <w:rFonts w:ascii="Times New Roman" w:hAnsi="Times New Roman" w:cs="Times New Roman"/>
              </w:rPr>
              <w:t>и (или) развитием групп дневного времяпрепровождения детей дошкольного возраста:</w:t>
            </w:r>
          </w:p>
          <w:p w:rsidR="00274FF3" w:rsidRPr="004C3D22" w:rsidRDefault="00274FF3" w:rsidP="00274FF3">
            <w:pPr>
              <w:pStyle w:val="a6"/>
              <w:numPr>
                <w:ilvl w:val="0"/>
                <w:numId w:val="12"/>
              </w:num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4C3D22">
              <w:rPr>
                <w:rStyle w:val="a7"/>
                <w:rFonts w:ascii="Times New Roman" w:hAnsi="Times New Roman" w:cs="Times New Roman"/>
                <w:i w:val="0"/>
              </w:rPr>
              <w:t>оплата аренды нежилого помещения, коммунальные услуги, услуги электроснабжения (не более 30 % от размера получаемой субсидии);</w:t>
            </w:r>
          </w:p>
          <w:p w:rsidR="00274FF3" w:rsidRPr="004C3D22" w:rsidRDefault="00274FF3" w:rsidP="00274FF3">
            <w:pPr>
              <w:pStyle w:val="a6"/>
              <w:numPr>
                <w:ilvl w:val="0"/>
                <w:numId w:val="12"/>
              </w:num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4C3D22">
              <w:rPr>
                <w:rStyle w:val="a7"/>
                <w:rFonts w:ascii="Times New Roman" w:hAnsi="Times New Roman" w:cs="Times New Roman"/>
                <w:i w:val="0"/>
              </w:rPr>
              <w:t>ремонт (реконструкция) нежилого помещения;</w:t>
            </w:r>
          </w:p>
          <w:p w:rsidR="00274FF3" w:rsidRPr="004C3D22" w:rsidRDefault="00274FF3" w:rsidP="00274FF3">
            <w:pPr>
              <w:pStyle w:val="a6"/>
              <w:numPr>
                <w:ilvl w:val="0"/>
                <w:numId w:val="12"/>
              </w:num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4C3D22">
              <w:rPr>
                <w:rStyle w:val="a7"/>
                <w:rFonts w:ascii="Times New Roman" w:hAnsi="Times New Roman" w:cs="Times New Roman"/>
                <w:i w:val="0"/>
              </w:rPr>
              <w:t>покупка оборудования, мебели, материалов, инвентаря;</w:t>
            </w:r>
          </w:p>
          <w:p w:rsidR="00274FF3" w:rsidRPr="004C3D22" w:rsidRDefault="00274FF3" w:rsidP="006B1F7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Style w:val="a7"/>
                <w:rFonts w:ascii="Times New Roman" w:hAnsi="Times New Roman" w:cs="Times New Roman"/>
                <w:i w:val="0"/>
              </w:rPr>
              <w:t>приобретение и установка оборудования, необходимого для обеспечения соответствия санитарно-эпидемиологическим требованиям, нормам пожарной безопасности.</w:t>
            </w:r>
          </w:p>
        </w:tc>
      </w:tr>
      <w:tr w:rsidR="00B601C6" w:rsidRPr="004C3D22" w:rsidTr="006E2344">
        <w:trPr>
          <w:trHeight w:val="1178"/>
        </w:trPr>
        <w:tc>
          <w:tcPr>
            <w:tcW w:w="0" w:type="auto"/>
            <w:vAlign w:val="center"/>
          </w:tcPr>
          <w:p w:rsidR="006D07FD" w:rsidRPr="004C3D22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4D5C91AF" wp14:editId="734DD504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4C3D22" w:rsidRDefault="00DA37BF" w:rsidP="00DA37BF">
            <w:pPr>
              <w:jc w:val="both"/>
              <w:rPr>
                <w:rFonts w:ascii="Times New Roman" w:hAnsi="Times New Roman" w:cs="Times New Roman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Источники финансирования</w:t>
            </w:r>
            <w:r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 –</w:t>
            </w:r>
            <w:r w:rsidRPr="004C3D22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средства </w:t>
            </w:r>
            <w:r w:rsidR="0098111E" w:rsidRPr="004C3D22">
              <w:rPr>
                <w:rFonts w:ascii="Times New Roman" w:hAnsi="Times New Roman" w:cs="Times New Roman"/>
              </w:rPr>
              <w:t>краевого бюджета</w:t>
            </w:r>
            <w:r w:rsidR="00DC7D7E">
              <w:rPr>
                <w:rFonts w:ascii="Times New Roman" w:hAnsi="Times New Roman" w:cs="Times New Roman"/>
              </w:rPr>
              <w:t>.</w:t>
            </w:r>
          </w:p>
          <w:p w:rsidR="00DA37BF" w:rsidRPr="004C3D22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Государственная программа </w:t>
            </w:r>
            <w:r w:rsidRPr="004C3D22">
              <w:rPr>
                <w:rFonts w:ascii="Times New Roman" w:eastAsia="Times New Roman" w:hAnsi="Times New Roman" w:cs="Times New Roman"/>
                <w:b/>
                <w:bCs/>
              </w:rPr>
              <w:t>– «</w:t>
            </w:r>
            <w:r w:rsidRPr="004C3D22">
              <w:rPr>
                <w:rFonts w:ascii="Times New Roman" w:eastAsia="Times New Roman" w:hAnsi="Times New Roman" w:cs="Times New Roman"/>
                <w:bCs/>
              </w:rPr>
              <w:t>Развитие экономики и внешнеэкономической деятельности Камчатского края»</w:t>
            </w:r>
            <w:r w:rsidR="00DC7D7E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7F17D8" w:rsidRPr="004C3D22" w:rsidRDefault="00DA37BF" w:rsidP="00DA37BF">
            <w:pPr>
              <w:spacing w:after="180"/>
              <w:rPr>
                <w:rFonts w:ascii="Times New Roman" w:hAnsi="Times New Roman" w:cs="Times New Roman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>Подпрограмма 2 –</w:t>
            </w:r>
            <w:r w:rsidRPr="004C3D22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</w:t>
            </w:r>
            <w:r w:rsidRPr="004C3D22">
              <w:rPr>
                <w:rFonts w:ascii="Times New Roman" w:hAnsi="Times New Roman" w:cs="Times New Roman"/>
              </w:rPr>
              <w:t>«Развитие субъектов малого и среднего предпринимательства»</w:t>
            </w:r>
            <w:r w:rsidR="00DC7D7E">
              <w:rPr>
                <w:rFonts w:ascii="Times New Roman" w:hAnsi="Times New Roman" w:cs="Times New Roman"/>
              </w:rPr>
              <w:t>.</w:t>
            </w:r>
          </w:p>
        </w:tc>
      </w:tr>
      <w:tr w:rsidR="00B601C6" w:rsidRPr="004C3D22" w:rsidTr="0029617F">
        <w:tc>
          <w:tcPr>
            <w:tcW w:w="0" w:type="auto"/>
            <w:vAlign w:val="center"/>
          </w:tcPr>
          <w:p w:rsidR="006D07FD" w:rsidRPr="004C3D22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 wp14:anchorId="0BF1F09E" wp14:editId="5BA8A21B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4C3D22" w:rsidRDefault="00B46352" w:rsidP="00B07F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Размер </w:t>
            </w:r>
            <w:r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–</w:t>
            </w:r>
            <w:r w:rsidRPr="004C3D22">
              <w:t xml:space="preserve"> </w:t>
            </w:r>
            <w:r w:rsidR="00274FF3" w:rsidRPr="004C3D22">
              <w:rPr>
                <w:rStyle w:val="a7"/>
                <w:rFonts w:ascii="Times New Roman" w:hAnsi="Times New Roman" w:cs="Times New Roman"/>
                <w:i w:val="0"/>
              </w:rPr>
              <w:t>не более 1 млн. руб. на одного СМСП</w:t>
            </w:r>
            <w:r w:rsidR="00DC7D7E">
              <w:rPr>
                <w:rStyle w:val="a7"/>
                <w:rFonts w:ascii="Times New Roman" w:hAnsi="Times New Roman" w:cs="Times New Roman"/>
                <w:i w:val="0"/>
              </w:rPr>
              <w:t>.</w:t>
            </w:r>
          </w:p>
        </w:tc>
      </w:tr>
      <w:tr w:rsidR="00B601C6" w:rsidRPr="004C3D22" w:rsidTr="0029617F">
        <w:tc>
          <w:tcPr>
            <w:tcW w:w="0" w:type="auto"/>
            <w:vAlign w:val="center"/>
          </w:tcPr>
          <w:p w:rsidR="006D07FD" w:rsidRPr="004C3D22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6F5FD54D" wp14:editId="4A86CF9A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4C3D22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</w:p>
          <w:p w:rsidR="007F17D8" w:rsidRPr="004C3D22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hAnsi="Times New Roman" w:cs="Times New Roman"/>
              </w:rPr>
              <w:t>СМСП в соответствии с ФЗ от 24.07.2007 № 209-ФЗ «О развитии малого и среднего предпринимат</w:t>
            </w:r>
            <w:r w:rsidR="00DC7D7E">
              <w:rPr>
                <w:rFonts w:ascii="Times New Roman" w:hAnsi="Times New Roman" w:cs="Times New Roman"/>
              </w:rPr>
              <w:t>ельства в Российской Федерации»;</w:t>
            </w:r>
          </w:p>
          <w:p w:rsidR="004F2ACE" w:rsidRPr="004C3D22" w:rsidRDefault="00274FF3" w:rsidP="00274FF3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hAnsi="Times New Roman" w:cs="Times New Roman"/>
              </w:rPr>
              <w:t>в Едином государственном реестре индивидуальных предпринимателей или юридических лиц содержится вид деятельности заявителя, включающий создание и (или) развитие групп дневного времяпрепровождения детей дошкольного возраста</w:t>
            </w:r>
            <w:r w:rsidR="00DC7D7E">
              <w:rPr>
                <w:rFonts w:ascii="Times New Roman" w:hAnsi="Times New Roman" w:cs="Times New Roman"/>
              </w:rPr>
              <w:t>.</w:t>
            </w:r>
          </w:p>
          <w:p w:rsidR="00A762FA" w:rsidRPr="004C3D22" w:rsidRDefault="00A762FA" w:rsidP="00A762FA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4C3D22" w:rsidTr="0029617F">
        <w:tc>
          <w:tcPr>
            <w:tcW w:w="0" w:type="auto"/>
            <w:vAlign w:val="center"/>
          </w:tcPr>
          <w:p w:rsidR="006D07FD" w:rsidRPr="004C3D22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30D71EB0" wp14:editId="47C1145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4C3D22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274FF3" w:rsidRPr="004C3D22" w:rsidRDefault="00274FF3" w:rsidP="00274FF3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4C3D22">
              <w:rPr>
                <w:rStyle w:val="a7"/>
                <w:rFonts w:ascii="Times New Roman" w:hAnsi="Times New Roman" w:cs="Times New Roman"/>
                <w:i w:val="0"/>
              </w:rPr>
              <w:t xml:space="preserve">доля </w:t>
            </w:r>
            <w:proofErr w:type="spellStart"/>
            <w:r w:rsidRPr="004C3D22">
              <w:rPr>
                <w:rStyle w:val="a7"/>
                <w:rFonts w:ascii="Times New Roman" w:hAnsi="Times New Roman" w:cs="Times New Roman"/>
                <w:i w:val="0"/>
              </w:rPr>
              <w:t>софинансирования</w:t>
            </w:r>
            <w:proofErr w:type="spellEnd"/>
            <w:r w:rsidRPr="004C3D22">
              <w:rPr>
                <w:rStyle w:val="a7"/>
                <w:rFonts w:ascii="Times New Roman" w:hAnsi="Times New Roman" w:cs="Times New Roman"/>
                <w:i w:val="0"/>
              </w:rPr>
              <w:t xml:space="preserve"> не менее 15% от суммы субсидии</w:t>
            </w:r>
            <w:r w:rsidR="00DC7D7E">
              <w:rPr>
                <w:rStyle w:val="a7"/>
                <w:rFonts w:ascii="Times New Roman" w:hAnsi="Times New Roman" w:cs="Times New Roman"/>
                <w:i w:val="0"/>
              </w:rPr>
              <w:t>;</w:t>
            </w:r>
          </w:p>
          <w:p w:rsidR="00274FF3" w:rsidRPr="004C3D22" w:rsidRDefault="00274FF3" w:rsidP="00A762FA">
            <w:pPr>
              <w:pStyle w:val="a6"/>
              <w:numPr>
                <w:ilvl w:val="0"/>
                <w:numId w:val="6"/>
              </w:numPr>
              <w:ind w:left="78"/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hAnsi="Times New Roman" w:cs="Times New Roman"/>
              </w:rPr>
              <w:t>первый транш в размере не более 5 % от размера субсидии предоставляется победителю конкурса после защиты бизнес-плана проекта и заключения с организатором конкурса договора о предоставлении субсидии и соглашения по обеспечению реализации проекта в течение не менее 3 л</w:t>
            </w:r>
            <w:r w:rsidR="00A762FA" w:rsidRPr="004C3D22">
              <w:rPr>
                <w:rFonts w:ascii="Times New Roman" w:hAnsi="Times New Roman" w:cs="Times New Roman"/>
              </w:rPr>
              <w:t>ет с момента получения субсидии</w:t>
            </w:r>
            <w:r w:rsidR="00DC7D7E">
              <w:rPr>
                <w:rFonts w:ascii="Times New Roman" w:hAnsi="Times New Roman" w:cs="Times New Roman"/>
              </w:rPr>
              <w:t>;</w:t>
            </w:r>
          </w:p>
          <w:p w:rsidR="00274FF3" w:rsidRPr="004C3D22" w:rsidRDefault="00274FF3" w:rsidP="00A762FA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hAnsi="Times New Roman" w:cs="Times New Roman"/>
              </w:rPr>
              <w:t>второй транш в размере не более 45 % от размера субсидии предоставляется победителю конкурса после предоставления им отчета о целевом использовании 5 % от размера субсидии, с приложением копий документов, подтве</w:t>
            </w:r>
            <w:r w:rsidR="00A762FA" w:rsidRPr="004C3D22">
              <w:rPr>
                <w:rFonts w:ascii="Times New Roman" w:hAnsi="Times New Roman" w:cs="Times New Roman"/>
              </w:rPr>
              <w:t>рждающих понесенные затраты</w:t>
            </w:r>
            <w:r w:rsidR="00DC7D7E">
              <w:rPr>
                <w:rFonts w:ascii="Times New Roman" w:hAnsi="Times New Roman" w:cs="Times New Roman"/>
              </w:rPr>
              <w:t>;</w:t>
            </w:r>
          </w:p>
          <w:p w:rsidR="0029617F" w:rsidRPr="00DC7D7E" w:rsidRDefault="00274FF3" w:rsidP="00A762FA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hAnsi="Times New Roman" w:cs="Times New Roman"/>
              </w:rPr>
              <w:t>третий транш в размере оставшейся части суммы субсидии предоставляется победителю конкурса при соответствии помещения санитарно-эпидемиологическим требованиям, нормам пожарной безопасности и подтверждении начала деятельности групп дневного времяпрепровождения детей дошкольно</w:t>
            </w:r>
            <w:r w:rsidR="00A762FA" w:rsidRPr="004C3D22">
              <w:rPr>
                <w:rFonts w:ascii="Times New Roman" w:hAnsi="Times New Roman" w:cs="Times New Roman"/>
              </w:rPr>
              <w:t>го возраста (в свободной форме)</w:t>
            </w:r>
            <w:r w:rsidR="00DC7D7E">
              <w:rPr>
                <w:rFonts w:ascii="Times New Roman" w:hAnsi="Times New Roman" w:cs="Times New Roman"/>
              </w:rPr>
              <w:t>;</w:t>
            </w:r>
          </w:p>
          <w:p w:rsidR="00DC7D7E" w:rsidRDefault="00DC7D7E" w:rsidP="00DC7D7E">
            <w:pPr>
              <w:pStyle w:val="a6"/>
              <w:numPr>
                <w:ilvl w:val="0"/>
                <w:numId w:val="6"/>
              </w:numPr>
              <w:ind w:left="112" w:firstLine="248"/>
              <w:rPr>
                <w:rFonts w:ascii="Times New Roman" w:hAnsi="Times New Roman" w:cs="Times New Roman"/>
                <w:iCs/>
              </w:rPr>
            </w:pPr>
            <w:r w:rsidRPr="00DC7D7E">
              <w:rPr>
                <w:rFonts w:ascii="Times New Roman" w:hAnsi="Times New Roman" w:cs="Times New Roman"/>
                <w:iCs/>
              </w:rPr>
              <w:t>отсутствие у заявителя задолженности по выплате заработной платы (при наличии работников);</w:t>
            </w:r>
          </w:p>
          <w:p w:rsidR="00A762FA" w:rsidRPr="00DC7D7E" w:rsidRDefault="00DC7D7E" w:rsidP="00414CC1">
            <w:pPr>
              <w:pStyle w:val="a6"/>
              <w:numPr>
                <w:ilvl w:val="0"/>
                <w:numId w:val="6"/>
              </w:numPr>
              <w:ind w:left="0" w:firstLine="396"/>
              <w:jc w:val="both"/>
              <w:rPr>
                <w:rFonts w:ascii="Times New Roman" w:hAnsi="Times New Roman" w:cs="Times New Roman"/>
                <w:iCs/>
              </w:rPr>
            </w:pPr>
            <w:r w:rsidRPr="00DC7D7E">
              <w:rPr>
                <w:rFonts w:ascii="Times New Roman" w:hAnsi="Times New Roman" w:cs="Times New Roman"/>
                <w:iCs/>
              </w:rPr>
              <w:t>создание одного и более рабочих мест в результате создания и (или) развития групп дневного времяпрепровождения детей дошкольного возраста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</w:t>
            </w:r>
            <w:r>
              <w:rPr>
                <w:rFonts w:ascii="Times New Roman" w:hAnsi="Times New Roman" w:cs="Times New Roman"/>
                <w:iCs/>
              </w:rPr>
              <w:t>овора о предоставлении субсидии.</w:t>
            </w:r>
          </w:p>
        </w:tc>
      </w:tr>
      <w:tr w:rsidR="00B601C6" w:rsidRPr="004C3D22" w:rsidTr="0029617F">
        <w:tc>
          <w:tcPr>
            <w:tcW w:w="0" w:type="auto"/>
            <w:vAlign w:val="center"/>
          </w:tcPr>
          <w:p w:rsidR="006D07FD" w:rsidRPr="004C3D22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55351AC0" wp14:editId="715021D9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762FA" w:rsidRPr="004C3D22" w:rsidRDefault="00A762FA" w:rsidP="00274F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</w:p>
          <w:p w:rsidR="00A762FA" w:rsidRPr="004C3D22" w:rsidRDefault="0029617F" w:rsidP="00544B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  <w:r w:rsidR="004F2ACE"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r w:rsidR="00274FF3" w:rsidRPr="004C3D22">
              <w:rPr>
                <w:rFonts w:ascii="Times New Roman" w:hAnsi="Times New Roman" w:cs="Times New Roman"/>
              </w:rPr>
              <w:t xml:space="preserve">Порядок проведения конкурсного отбора СМСП для предоставления субсидий СМСП в целях возмещения части затрат, связанных с созданием и (или) развитием групп дневного времяпрепровождения детей дошкольного возраста </w:t>
            </w:r>
            <w:r w:rsidR="006D4DDC">
              <w:rPr>
                <w:rFonts w:ascii="Times New Roman" w:hAnsi="Times New Roman" w:cs="Times New Roman"/>
              </w:rPr>
              <w:t xml:space="preserve">утвержден </w:t>
            </w:r>
            <w:r w:rsidR="00DC7D7E" w:rsidRPr="00DC7D7E">
              <w:rPr>
                <w:rFonts w:ascii="Times New Roman" w:hAnsi="Times New Roman" w:cs="Times New Roman"/>
              </w:rPr>
              <w:t>приказ</w:t>
            </w:r>
            <w:r w:rsidR="00DC7D7E">
              <w:rPr>
                <w:rFonts w:ascii="Times New Roman" w:hAnsi="Times New Roman" w:cs="Times New Roman"/>
              </w:rPr>
              <w:t>ом</w:t>
            </w:r>
            <w:r w:rsidR="00DC7D7E" w:rsidRPr="00DC7D7E">
              <w:rPr>
                <w:rFonts w:ascii="Times New Roman" w:hAnsi="Times New Roman" w:cs="Times New Roman"/>
              </w:rPr>
              <w:t xml:space="preserve"> Агентства инвестиций и предпринимательства Камчатского края от </w:t>
            </w:r>
            <w:r w:rsidR="00544B89" w:rsidRPr="00544B89">
              <w:rPr>
                <w:rFonts w:ascii="Times New Roman" w:hAnsi="Times New Roman" w:cs="Times New Roman"/>
              </w:rPr>
              <w:t>14/03/2018</w:t>
            </w:r>
            <w:r w:rsidR="00DC7D7E" w:rsidRPr="00DC7D7E">
              <w:rPr>
                <w:rFonts w:ascii="Times New Roman" w:hAnsi="Times New Roman" w:cs="Times New Roman"/>
              </w:rPr>
              <w:t xml:space="preserve"> </w:t>
            </w:r>
            <w:r w:rsidR="00544B89">
              <w:rPr>
                <w:rFonts w:ascii="Times New Roman" w:hAnsi="Times New Roman" w:cs="Times New Roman"/>
              </w:rPr>
              <w:t>№ 45</w:t>
            </w:r>
            <w:r w:rsidR="00DC7D7E">
              <w:rPr>
                <w:rFonts w:ascii="Times New Roman" w:hAnsi="Times New Roman" w:cs="Times New Roman"/>
              </w:rPr>
              <w:t>-п.</w:t>
            </w:r>
          </w:p>
        </w:tc>
      </w:tr>
      <w:tr w:rsidR="000C6F29" w:rsidRPr="004C3D22" w:rsidTr="006E2344">
        <w:trPr>
          <w:trHeight w:val="80"/>
        </w:trPr>
        <w:tc>
          <w:tcPr>
            <w:tcW w:w="0" w:type="auto"/>
            <w:vAlign w:val="center"/>
          </w:tcPr>
          <w:p w:rsidR="000C6F29" w:rsidRPr="004C3D22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2A2F6377" wp14:editId="770799C7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8111E" w:rsidRPr="004C3D22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4C3D2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За получением </w:t>
            </w:r>
            <w:r w:rsidR="0098111E" w:rsidRPr="004C3D2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>субсидии</w:t>
            </w:r>
            <w:r w:rsidRPr="004C3D2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 необходимо обращаться:</w:t>
            </w:r>
          </w:p>
          <w:p w:rsidR="006F6CAB" w:rsidRPr="005D020B" w:rsidRDefault="006F6CAB" w:rsidP="006F6CAB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6F6CAB" w:rsidRPr="005D020B" w:rsidRDefault="006F6CAB" w:rsidP="006F6CAB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г. Петропавловск-Камчатский, пр.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Карла Маркса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д.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  <w:p w:rsidR="006F6CAB" w:rsidRPr="006F6CAB" w:rsidRDefault="006F6CAB" w:rsidP="006F6CAB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(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7, 27-05-45. Факс</w:t>
            </w:r>
            <w:r w:rsidRPr="006F6CA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 8 (4152) 27-05-45</w:t>
            </w:r>
          </w:p>
          <w:p w:rsidR="006F6CAB" w:rsidRPr="006F6CAB" w:rsidRDefault="006F6CAB" w:rsidP="006F6CAB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6F6CA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6F6CA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:</w:t>
            </w:r>
            <w:r w:rsidRPr="006F6CA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6F6CA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6F6CA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6F6CA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</w:p>
          <w:p w:rsidR="006F6CAB" w:rsidRPr="005D020B" w:rsidRDefault="006F6CAB" w:rsidP="006F6CAB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"http://xn--d1aabcfmntjjkft7c.xn--p1ai/" </w:instrText>
            </w:r>
            <w:r>
              <w:fldChar w:fldCharType="separate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4C3D22" w:rsidRDefault="000C6F29" w:rsidP="006F6CAB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3D13DD" w:rsidRPr="004C3D22" w:rsidRDefault="003D13DD" w:rsidP="006E2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lang w:eastAsia="ru-RU"/>
        </w:rPr>
      </w:pPr>
      <w:bookmarkStart w:id="0" w:name="_GoBack"/>
      <w:bookmarkEnd w:id="0"/>
    </w:p>
    <w:sectPr w:rsidR="003D13DD" w:rsidRPr="004C3D22" w:rsidSect="00950A0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04C8"/>
    <w:multiLevelType w:val="hybridMultilevel"/>
    <w:tmpl w:val="A5E03602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162CB"/>
    <w:multiLevelType w:val="hybridMultilevel"/>
    <w:tmpl w:val="B36CC744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F09DD"/>
    <w:multiLevelType w:val="hybridMultilevel"/>
    <w:tmpl w:val="191244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420F3"/>
    <w:rsid w:val="000C6F29"/>
    <w:rsid w:val="000F0164"/>
    <w:rsid w:val="00115FEA"/>
    <w:rsid w:val="001557D1"/>
    <w:rsid w:val="00161837"/>
    <w:rsid w:val="0016542D"/>
    <w:rsid w:val="001810D5"/>
    <w:rsid w:val="00205331"/>
    <w:rsid w:val="002618C6"/>
    <w:rsid w:val="00271349"/>
    <w:rsid w:val="00274FF3"/>
    <w:rsid w:val="0029617F"/>
    <w:rsid w:val="002D41F5"/>
    <w:rsid w:val="002D429C"/>
    <w:rsid w:val="002E4989"/>
    <w:rsid w:val="002F7704"/>
    <w:rsid w:val="003019BF"/>
    <w:rsid w:val="003245F7"/>
    <w:rsid w:val="0033594E"/>
    <w:rsid w:val="003D13DD"/>
    <w:rsid w:val="00414CC1"/>
    <w:rsid w:val="004477E8"/>
    <w:rsid w:val="00472523"/>
    <w:rsid w:val="004C3D22"/>
    <w:rsid w:val="004E2A3B"/>
    <w:rsid w:val="004F2ACE"/>
    <w:rsid w:val="005367DC"/>
    <w:rsid w:val="00544B89"/>
    <w:rsid w:val="00646D77"/>
    <w:rsid w:val="006708B7"/>
    <w:rsid w:val="006B1F74"/>
    <w:rsid w:val="006D0100"/>
    <w:rsid w:val="006D07FD"/>
    <w:rsid w:val="006D4DDC"/>
    <w:rsid w:val="006E2344"/>
    <w:rsid w:val="006F6CAB"/>
    <w:rsid w:val="00756B10"/>
    <w:rsid w:val="00777900"/>
    <w:rsid w:val="007F17D8"/>
    <w:rsid w:val="00950A0A"/>
    <w:rsid w:val="0098111E"/>
    <w:rsid w:val="009F380B"/>
    <w:rsid w:val="00A6021A"/>
    <w:rsid w:val="00A762FA"/>
    <w:rsid w:val="00AB2D62"/>
    <w:rsid w:val="00B07FE9"/>
    <w:rsid w:val="00B46352"/>
    <w:rsid w:val="00B601C6"/>
    <w:rsid w:val="00B9048F"/>
    <w:rsid w:val="00BC6C68"/>
    <w:rsid w:val="00BF318A"/>
    <w:rsid w:val="00C35894"/>
    <w:rsid w:val="00C43261"/>
    <w:rsid w:val="00CA6945"/>
    <w:rsid w:val="00CF38E3"/>
    <w:rsid w:val="00D24FE6"/>
    <w:rsid w:val="00D964CE"/>
    <w:rsid w:val="00DA37BF"/>
    <w:rsid w:val="00DC7D7E"/>
    <w:rsid w:val="00DE2C56"/>
    <w:rsid w:val="00E14C5C"/>
    <w:rsid w:val="00E57A07"/>
    <w:rsid w:val="00E61D92"/>
    <w:rsid w:val="00E85D47"/>
    <w:rsid w:val="00EB78A8"/>
    <w:rsid w:val="00F7792B"/>
    <w:rsid w:val="00F83A62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1E878-C56A-4567-B6E9-F5D6166D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BC51-C3F9-4158-8B72-E78D3EDB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Лапицкая Виктория Валерьевна</cp:lastModifiedBy>
  <cp:revision>9</cp:revision>
  <cp:lastPrinted>2017-01-25T02:10:00Z</cp:lastPrinted>
  <dcterms:created xsi:type="dcterms:W3CDTF">2017-02-01T22:58:00Z</dcterms:created>
  <dcterms:modified xsi:type="dcterms:W3CDTF">2018-06-08T22:04:00Z</dcterms:modified>
</cp:coreProperties>
</file>