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>Уведомление о проведении публичных консультаций</w:t>
      </w:r>
      <w:r w:rsidR="00701837">
        <w:rPr>
          <w:bCs/>
          <w:lang w:eastAsia="en-US"/>
        </w:rPr>
        <w:t xml:space="preserve"> в рамках экспертизы НПА</w:t>
      </w:r>
      <w:r w:rsidRPr="00FA208E">
        <w:rPr>
          <w:bCs/>
          <w:lang w:eastAsia="en-US"/>
        </w:rPr>
        <w:t xml:space="preserve">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C80A97" w:rsidRDefault="005462F6" w:rsidP="00C80A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C80A97">
        <w:t>Закон</w:t>
      </w:r>
      <w:r w:rsidR="00256139">
        <w:t>у</w:t>
      </w:r>
      <w:r w:rsidR="00C80A97">
        <w:t xml:space="preserve"> Камчатского края </w:t>
      </w:r>
      <w:r w:rsidR="006D010A" w:rsidRPr="006D010A">
        <w:t>от 22.09.2008 № 129 «О государственн</w:t>
      </w:r>
      <w:r w:rsidR="006D010A">
        <w:t>ой поддержке инвестиционной дея</w:t>
      </w:r>
      <w:r w:rsidR="006D010A" w:rsidRPr="006D010A">
        <w:t>тельности в Камчатском крае» (в редакции Закона Камчатского края от 21.06.2017 № 108)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</w:t>
      </w:r>
      <w:r w:rsidR="0015303E">
        <w:t xml:space="preserve">в срок </w:t>
      </w:r>
      <w:r w:rsidR="0015303E" w:rsidRPr="0015303E">
        <w:rPr>
          <w:b/>
        </w:rPr>
        <w:t>до 1</w:t>
      </w:r>
      <w:r w:rsidR="006D010A">
        <w:rPr>
          <w:b/>
        </w:rPr>
        <w:t>2</w:t>
      </w:r>
      <w:r w:rsidR="0015303E" w:rsidRPr="0015303E">
        <w:rPr>
          <w:b/>
        </w:rPr>
        <w:t>.</w:t>
      </w:r>
      <w:r w:rsidR="006D010A">
        <w:rPr>
          <w:b/>
        </w:rPr>
        <w:t>10</w:t>
      </w:r>
      <w:r w:rsidR="0015303E" w:rsidRPr="0015303E">
        <w:rPr>
          <w:b/>
        </w:rPr>
        <w:t>.2017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5" w:history="1">
        <w:r w:rsidR="00701837" w:rsidRPr="004D2A3C">
          <w:rPr>
            <w:rStyle w:val="a3"/>
            <w:lang w:val="en-US"/>
          </w:rPr>
          <w:t>ZubarMM</w:t>
        </w:r>
        <w:r w:rsidR="00701837" w:rsidRPr="004D2A3C">
          <w:rPr>
            <w:rStyle w:val="a3"/>
          </w:rPr>
          <w:t>@kamgov.ru</w:t>
        </w:r>
      </w:hyperlink>
      <w:r w:rsidRPr="00FA208E">
        <w:t xml:space="preserve"> </w:t>
      </w:r>
      <w:r w:rsidR="004F33D0" w:rsidRPr="00DD0A20">
        <w:t xml:space="preserve">или по факсу 8 (415-2) </w:t>
      </w:r>
      <w:r w:rsidR="004F33D0">
        <w:t>42-37-34</w:t>
      </w:r>
      <w:r w:rsidR="004F33D0" w:rsidRPr="00DD0A20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796804" w:rsidRPr="00FA208E" w:rsidRDefault="00701837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Зубарь Михаил Михайлович</w:t>
      </w:r>
      <w:r w:rsidR="00BF1DA2" w:rsidRPr="00FA208E">
        <w:t xml:space="preserve">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 w:rsidR="004F33D0">
        <w:t>4</w:t>
      </w:r>
      <w:r>
        <w:t>2</w:t>
      </w:r>
      <w:r w:rsidR="004F33D0">
        <w:t>-</w:t>
      </w:r>
      <w:r>
        <w:t>43</w:t>
      </w:r>
      <w:r w:rsidR="004F33D0">
        <w:t>-</w:t>
      </w:r>
      <w:r>
        <w:t>99</w:t>
      </w:r>
      <w:r w:rsidR="00C80A97">
        <w:t xml:space="preserve">, </w:t>
      </w:r>
      <w:r w:rsidR="00584092" w:rsidRPr="00FA208E">
        <w:t xml:space="preserve">с 09-00 до </w:t>
      </w:r>
      <w:r w:rsidR="00BF1DA2" w:rsidRPr="00FA208E">
        <w:t>1</w:t>
      </w:r>
      <w:r>
        <w:t>8</w:t>
      </w:r>
      <w:r w:rsidR="00BF1DA2" w:rsidRPr="00FA208E">
        <w:t>-</w:t>
      </w:r>
      <w:r>
        <w:t>00</w:t>
      </w:r>
      <w:r w:rsidR="001262F2" w:rsidRPr="00FA208E">
        <w:t xml:space="preserve"> </w:t>
      </w:r>
      <w:r w:rsidR="00584092" w:rsidRPr="00FA208E">
        <w:t>по рабочим дням.</w:t>
      </w:r>
    </w:p>
    <w:p w:rsidR="003C0646" w:rsidRDefault="00796804" w:rsidP="006D01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>Прилагаемые к уведомлению документы</w:t>
      </w:r>
      <w:r w:rsidR="004F33D0">
        <w:t xml:space="preserve">: </w:t>
      </w:r>
      <w:r w:rsidR="00C80A97">
        <w:t xml:space="preserve">Закон Камчатского края </w:t>
      </w:r>
      <w:r w:rsidR="006D010A" w:rsidRPr="006D010A">
        <w:t>от 22.09.2008 № 129 «О государственн</w:t>
      </w:r>
      <w:r w:rsidR="006D010A">
        <w:t>ой поддержке инвестиционной дея</w:t>
      </w:r>
      <w:r w:rsidR="006D010A" w:rsidRPr="006D010A">
        <w:t>тельности в Камчатском крае» (в редакции Закона Камчатского края от 21.06.2017 № 108)</w:t>
      </w:r>
      <w:r w:rsidR="006D010A">
        <w:tab/>
      </w:r>
    </w:p>
    <w:p w:rsidR="006D010A" w:rsidRDefault="006D010A" w:rsidP="006D01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</w:p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10207"/>
      </w:tblGrid>
      <w:tr w:rsidR="00796804" w:rsidRPr="00FA208E" w:rsidTr="003C0646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3C0646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642" w:rsidRDefault="004D6798" w:rsidP="004D6798">
            <w:pPr>
              <w:ind w:firstLine="601"/>
              <w:jc w:val="both"/>
            </w:pPr>
            <w:r>
              <w:t>Указанны</w:t>
            </w:r>
            <w:r w:rsidR="00D43642">
              <w:t>й</w:t>
            </w:r>
            <w:r>
              <w:t xml:space="preserve"> </w:t>
            </w:r>
            <w:r w:rsidR="00D43642" w:rsidRPr="00D43642">
              <w:t>Закон устанавливает гарантии государственной поддержки инвестиционной деятельности в Камчатском крае, формы и условия предоставления государственной поддержки инвестиционной деятельности в Камчатском крае, а также регулирует отдельные вопросы, связанные с реализацией в Камчатском крае региональных инвестиционных проектов, и направлен на повышение инвестиционной активности в Камчатском крае, создание благоприятных условий для развития инвестиционной деятельности, привлечение внебюджетных средств для реализации особо значимых инвестиционных проектов Камчатского края, обеспечение защиты прав, интересов и имущества субъектов инвестиционной деятельности, совершенствование нормативной правовой базы инвестиционной деятельности в Камчатском крае.</w:t>
            </w:r>
          </w:p>
          <w:p w:rsidR="005467A1" w:rsidRPr="00FA208E" w:rsidRDefault="005467A1" w:rsidP="004D6798">
            <w:pPr>
              <w:ind w:firstLine="601"/>
              <w:jc w:val="both"/>
            </w:pPr>
            <w:r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Pr="00AC2735">
              <w:t xml:space="preserve">и выявления в </w:t>
            </w:r>
            <w:r w:rsidR="00701837">
              <w:t>нормативном правовом акте</w:t>
            </w:r>
            <w:r w:rsidRPr="00AC2735">
              <w:t xml:space="preserve">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Pr="00AC2735">
              <w:t xml:space="preserve"> в соответствии с постановлением Правительства</w:t>
            </w:r>
            <w:r w:rsidRPr="00FA208E">
              <w:t xml:space="preserve"> Камчатского края от 06.06.2013 № 233-П</w:t>
            </w:r>
            <w:r w:rsidR="00C80A97">
              <w:t xml:space="preserve"> </w:t>
            </w:r>
            <w:r w:rsidRPr="00FA208E">
              <w:t xml:space="preserve">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Pr="00FA208E">
              <w:rPr>
                <w:u w:val="single"/>
              </w:rPr>
              <w:t>проводит публичные консультации</w:t>
            </w:r>
            <w:r w:rsidRPr="00FA208E">
              <w:t>.</w:t>
            </w:r>
          </w:p>
          <w:p w:rsidR="00C80A97" w:rsidRDefault="00C80A97" w:rsidP="00C80A97">
            <w:pPr>
              <w:tabs>
                <w:tab w:val="left" w:pos="703"/>
              </w:tabs>
              <w:jc w:val="both"/>
            </w:pPr>
          </w:p>
          <w:p w:rsidR="00796804" w:rsidRPr="00E97C17" w:rsidRDefault="00796804" w:rsidP="004D6798">
            <w:pPr>
              <w:ind w:firstLine="460"/>
              <w:jc w:val="both"/>
              <w:rPr>
                <w:u w:val="single"/>
              </w:rPr>
            </w:pPr>
            <w:r w:rsidRPr="00E97C17">
              <w:rPr>
                <w:u w:val="single"/>
              </w:rPr>
              <w:t xml:space="preserve">В рамках указанных консультаций </w:t>
            </w:r>
            <w:r w:rsidR="004A7456" w:rsidRPr="00E97C17">
              <w:rPr>
                <w:u w:val="single"/>
              </w:rPr>
              <w:t xml:space="preserve">все заинтересованные лица </w:t>
            </w:r>
            <w:r w:rsidR="00F35722" w:rsidRPr="00E97C17">
              <w:rPr>
                <w:u w:val="single"/>
              </w:rPr>
              <w:t>могут направить свое</w:t>
            </w:r>
            <w:r w:rsidRPr="00E97C17">
              <w:rPr>
                <w:u w:val="single"/>
              </w:rPr>
              <w:t xml:space="preserve"> </w:t>
            </w:r>
            <w:r w:rsidR="00F35722" w:rsidRPr="00E97C17">
              <w:rPr>
                <w:u w:val="single"/>
              </w:rPr>
              <w:t>мнение</w:t>
            </w:r>
            <w:r w:rsidR="00701837" w:rsidRPr="00E97C17">
              <w:rPr>
                <w:u w:val="single"/>
              </w:rPr>
              <w:t>.</w:t>
            </w:r>
          </w:p>
          <w:p w:rsidR="00C80A97" w:rsidRPr="00FA208E" w:rsidRDefault="00C80A97" w:rsidP="00C80A97">
            <w:pPr>
              <w:tabs>
                <w:tab w:val="left" w:pos="703"/>
              </w:tabs>
              <w:jc w:val="both"/>
            </w:pP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C80A97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6" w:history="1">
              <w:r w:rsidR="00701837" w:rsidRPr="004D2A3C">
                <w:rPr>
                  <w:rStyle w:val="a3"/>
                  <w:lang w:val="en-US"/>
                </w:rPr>
                <w:t>ZubarMM</w:t>
              </w:r>
              <w:r w:rsidR="00701837" w:rsidRPr="004D2A3C">
                <w:rPr>
                  <w:rStyle w:val="a3"/>
                </w:rPr>
                <w:t>@kamgov.ru</w:t>
              </w:r>
            </w:hyperlink>
            <w:r w:rsidR="000E0A68" w:rsidRPr="00FA208E">
              <w:t xml:space="preserve"> </w:t>
            </w:r>
            <w:r w:rsidR="00FA208E">
              <w:t>или по факсу 8 (415-2</w:t>
            </w:r>
            <w:r w:rsidR="004A7456">
              <w:t>) 42-37-34</w:t>
            </w:r>
            <w:r w:rsidR="00FA208E">
              <w:t xml:space="preserve"> </w:t>
            </w:r>
            <w:r w:rsidR="00796804" w:rsidRPr="0015303E">
              <w:rPr>
                <w:b/>
              </w:rPr>
              <w:t xml:space="preserve">не позднее </w:t>
            </w:r>
            <w:r w:rsidR="0015303E" w:rsidRPr="0015303E">
              <w:rPr>
                <w:b/>
              </w:rPr>
              <w:t>1</w:t>
            </w:r>
            <w:r w:rsidR="00D43642">
              <w:rPr>
                <w:b/>
              </w:rPr>
              <w:t>2</w:t>
            </w:r>
            <w:r w:rsidR="0015303E" w:rsidRPr="0015303E">
              <w:rPr>
                <w:b/>
              </w:rPr>
              <w:t xml:space="preserve"> </w:t>
            </w:r>
            <w:r w:rsidR="00D43642">
              <w:rPr>
                <w:b/>
              </w:rPr>
              <w:t>октября</w:t>
            </w:r>
            <w:r w:rsidR="0015303E" w:rsidRPr="0015303E">
              <w:rPr>
                <w:b/>
              </w:rPr>
              <w:t xml:space="preserve"> 2017 </w:t>
            </w:r>
            <w:r w:rsidR="00796804" w:rsidRPr="0015303E">
              <w:rPr>
                <w:b/>
              </w:rPr>
              <w:t>года.</w:t>
            </w:r>
            <w:r w:rsidR="00796804" w:rsidRPr="00FA208E">
              <w:t xml:space="preserve">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</w:t>
            </w:r>
            <w:bookmarkStart w:id="0" w:name="_GoBack"/>
            <w:bookmarkEnd w:id="0"/>
            <w:r w:rsidR="00796804" w:rsidRPr="00FA208E">
              <w:t>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</w:tbl>
    <w:p w:rsidR="00E60644" w:rsidRDefault="00E60644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01837" w:rsidRDefault="00701837" w:rsidP="00307019">
            <w:pPr>
              <w:jc w:val="center"/>
            </w:pPr>
          </w:p>
          <w:p w:rsidR="00796804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01837" w:rsidRPr="00FA208E" w:rsidRDefault="00701837" w:rsidP="00701837">
            <w:r w:rsidRPr="00FA208E">
              <w:t>По Вашему желанию укажите: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 xml:space="preserve">Сферу деятельности </w:t>
                  </w:r>
                  <w:r>
                    <w:t>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E60644" w:rsidTr="00E60644">
              <w:tc>
                <w:tcPr>
                  <w:tcW w:w="3681" w:type="dxa"/>
                </w:tcPr>
                <w:p w:rsidR="00E60644" w:rsidRPr="00FA208E" w:rsidRDefault="00E60644" w:rsidP="00701837"/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E60644" w:rsidRDefault="00E60644" w:rsidP="00307019">
                  <w:pPr>
                    <w:jc w:val="center"/>
                  </w:pPr>
                </w:p>
              </w:tc>
            </w:tr>
          </w:tbl>
          <w:p w:rsidR="00E60644" w:rsidRPr="00FA208E" w:rsidRDefault="00E60644" w:rsidP="00701837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167B2B">
        <w:trPr>
          <w:trHeight w:val="71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167B2B">
        <w:trPr>
          <w:trHeight w:val="71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167B2B">
        <w:trPr>
          <w:trHeight w:val="70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Вашему, мнению были бы менее </w:t>
            </w:r>
            <w:r w:rsidR="0035432E" w:rsidRPr="00FA208E">
              <w:t>затратные</w:t>
            </w:r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167B2B">
        <w:trPr>
          <w:trHeight w:val="57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167B2B">
        <w:trPr>
          <w:trHeight w:val="70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167B2B">
        <w:trPr>
          <w:trHeight w:val="713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167B2B">
        <w:trPr>
          <w:trHeight w:val="717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E60644">
        <w:trPr>
          <w:trHeight w:val="987"/>
        </w:trPr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167B2B">
        <w:trPr>
          <w:trHeight w:val="698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167B2B">
        <w:trPr>
          <w:trHeight w:val="68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FAD"/>
    <w:multiLevelType w:val="hybridMultilevel"/>
    <w:tmpl w:val="C9F68F2A"/>
    <w:lvl w:ilvl="0" w:tplc="818688A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8"/>
    <w:rsid w:val="00000C97"/>
    <w:rsid w:val="000579BE"/>
    <w:rsid w:val="000D5DA5"/>
    <w:rsid w:val="000E0A68"/>
    <w:rsid w:val="00112629"/>
    <w:rsid w:val="001262F2"/>
    <w:rsid w:val="00127E1B"/>
    <w:rsid w:val="0015303E"/>
    <w:rsid w:val="00167B2B"/>
    <w:rsid w:val="00171BD9"/>
    <w:rsid w:val="00177FF1"/>
    <w:rsid w:val="00182161"/>
    <w:rsid w:val="00183D18"/>
    <w:rsid w:val="001B3DA2"/>
    <w:rsid w:val="001E30DF"/>
    <w:rsid w:val="00210C5A"/>
    <w:rsid w:val="00256139"/>
    <w:rsid w:val="00263AFB"/>
    <w:rsid w:val="002E1A81"/>
    <w:rsid w:val="00307019"/>
    <w:rsid w:val="0035432E"/>
    <w:rsid w:val="00390E4D"/>
    <w:rsid w:val="003A5ACE"/>
    <w:rsid w:val="003C0646"/>
    <w:rsid w:val="00405417"/>
    <w:rsid w:val="00470996"/>
    <w:rsid w:val="00485B7B"/>
    <w:rsid w:val="004A7456"/>
    <w:rsid w:val="004D6798"/>
    <w:rsid w:val="004F33D0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74D07"/>
    <w:rsid w:val="006B7EC9"/>
    <w:rsid w:val="006D010A"/>
    <w:rsid w:val="00701837"/>
    <w:rsid w:val="0078015B"/>
    <w:rsid w:val="00796804"/>
    <w:rsid w:val="007D25B5"/>
    <w:rsid w:val="00815DB8"/>
    <w:rsid w:val="00875F1A"/>
    <w:rsid w:val="008A7E48"/>
    <w:rsid w:val="008B4105"/>
    <w:rsid w:val="008C0809"/>
    <w:rsid w:val="008E5CA2"/>
    <w:rsid w:val="00960929"/>
    <w:rsid w:val="0097287E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80A97"/>
    <w:rsid w:val="00CD754A"/>
    <w:rsid w:val="00CE420D"/>
    <w:rsid w:val="00D43642"/>
    <w:rsid w:val="00DD6E3F"/>
    <w:rsid w:val="00DE400F"/>
    <w:rsid w:val="00E01AC7"/>
    <w:rsid w:val="00E60644"/>
    <w:rsid w:val="00E8260F"/>
    <w:rsid w:val="00E82A44"/>
    <w:rsid w:val="00E97C17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1837"/>
    <w:pPr>
      <w:ind w:left="720"/>
      <w:contextualSpacing/>
    </w:pPr>
  </w:style>
  <w:style w:type="table" w:styleId="a8">
    <w:name w:val="Table Grid"/>
    <w:basedOn w:val="a1"/>
    <w:uiPriority w:val="59"/>
    <w:rsid w:val="007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rMM@kamgov.ru" TargetMode="External"/><Relationship Id="rId5" Type="http://schemas.openxmlformats.org/officeDocument/2006/relationships/hyperlink" Target="mailto:ZubarMM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Зубарь Михаил Михайлович</cp:lastModifiedBy>
  <cp:revision>2</cp:revision>
  <cp:lastPrinted>2016-08-22T02:29:00Z</cp:lastPrinted>
  <dcterms:created xsi:type="dcterms:W3CDTF">2017-11-30T23:27:00Z</dcterms:created>
  <dcterms:modified xsi:type="dcterms:W3CDTF">2017-11-30T23:27:00Z</dcterms:modified>
</cp:coreProperties>
</file>