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43" w:rsidRPr="0020147F" w:rsidRDefault="009A5743" w:rsidP="009A57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47F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КОНКУРСНАЯ РАБОТА № </w:t>
      </w:r>
      <w:r w:rsidR="00242A43"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9A5743" w:rsidRPr="0020147F" w:rsidRDefault="009A5743" w:rsidP="009A57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743" w:rsidRPr="0020147F" w:rsidRDefault="009A5743" w:rsidP="009A57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47F">
        <w:rPr>
          <w:rFonts w:ascii="Times New Roman" w:eastAsia="Calibri" w:hAnsi="Times New Roman" w:cs="Times New Roman"/>
          <w:b/>
          <w:sz w:val="28"/>
          <w:szCs w:val="28"/>
        </w:rPr>
        <w:t>участника ежегодного конкурса на звание «Лучший государственный гражданский служащий Камчатского края»</w:t>
      </w:r>
    </w:p>
    <w:p w:rsidR="009A5743" w:rsidRPr="0020147F" w:rsidRDefault="009A5743" w:rsidP="009A57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743" w:rsidRPr="0020147F" w:rsidRDefault="009A5743" w:rsidP="009A57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743" w:rsidRPr="0020147F" w:rsidRDefault="009A5743" w:rsidP="009A57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47F">
        <w:rPr>
          <w:rFonts w:ascii="Times New Roman" w:eastAsia="Calibri" w:hAnsi="Times New Roman" w:cs="Times New Roman"/>
          <w:sz w:val="28"/>
          <w:szCs w:val="28"/>
        </w:rPr>
        <w:t>номинация: «ПРАВОВОЕ И ОРГАНИЗАЦИОННОЕ ОБЕСПЕЧЕНИЕ»</w:t>
      </w:r>
    </w:p>
    <w:p w:rsidR="009A5743" w:rsidRPr="0020147F" w:rsidRDefault="009A5743" w:rsidP="009A57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743" w:rsidRPr="0020147F" w:rsidRDefault="009A5743" w:rsidP="009A57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743" w:rsidRPr="0020147F" w:rsidRDefault="009A5743" w:rsidP="009A57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743" w:rsidRPr="0020147F" w:rsidRDefault="009A5743" w:rsidP="009A57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743" w:rsidRPr="0020147F" w:rsidRDefault="009A5743" w:rsidP="009A57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5743" w:rsidRPr="0020147F" w:rsidRDefault="009A5743" w:rsidP="000F1B3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 w:rsidRPr="0020147F">
        <w:rPr>
          <w:b/>
          <w:sz w:val="40"/>
          <w:szCs w:val="40"/>
        </w:rPr>
        <w:t>Повышение компетенци</w:t>
      </w:r>
      <w:r w:rsidR="000F1B3E" w:rsidRPr="0020147F">
        <w:rPr>
          <w:b/>
          <w:sz w:val="40"/>
          <w:szCs w:val="40"/>
        </w:rPr>
        <w:t>и</w:t>
      </w:r>
      <w:r w:rsidRPr="0020147F">
        <w:rPr>
          <w:b/>
          <w:sz w:val="40"/>
          <w:szCs w:val="40"/>
        </w:rPr>
        <w:t xml:space="preserve"> </w:t>
      </w:r>
      <w:r w:rsidR="003E539E" w:rsidRPr="0020147F">
        <w:rPr>
          <w:b/>
          <w:sz w:val="40"/>
          <w:szCs w:val="40"/>
        </w:rPr>
        <w:t>сотрудников исполнительных органов государственной власти</w:t>
      </w:r>
      <w:r w:rsidRPr="0020147F">
        <w:rPr>
          <w:b/>
          <w:sz w:val="40"/>
          <w:szCs w:val="40"/>
        </w:rPr>
        <w:t xml:space="preserve"> Камчатского края по вопросам разработки нормативных правовых актов Камчатского края</w:t>
      </w:r>
    </w:p>
    <w:p w:rsidR="009A5743" w:rsidRPr="0020147F" w:rsidRDefault="009A5743" w:rsidP="009A5743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A5743" w:rsidRPr="0020147F" w:rsidRDefault="009A5743" w:rsidP="009A5743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743" w:rsidRPr="0020147F" w:rsidRDefault="009A5743" w:rsidP="009A5743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743" w:rsidRPr="0020147F" w:rsidRDefault="009A5743" w:rsidP="009A5743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743" w:rsidRPr="0020147F" w:rsidRDefault="009A5743" w:rsidP="009A5743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743" w:rsidRPr="0020147F" w:rsidRDefault="009A5743" w:rsidP="009A5743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743" w:rsidRPr="0020147F" w:rsidRDefault="009A5743" w:rsidP="009A5743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743" w:rsidRPr="0020147F" w:rsidRDefault="009A5743" w:rsidP="009A5743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743" w:rsidRPr="0020147F" w:rsidRDefault="009A5743" w:rsidP="009A5743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743" w:rsidRPr="0020147F" w:rsidRDefault="009A5743" w:rsidP="009A5743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743" w:rsidRPr="0020147F" w:rsidRDefault="009A5743" w:rsidP="000F1B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47F">
        <w:rPr>
          <w:rFonts w:ascii="Times New Roman" w:eastAsia="Calibri" w:hAnsi="Times New Roman" w:cs="Times New Roman"/>
          <w:sz w:val="28"/>
          <w:szCs w:val="28"/>
        </w:rPr>
        <w:t>г. Петропавловск-Камчатский</w:t>
      </w:r>
    </w:p>
    <w:p w:rsidR="009A5743" w:rsidRPr="0020147F" w:rsidRDefault="009A5743" w:rsidP="000F1B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47F">
        <w:rPr>
          <w:rFonts w:ascii="Times New Roman" w:eastAsia="Calibri" w:hAnsi="Times New Roman" w:cs="Times New Roman"/>
          <w:sz w:val="28"/>
          <w:szCs w:val="28"/>
        </w:rPr>
        <w:t>2017 год</w:t>
      </w:r>
    </w:p>
    <w:p w:rsidR="000F1B3E" w:rsidRPr="0020147F" w:rsidRDefault="000F1B3E" w:rsidP="00EE6C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147F">
        <w:rPr>
          <w:sz w:val="28"/>
          <w:szCs w:val="28"/>
        </w:rPr>
        <w:lastRenderedPageBreak/>
        <w:t>Результатом работы любого исполнительного органа государственной власти Камчатского края является принятие того или иного управленческого решения. Зачастую такие решения связаны с нормативным правовым регулированием в сфере деятельности, в которой орган осуществляет реализацию региональной поли</w:t>
      </w:r>
      <w:r w:rsidR="004D738E" w:rsidRPr="0020147F">
        <w:rPr>
          <w:sz w:val="28"/>
          <w:szCs w:val="28"/>
        </w:rPr>
        <w:t>т</w:t>
      </w:r>
      <w:r w:rsidRPr="0020147F">
        <w:rPr>
          <w:sz w:val="28"/>
          <w:szCs w:val="28"/>
        </w:rPr>
        <w:t>ики.</w:t>
      </w:r>
    </w:p>
    <w:p w:rsidR="008D759A" w:rsidRPr="0020147F" w:rsidRDefault="008D759A" w:rsidP="00EE6C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147F">
        <w:rPr>
          <w:sz w:val="28"/>
          <w:szCs w:val="28"/>
        </w:rPr>
        <w:t>Если открыть положение о любом из исполнительных органов государственной власти Камчатского края, будь то министерство, агентство, служба или инспек</w:t>
      </w:r>
      <w:r w:rsidR="00DF03F0" w:rsidRPr="0020147F">
        <w:rPr>
          <w:sz w:val="28"/>
          <w:szCs w:val="28"/>
        </w:rPr>
        <w:t>ц</w:t>
      </w:r>
      <w:r w:rsidRPr="0020147F">
        <w:rPr>
          <w:sz w:val="28"/>
          <w:szCs w:val="28"/>
        </w:rPr>
        <w:t xml:space="preserve">ия, </w:t>
      </w:r>
      <w:r w:rsidR="00DF03F0" w:rsidRPr="0020147F">
        <w:rPr>
          <w:sz w:val="28"/>
          <w:szCs w:val="28"/>
        </w:rPr>
        <w:t xml:space="preserve">то в общих положениях об этом органе будет указанно, что он в том числе осуществляет нормативное правовое регулирование в установленной сфере деятельности. </w:t>
      </w:r>
      <w:r w:rsidR="00D945F1">
        <w:rPr>
          <w:sz w:val="28"/>
          <w:szCs w:val="28"/>
        </w:rPr>
        <w:t>Это</w:t>
      </w:r>
      <w:r w:rsidR="00DF03F0" w:rsidRPr="0020147F">
        <w:rPr>
          <w:sz w:val="28"/>
          <w:szCs w:val="28"/>
        </w:rPr>
        <w:t xml:space="preserve"> положение иерархически спускается в должностные регламенты государственных служащих органа и должностные инструкции его работников.</w:t>
      </w:r>
      <w:r w:rsidR="006D3B9F" w:rsidRPr="0020147F">
        <w:rPr>
          <w:sz w:val="28"/>
          <w:szCs w:val="28"/>
        </w:rPr>
        <w:t xml:space="preserve"> Таким образом, в должностные обязанности любого из сотрудников исполнительных органов государственной власти Камчатского края входит разработка проектов нормативных правовых актов Губернатора и</w:t>
      </w:r>
      <w:r w:rsidR="00D945F1">
        <w:rPr>
          <w:sz w:val="28"/>
          <w:szCs w:val="28"/>
        </w:rPr>
        <w:t xml:space="preserve"> Правительства Камчатского края</w:t>
      </w:r>
      <w:r w:rsidR="006C12E5" w:rsidRPr="0020147F">
        <w:rPr>
          <w:sz w:val="28"/>
          <w:szCs w:val="28"/>
        </w:rPr>
        <w:t xml:space="preserve"> независимо от того, имеется ли у этого сотрудника юридическое образование.</w:t>
      </w:r>
    </w:p>
    <w:p w:rsidR="004C4243" w:rsidRDefault="003E539E" w:rsidP="00EE6C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147F">
        <w:rPr>
          <w:sz w:val="28"/>
          <w:szCs w:val="28"/>
        </w:rPr>
        <w:t>П</w:t>
      </w:r>
      <w:r w:rsidR="003C0F88" w:rsidRPr="0020147F">
        <w:rPr>
          <w:sz w:val="28"/>
          <w:szCs w:val="28"/>
        </w:rPr>
        <w:t xml:space="preserve">рактика работы в Главном правовом управлении </w:t>
      </w:r>
      <w:r w:rsidR="00862EF3" w:rsidRPr="0020147F">
        <w:rPr>
          <w:sz w:val="28"/>
          <w:szCs w:val="28"/>
        </w:rPr>
        <w:t xml:space="preserve">Губернатора и Правительства Камчатского края позволяет сделать вывод, что оперативная и качественная разработка проектов нормативных правовых актов является затруднительной для многих сотрудников исполнительных органов государственной власти Камчатского края, независимо от того, имеется ли у </w:t>
      </w:r>
      <w:r w:rsidR="00D945F1">
        <w:rPr>
          <w:sz w:val="28"/>
          <w:szCs w:val="28"/>
        </w:rPr>
        <w:t>них</w:t>
      </w:r>
      <w:r w:rsidR="00862EF3" w:rsidRPr="0020147F">
        <w:rPr>
          <w:sz w:val="28"/>
          <w:szCs w:val="28"/>
        </w:rPr>
        <w:t xml:space="preserve"> юридическое образование. </w:t>
      </w:r>
      <w:r w:rsidRPr="0020147F">
        <w:rPr>
          <w:sz w:val="28"/>
          <w:szCs w:val="28"/>
        </w:rPr>
        <w:t>Анализ проектов нормативных правовых актов Камчатского края, в отношении которых мной за последний год была проведена правовая и антикоррупционн</w:t>
      </w:r>
      <w:r w:rsidR="00D945F1">
        <w:rPr>
          <w:sz w:val="28"/>
          <w:szCs w:val="28"/>
        </w:rPr>
        <w:t>ая</w:t>
      </w:r>
      <w:r w:rsidRPr="0020147F">
        <w:rPr>
          <w:sz w:val="28"/>
          <w:szCs w:val="28"/>
        </w:rPr>
        <w:t xml:space="preserve"> экспертизы, указывает на то, что в 99% случаев проект оформлен с нарушением правил юридической техники</w:t>
      </w:r>
      <w:r w:rsidR="00D945F1">
        <w:rPr>
          <w:sz w:val="28"/>
          <w:szCs w:val="28"/>
        </w:rPr>
        <w:t xml:space="preserve"> и</w:t>
      </w:r>
      <w:r w:rsidR="004116D1" w:rsidRPr="0020147F">
        <w:rPr>
          <w:sz w:val="28"/>
          <w:szCs w:val="28"/>
        </w:rPr>
        <w:t xml:space="preserve"> </w:t>
      </w:r>
      <w:r w:rsidR="00D945F1">
        <w:rPr>
          <w:sz w:val="28"/>
          <w:szCs w:val="28"/>
        </w:rPr>
        <w:t>п</w:t>
      </w:r>
      <w:r w:rsidR="004116D1" w:rsidRPr="0020147F">
        <w:rPr>
          <w:sz w:val="28"/>
          <w:szCs w:val="28"/>
        </w:rPr>
        <w:t>роработка таких актов требует значительных</w:t>
      </w:r>
      <w:r w:rsidR="004C4243">
        <w:rPr>
          <w:sz w:val="28"/>
          <w:szCs w:val="28"/>
        </w:rPr>
        <w:t xml:space="preserve"> </w:t>
      </w:r>
      <w:r w:rsidR="004116D1" w:rsidRPr="0020147F">
        <w:rPr>
          <w:sz w:val="28"/>
          <w:szCs w:val="28"/>
        </w:rPr>
        <w:t>затрат времени</w:t>
      </w:r>
      <w:r w:rsidR="004C4243">
        <w:rPr>
          <w:sz w:val="28"/>
          <w:szCs w:val="28"/>
        </w:rPr>
        <w:t xml:space="preserve">. </w:t>
      </w:r>
    </w:p>
    <w:p w:rsidR="006C12E5" w:rsidRDefault="00D945F1" w:rsidP="00EE6C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Зачастую</w:t>
      </w:r>
      <w:r w:rsidR="004C4243" w:rsidRPr="00D945F1">
        <w:rPr>
          <w:sz w:val="28"/>
          <w:szCs w:val="28"/>
        </w:rPr>
        <w:t xml:space="preserve"> проек</w:t>
      </w:r>
      <w:r>
        <w:rPr>
          <w:sz w:val="28"/>
          <w:szCs w:val="28"/>
        </w:rPr>
        <w:t>т</w:t>
      </w:r>
      <w:r w:rsidR="004C4243" w:rsidRPr="00D945F1">
        <w:rPr>
          <w:sz w:val="28"/>
          <w:szCs w:val="28"/>
        </w:rPr>
        <w:t xml:space="preserve"> акта</w:t>
      </w:r>
      <w:r>
        <w:rPr>
          <w:sz w:val="28"/>
          <w:szCs w:val="28"/>
        </w:rPr>
        <w:t xml:space="preserve"> формируется</w:t>
      </w:r>
      <w:r w:rsidR="004C4243" w:rsidRPr="00D945F1">
        <w:rPr>
          <w:sz w:val="28"/>
          <w:szCs w:val="28"/>
        </w:rPr>
        <w:t xml:space="preserve"> на основе федерального постановления,</w:t>
      </w:r>
      <w:r>
        <w:rPr>
          <w:sz w:val="28"/>
          <w:szCs w:val="28"/>
        </w:rPr>
        <w:t xml:space="preserve"> скопированного из информационно-правовой системы. При этом</w:t>
      </w:r>
      <w:r w:rsidR="004C4243" w:rsidRPr="00D945F1">
        <w:rPr>
          <w:sz w:val="28"/>
          <w:szCs w:val="28"/>
        </w:rPr>
        <w:t xml:space="preserve"> нумерация частей, пунктов и подпунктов в </w:t>
      </w:r>
      <w:r>
        <w:rPr>
          <w:sz w:val="28"/>
          <w:szCs w:val="28"/>
        </w:rPr>
        <w:t>таком акте</w:t>
      </w:r>
      <w:r w:rsidR="004C4243" w:rsidRPr="00D945F1">
        <w:rPr>
          <w:sz w:val="28"/>
          <w:szCs w:val="28"/>
        </w:rPr>
        <w:t xml:space="preserve"> не соответствует требованиям</w:t>
      </w:r>
      <w:r w:rsidRPr="00D94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подготовки проектов правовых актов Губернатора </w:t>
      </w:r>
      <w:r>
        <w:rPr>
          <w:sz w:val="28"/>
          <w:szCs w:val="28"/>
        </w:rPr>
        <w:lastRenderedPageBreak/>
        <w:t>Камчатского края, Правительства Камчатского края и иных исполнительных органов государственной власти Камчатского края, утвержденного постановлением Губернатора Камчатского края от 28.12.2007 № 355.</w:t>
      </w:r>
      <w:r w:rsidR="004C4243" w:rsidRPr="00D945F1">
        <w:rPr>
          <w:sz w:val="28"/>
          <w:szCs w:val="28"/>
        </w:rPr>
        <w:t xml:space="preserve"> Замена нумерации в таком проекте в зависимости от его объема может занять от 30 минут до полутора час</w:t>
      </w:r>
      <w:r>
        <w:rPr>
          <w:sz w:val="28"/>
          <w:szCs w:val="28"/>
        </w:rPr>
        <w:t>ов</w:t>
      </w:r>
      <w:r w:rsidR="004C4243" w:rsidRPr="00D945F1">
        <w:rPr>
          <w:sz w:val="28"/>
          <w:szCs w:val="28"/>
        </w:rPr>
        <w:t>, и это совершенно неэффективно потраченное время для сотрудника органа - разработчика или Главного правового управления Губернатора и Правительства Камчатского края.</w:t>
      </w:r>
    </w:p>
    <w:p w:rsidR="003E539E" w:rsidRPr="0020147F" w:rsidRDefault="003E539E" w:rsidP="004531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147F">
        <w:rPr>
          <w:sz w:val="28"/>
          <w:szCs w:val="28"/>
        </w:rPr>
        <w:t xml:space="preserve">Вместе с тем </w:t>
      </w:r>
      <w:r w:rsidR="004116D1" w:rsidRPr="0020147F">
        <w:rPr>
          <w:sz w:val="28"/>
          <w:szCs w:val="28"/>
        </w:rPr>
        <w:t xml:space="preserve">разработка информационного пособия либо проведение семинара по вопросам подготовки проектов нормативных правовых актов Камчатского края для сотрудников исполнительных органов государственной власти Камчатского края позволит </w:t>
      </w:r>
      <w:r w:rsidR="002E5E94" w:rsidRPr="0020147F">
        <w:rPr>
          <w:sz w:val="28"/>
          <w:szCs w:val="28"/>
        </w:rPr>
        <w:t>сократить как время подготовки акта разработчик</w:t>
      </w:r>
      <w:r w:rsidR="003C1FCD">
        <w:rPr>
          <w:sz w:val="28"/>
          <w:szCs w:val="28"/>
        </w:rPr>
        <w:t>ом</w:t>
      </w:r>
      <w:r w:rsidR="00D52716" w:rsidRPr="0020147F">
        <w:rPr>
          <w:sz w:val="28"/>
          <w:szCs w:val="28"/>
        </w:rPr>
        <w:t>, так и время проработки и согласования акта Главн</w:t>
      </w:r>
      <w:r w:rsidR="003C1FCD">
        <w:rPr>
          <w:sz w:val="28"/>
          <w:szCs w:val="28"/>
        </w:rPr>
        <w:t>ы</w:t>
      </w:r>
      <w:r w:rsidR="00D52716" w:rsidRPr="0020147F">
        <w:rPr>
          <w:sz w:val="28"/>
          <w:szCs w:val="28"/>
        </w:rPr>
        <w:t>м правов</w:t>
      </w:r>
      <w:r w:rsidR="003C1FCD">
        <w:rPr>
          <w:sz w:val="28"/>
          <w:szCs w:val="28"/>
        </w:rPr>
        <w:t>ы</w:t>
      </w:r>
      <w:r w:rsidR="00D52716" w:rsidRPr="0020147F">
        <w:rPr>
          <w:sz w:val="28"/>
          <w:szCs w:val="28"/>
        </w:rPr>
        <w:t>м управлени</w:t>
      </w:r>
      <w:r w:rsidR="003C1FCD">
        <w:rPr>
          <w:sz w:val="28"/>
          <w:szCs w:val="28"/>
        </w:rPr>
        <w:t>ем</w:t>
      </w:r>
      <w:r w:rsidR="00D52716" w:rsidRPr="0020147F">
        <w:rPr>
          <w:sz w:val="28"/>
          <w:szCs w:val="28"/>
        </w:rPr>
        <w:t xml:space="preserve"> Губернатора и Правительства Камчатского края</w:t>
      </w:r>
      <w:r w:rsidR="002E5E94" w:rsidRPr="0020147F">
        <w:rPr>
          <w:sz w:val="28"/>
          <w:szCs w:val="28"/>
        </w:rPr>
        <w:t xml:space="preserve">. </w:t>
      </w:r>
      <w:r w:rsidR="00D52716" w:rsidRPr="0020147F">
        <w:rPr>
          <w:sz w:val="28"/>
          <w:szCs w:val="28"/>
        </w:rPr>
        <w:t xml:space="preserve">Это особенно важно при наличии поручения о разработке и принятии акта в максимально </w:t>
      </w:r>
      <w:r w:rsidR="003C1FCD">
        <w:rPr>
          <w:sz w:val="28"/>
          <w:szCs w:val="28"/>
        </w:rPr>
        <w:t>сжатые</w:t>
      </w:r>
      <w:r w:rsidR="00D52716" w:rsidRPr="0020147F">
        <w:rPr>
          <w:sz w:val="28"/>
          <w:szCs w:val="28"/>
        </w:rPr>
        <w:t xml:space="preserve"> сроки.</w:t>
      </w:r>
    </w:p>
    <w:p w:rsidR="00453111" w:rsidRPr="0020147F" w:rsidRDefault="00453111" w:rsidP="00536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7F">
        <w:rPr>
          <w:rFonts w:ascii="Times New Roman" w:hAnsi="Times New Roman" w:cs="Times New Roman"/>
          <w:sz w:val="28"/>
          <w:szCs w:val="28"/>
        </w:rPr>
        <w:t>Актуальность обучения государственных гражданских служащих Камчатского края по программе дополнительного профессионального образования повышения квалификации «Конституционно-правовые основы нормотворчества в Российской Федерации» была отмечена Комиссией по организации дополнительного профессионального образования государственных гражданских служащих Камчатского края (протокол заседания от 01.06.2017 № 1)</w:t>
      </w:r>
      <w:r w:rsidR="003C1FCD">
        <w:rPr>
          <w:rFonts w:ascii="Times New Roman" w:hAnsi="Times New Roman" w:cs="Times New Roman"/>
          <w:sz w:val="28"/>
          <w:szCs w:val="28"/>
        </w:rPr>
        <w:t>.</w:t>
      </w:r>
      <w:r w:rsidR="00536694" w:rsidRPr="0020147F">
        <w:rPr>
          <w:rFonts w:ascii="Times New Roman" w:hAnsi="Times New Roman" w:cs="Times New Roman"/>
          <w:sz w:val="28"/>
          <w:szCs w:val="28"/>
        </w:rPr>
        <w:t xml:space="preserve"> </w:t>
      </w:r>
      <w:r w:rsidR="003C1FCD">
        <w:rPr>
          <w:rFonts w:ascii="Times New Roman" w:hAnsi="Times New Roman" w:cs="Times New Roman"/>
          <w:sz w:val="28"/>
          <w:szCs w:val="28"/>
        </w:rPr>
        <w:t xml:space="preserve">Это </w:t>
      </w:r>
      <w:r w:rsidR="00536694" w:rsidRPr="0020147F">
        <w:rPr>
          <w:rFonts w:ascii="Times New Roman" w:hAnsi="Times New Roman" w:cs="Times New Roman"/>
          <w:sz w:val="28"/>
          <w:szCs w:val="28"/>
        </w:rPr>
        <w:t>направление дополнительного профессионального образования выделено как приоритетное</w:t>
      </w:r>
      <w:r w:rsidR="000A49FA" w:rsidRPr="0020147F">
        <w:rPr>
          <w:rFonts w:ascii="Times New Roman" w:hAnsi="Times New Roman" w:cs="Times New Roman"/>
          <w:sz w:val="28"/>
          <w:szCs w:val="28"/>
        </w:rPr>
        <w:t xml:space="preserve"> и запланировано на второе полугодие 2017 года</w:t>
      </w:r>
      <w:r w:rsidR="00536694" w:rsidRPr="0020147F">
        <w:rPr>
          <w:rFonts w:ascii="Times New Roman" w:hAnsi="Times New Roman" w:cs="Times New Roman"/>
          <w:sz w:val="28"/>
          <w:szCs w:val="28"/>
        </w:rPr>
        <w:t>.</w:t>
      </w:r>
    </w:p>
    <w:p w:rsidR="00536694" w:rsidRPr="0020147F" w:rsidRDefault="00536694" w:rsidP="00536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7F">
        <w:rPr>
          <w:rFonts w:ascii="Times New Roman" w:hAnsi="Times New Roman" w:cs="Times New Roman"/>
          <w:sz w:val="28"/>
          <w:szCs w:val="28"/>
        </w:rPr>
        <w:t xml:space="preserve">Реализация проекта, предлагаемого в рамках настоящей работы, может осуществляться </w:t>
      </w:r>
      <w:r w:rsidR="000A49FA" w:rsidRPr="0020147F">
        <w:rPr>
          <w:rFonts w:ascii="Times New Roman" w:hAnsi="Times New Roman" w:cs="Times New Roman"/>
          <w:sz w:val="28"/>
          <w:szCs w:val="28"/>
        </w:rPr>
        <w:t xml:space="preserve">параллельно с дополнительным профессиональным образованием государственных гражданских служащих Камчатского края и </w:t>
      </w:r>
      <w:r w:rsidRPr="0020147F">
        <w:rPr>
          <w:rFonts w:ascii="Times New Roman" w:hAnsi="Times New Roman" w:cs="Times New Roman"/>
          <w:sz w:val="28"/>
          <w:szCs w:val="28"/>
        </w:rPr>
        <w:t>позволит</w:t>
      </w:r>
      <w:r w:rsidR="000A49FA" w:rsidRPr="0020147F">
        <w:rPr>
          <w:rFonts w:ascii="Times New Roman" w:hAnsi="Times New Roman" w:cs="Times New Roman"/>
          <w:sz w:val="28"/>
          <w:szCs w:val="28"/>
        </w:rPr>
        <w:t xml:space="preserve"> в короткие сроки освоить азы юридической техники большому количеству сотрудников исполнительных органов государственной власти </w:t>
      </w:r>
      <w:r w:rsidR="000A49FA" w:rsidRPr="0020147F">
        <w:rPr>
          <w:rFonts w:ascii="Times New Roman" w:hAnsi="Times New Roman" w:cs="Times New Roman"/>
          <w:sz w:val="28"/>
          <w:szCs w:val="28"/>
        </w:rPr>
        <w:lastRenderedPageBreak/>
        <w:t>Камчатского края, в том числе не отнесенных к должностям государственной гражданской службы Камчатского края.</w:t>
      </w:r>
    </w:p>
    <w:p w:rsidR="00D312C3" w:rsidRDefault="00183FBA" w:rsidP="00536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7F">
        <w:rPr>
          <w:rFonts w:ascii="Times New Roman" w:hAnsi="Times New Roman" w:cs="Times New Roman"/>
          <w:sz w:val="28"/>
          <w:szCs w:val="28"/>
        </w:rPr>
        <w:t>Главн</w:t>
      </w:r>
      <w:r w:rsidR="003C1FCD">
        <w:rPr>
          <w:rFonts w:ascii="Times New Roman" w:hAnsi="Times New Roman" w:cs="Times New Roman"/>
          <w:sz w:val="28"/>
          <w:szCs w:val="28"/>
        </w:rPr>
        <w:t>ое</w:t>
      </w:r>
      <w:r w:rsidRPr="0020147F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3C1FCD">
        <w:rPr>
          <w:rFonts w:ascii="Times New Roman" w:hAnsi="Times New Roman" w:cs="Times New Roman"/>
          <w:sz w:val="28"/>
          <w:szCs w:val="28"/>
        </w:rPr>
        <w:t>ое</w:t>
      </w:r>
      <w:r w:rsidRPr="0020147F">
        <w:rPr>
          <w:rFonts w:ascii="Times New Roman" w:hAnsi="Times New Roman" w:cs="Times New Roman"/>
          <w:sz w:val="28"/>
          <w:szCs w:val="28"/>
        </w:rPr>
        <w:t xml:space="preserve"> управление Губернатора и Правительства ежегодно провод</w:t>
      </w:r>
      <w:r w:rsidR="003C1FCD">
        <w:rPr>
          <w:rFonts w:ascii="Times New Roman" w:hAnsi="Times New Roman" w:cs="Times New Roman"/>
          <w:sz w:val="28"/>
          <w:szCs w:val="28"/>
        </w:rPr>
        <w:t>ит</w:t>
      </w:r>
      <w:r w:rsidRPr="0020147F">
        <w:rPr>
          <w:rFonts w:ascii="Times New Roman" w:hAnsi="Times New Roman" w:cs="Times New Roman"/>
          <w:sz w:val="28"/>
          <w:szCs w:val="28"/>
        </w:rPr>
        <w:t xml:space="preserve"> семинары для представителей исполнительных органов государственной власти Камчатского края с привлечением представителей прокуратуры Камчатского края и Управления Министерства юстиции по Камчатскому краю, посвященные проведению антикоррупционной экспертизы проектов нормативных правовых актов. </w:t>
      </w:r>
      <w:r w:rsidR="003C1FCD">
        <w:rPr>
          <w:rFonts w:ascii="Times New Roman" w:hAnsi="Times New Roman" w:cs="Times New Roman"/>
          <w:sz w:val="28"/>
          <w:szCs w:val="28"/>
        </w:rPr>
        <w:t>О</w:t>
      </w:r>
      <w:r w:rsidRPr="0020147F">
        <w:rPr>
          <w:rFonts w:ascii="Times New Roman" w:hAnsi="Times New Roman" w:cs="Times New Roman"/>
          <w:sz w:val="28"/>
          <w:szCs w:val="28"/>
        </w:rPr>
        <w:t>сновной акцент</w:t>
      </w:r>
      <w:r w:rsidR="003C1FCD">
        <w:rPr>
          <w:rFonts w:ascii="Times New Roman" w:hAnsi="Times New Roman" w:cs="Times New Roman"/>
          <w:sz w:val="28"/>
          <w:szCs w:val="28"/>
        </w:rPr>
        <w:t xml:space="preserve"> н</w:t>
      </w:r>
      <w:r w:rsidR="003C1FCD" w:rsidRPr="0020147F">
        <w:rPr>
          <w:rFonts w:ascii="Times New Roman" w:hAnsi="Times New Roman" w:cs="Times New Roman"/>
          <w:sz w:val="28"/>
          <w:szCs w:val="28"/>
        </w:rPr>
        <w:t xml:space="preserve">а </w:t>
      </w:r>
      <w:r w:rsidR="003C1FCD">
        <w:rPr>
          <w:rFonts w:ascii="Times New Roman" w:hAnsi="Times New Roman" w:cs="Times New Roman"/>
          <w:sz w:val="28"/>
          <w:szCs w:val="28"/>
        </w:rPr>
        <w:t>эти</w:t>
      </w:r>
      <w:r w:rsidR="003C1FCD" w:rsidRPr="0020147F">
        <w:rPr>
          <w:rFonts w:ascii="Times New Roman" w:hAnsi="Times New Roman" w:cs="Times New Roman"/>
          <w:sz w:val="28"/>
          <w:szCs w:val="28"/>
        </w:rPr>
        <w:t xml:space="preserve">х семинарах </w:t>
      </w:r>
      <w:r w:rsidRPr="0020147F">
        <w:rPr>
          <w:rFonts w:ascii="Times New Roman" w:hAnsi="Times New Roman" w:cs="Times New Roman"/>
          <w:sz w:val="28"/>
          <w:szCs w:val="28"/>
        </w:rPr>
        <w:t>делается на выявление коррупциогенных факторов в проектах нормативных правовых актов, в том числе самостоятельное выявление таких факторов разработчиками актов при формировании правовых норм.</w:t>
      </w:r>
    </w:p>
    <w:p w:rsidR="006C742C" w:rsidRDefault="006C742C" w:rsidP="00536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настоящей работы предлагается проект, направленный на повышение компетенции сотрудников исполнительных органов государственной власти Камчатского края по вопросам разработки нормативных правовых актов Камчатского края, включающий в себя следующие мероприятия:</w:t>
      </w:r>
    </w:p>
    <w:p w:rsidR="006C742C" w:rsidRDefault="006C742C" w:rsidP="00536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проведение семинара;</w:t>
      </w:r>
    </w:p>
    <w:p w:rsidR="006C742C" w:rsidRDefault="006C742C" w:rsidP="00536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разработка методических материалов.</w:t>
      </w:r>
    </w:p>
    <w:p w:rsidR="006C742C" w:rsidRDefault="006C742C" w:rsidP="00536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семинара по вопросам разработки нормативных правовых актов Камчатского края должна включать в себя </w:t>
      </w:r>
      <w:r w:rsidR="004B4C8A">
        <w:rPr>
          <w:rFonts w:ascii="Times New Roman" w:hAnsi="Times New Roman" w:cs="Times New Roman"/>
          <w:sz w:val="28"/>
          <w:szCs w:val="28"/>
        </w:rPr>
        <w:t>общие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4B4C8A">
        <w:rPr>
          <w:rFonts w:ascii="Times New Roman" w:hAnsi="Times New Roman" w:cs="Times New Roman"/>
          <w:sz w:val="28"/>
          <w:szCs w:val="28"/>
        </w:rPr>
        <w:t xml:space="preserve"> юридической техники, особенности оформления проектов законов Камчатского края, особенности оформления нормативных правовых актов Камчатского края, регулирующих отдельные вопросы, взаимодействие сотрудников исполнительного органа государственной власти Камчатского края - разработчика нормативного правового акта и Главного правового управления Губернатора и Правительства Камчатского края, в том числе особенност</w:t>
      </w:r>
      <w:r w:rsidR="00A42409">
        <w:rPr>
          <w:rFonts w:ascii="Times New Roman" w:hAnsi="Times New Roman" w:cs="Times New Roman"/>
          <w:sz w:val="28"/>
          <w:szCs w:val="28"/>
        </w:rPr>
        <w:t>и</w:t>
      </w:r>
      <w:r w:rsidR="004B4C8A">
        <w:rPr>
          <w:rFonts w:ascii="Times New Roman" w:hAnsi="Times New Roman" w:cs="Times New Roman"/>
          <w:sz w:val="28"/>
          <w:szCs w:val="28"/>
        </w:rPr>
        <w:t xml:space="preserve"> такого</w:t>
      </w:r>
      <w:proofErr w:type="gramEnd"/>
      <w:r w:rsidR="004B4C8A">
        <w:rPr>
          <w:rFonts w:ascii="Times New Roman" w:hAnsi="Times New Roman" w:cs="Times New Roman"/>
          <w:sz w:val="28"/>
          <w:szCs w:val="28"/>
        </w:rPr>
        <w:t xml:space="preserve"> взаимодействия по актам, подлежащим оценке регулирующего воздействия, иные вопросы.</w:t>
      </w:r>
    </w:p>
    <w:p w:rsidR="0069761F" w:rsidRDefault="004B4C8A" w:rsidP="0069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 документом, регулирующим вопросы оформления нормативных правовых актов</w:t>
      </w:r>
      <w:r w:rsidR="003C1F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20147F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Pr="0020147F">
        <w:rPr>
          <w:rFonts w:ascii="Times New Roman" w:hAnsi="Times New Roman" w:cs="Times New Roman"/>
          <w:sz w:val="28"/>
          <w:szCs w:val="28"/>
        </w:rPr>
        <w:lastRenderedPageBreak/>
        <w:t>юридико-техническому оформ</w:t>
      </w:r>
      <w:r>
        <w:rPr>
          <w:rFonts w:ascii="Times New Roman" w:hAnsi="Times New Roman" w:cs="Times New Roman"/>
          <w:sz w:val="28"/>
          <w:szCs w:val="28"/>
        </w:rPr>
        <w:t>лению законопроектов</w:t>
      </w:r>
      <w:r w:rsidR="0069761F">
        <w:rPr>
          <w:rFonts w:ascii="Times New Roman" w:hAnsi="Times New Roman" w:cs="Times New Roman"/>
          <w:sz w:val="28"/>
          <w:szCs w:val="28"/>
        </w:rPr>
        <w:t xml:space="preserve"> </w:t>
      </w:r>
      <w:r w:rsidRPr="0020147F">
        <w:rPr>
          <w:rFonts w:ascii="Times New Roman" w:hAnsi="Times New Roman" w:cs="Times New Roman"/>
          <w:sz w:val="28"/>
          <w:szCs w:val="28"/>
        </w:rPr>
        <w:t>(направлены письмом Аппарата Г</w:t>
      </w:r>
      <w:r w:rsidR="0069761F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Pr="0020147F">
        <w:rPr>
          <w:rFonts w:ascii="Times New Roman" w:hAnsi="Times New Roman" w:cs="Times New Roman"/>
          <w:sz w:val="28"/>
          <w:szCs w:val="28"/>
        </w:rPr>
        <w:t>Д</w:t>
      </w:r>
      <w:r w:rsidR="0069761F">
        <w:rPr>
          <w:rFonts w:ascii="Times New Roman" w:hAnsi="Times New Roman" w:cs="Times New Roman"/>
          <w:sz w:val="28"/>
          <w:szCs w:val="28"/>
        </w:rPr>
        <w:t>умы</w:t>
      </w:r>
      <w:r w:rsidRPr="0020147F">
        <w:rPr>
          <w:rFonts w:ascii="Times New Roman" w:hAnsi="Times New Roman" w:cs="Times New Roman"/>
          <w:sz w:val="28"/>
          <w:szCs w:val="28"/>
        </w:rPr>
        <w:t xml:space="preserve"> </w:t>
      </w:r>
      <w:r w:rsidR="0069761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20147F">
        <w:rPr>
          <w:rFonts w:ascii="Times New Roman" w:hAnsi="Times New Roman" w:cs="Times New Roman"/>
          <w:sz w:val="28"/>
          <w:szCs w:val="28"/>
        </w:rPr>
        <w:t>С</w:t>
      </w:r>
      <w:r w:rsidR="0069761F">
        <w:rPr>
          <w:rFonts w:ascii="Times New Roman" w:hAnsi="Times New Roman" w:cs="Times New Roman"/>
          <w:sz w:val="28"/>
          <w:szCs w:val="28"/>
        </w:rPr>
        <w:t>обрания</w:t>
      </w:r>
      <w:r w:rsidRPr="0020147F">
        <w:rPr>
          <w:rFonts w:ascii="Times New Roman" w:hAnsi="Times New Roman" w:cs="Times New Roman"/>
          <w:sz w:val="28"/>
          <w:szCs w:val="28"/>
        </w:rPr>
        <w:t xml:space="preserve"> Р</w:t>
      </w:r>
      <w:r w:rsidR="006976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0147F">
        <w:rPr>
          <w:rFonts w:ascii="Times New Roman" w:hAnsi="Times New Roman" w:cs="Times New Roman"/>
          <w:sz w:val="28"/>
          <w:szCs w:val="28"/>
        </w:rPr>
        <w:t>Ф</w:t>
      </w:r>
      <w:r w:rsidR="0069761F">
        <w:rPr>
          <w:rFonts w:ascii="Times New Roman" w:hAnsi="Times New Roman" w:cs="Times New Roman"/>
          <w:sz w:val="28"/>
          <w:szCs w:val="28"/>
        </w:rPr>
        <w:t>едерации</w:t>
      </w:r>
      <w:r w:rsidRPr="0020147F">
        <w:rPr>
          <w:rFonts w:ascii="Times New Roman" w:hAnsi="Times New Roman" w:cs="Times New Roman"/>
          <w:sz w:val="28"/>
          <w:szCs w:val="28"/>
        </w:rPr>
        <w:t xml:space="preserve"> от 18.11.2003 </w:t>
      </w:r>
      <w:r w:rsidR="0069761F">
        <w:rPr>
          <w:rFonts w:ascii="Times New Roman" w:hAnsi="Times New Roman" w:cs="Times New Roman"/>
          <w:sz w:val="28"/>
          <w:szCs w:val="28"/>
        </w:rPr>
        <w:t>№ вн2-18/490), которые подготовлены Главным Государственно-правовым управлением Президента Российской Федерации, Правовым управлением Аппарата Государственной Думы Федерального Собрания Российской Федерации, Правовым управлением Аппарата Правительства Российской Федерации, Правовым управлением Аппарата Совета Федерации Федерального Собрания Российской Федерации</w:t>
      </w:r>
      <w:proofErr w:type="gramEnd"/>
      <w:r w:rsidR="0069761F">
        <w:rPr>
          <w:rFonts w:ascii="Times New Roman" w:hAnsi="Times New Roman" w:cs="Times New Roman"/>
          <w:sz w:val="28"/>
          <w:szCs w:val="28"/>
        </w:rPr>
        <w:t xml:space="preserve">, Министерством юстиции Российской Федерации исходя из отечественного опыта законопроектной деятельности с учетом практики </w:t>
      </w:r>
      <w:r w:rsidR="003C1FCD">
        <w:rPr>
          <w:rFonts w:ascii="Times New Roman" w:hAnsi="Times New Roman" w:cs="Times New Roman"/>
          <w:sz w:val="28"/>
          <w:szCs w:val="28"/>
        </w:rPr>
        <w:t xml:space="preserve">зарубежных стран </w:t>
      </w:r>
      <w:r w:rsidR="0069761F">
        <w:rPr>
          <w:rFonts w:ascii="Times New Roman" w:hAnsi="Times New Roman" w:cs="Times New Roman"/>
          <w:sz w:val="28"/>
          <w:szCs w:val="28"/>
        </w:rPr>
        <w:t>в данной области.</w:t>
      </w:r>
    </w:p>
    <w:p w:rsidR="0069761F" w:rsidRDefault="0069761F" w:rsidP="0069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указанных методических рекомендаций следует разработать </w:t>
      </w:r>
      <w:r w:rsidR="00CA63EB">
        <w:rPr>
          <w:rFonts w:ascii="Times New Roman" w:hAnsi="Times New Roman" w:cs="Times New Roman"/>
          <w:sz w:val="28"/>
          <w:szCs w:val="28"/>
        </w:rPr>
        <w:t>презентацию-шпаргалку, в которой будут визуализированы основные правила юридической техники, и представить ее в рамках семинара.</w:t>
      </w:r>
    </w:p>
    <w:p w:rsidR="00CA63EB" w:rsidRDefault="00CA63EB" w:rsidP="00CA6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следует осветить вопросы применения </w:t>
      </w:r>
      <w:r w:rsidRPr="0020147F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0147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0147F">
        <w:rPr>
          <w:rFonts w:ascii="Times New Roman" w:hAnsi="Times New Roman" w:cs="Times New Roman"/>
          <w:sz w:val="28"/>
          <w:szCs w:val="28"/>
        </w:rPr>
        <w:t xml:space="preserve"> по юридико-техническому оформ</w:t>
      </w:r>
      <w:r>
        <w:rPr>
          <w:rFonts w:ascii="Times New Roman" w:hAnsi="Times New Roman" w:cs="Times New Roman"/>
          <w:sz w:val="28"/>
          <w:szCs w:val="28"/>
        </w:rPr>
        <w:t xml:space="preserve">лению законопроектов </w:t>
      </w:r>
      <w:r w:rsidR="003C1FCD">
        <w:rPr>
          <w:rFonts w:ascii="Times New Roman" w:hAnsi="Times New Roman" w:cs="Times New Roman"/>
          <w:sz w:val="28"/>
          <w:szCs w:val="28"/>
        </w:rPr>
        <w:t>во взаимосвязи с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C1FC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Губернатора Камчатского края от 31.07.2015 № 71 «Об обеспечении реализации Губернатором Камчатского края права законодательной инициативы в Законодательном Собрании Камчатского края» и от 28.12.2007 № 355 «О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</w:t>
      </w:r>
      <w:r w:rsidR="00A424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2409" w:rsidRDefault="00A42409" w:rsidP="00CA6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вопроса об особенностях оформления проектов законов Камчатского края следует рассказать об общей практике разработки законопроектов, сложившейся в Камчатском крае, с учетом позиции, сформированной Главным управлением по правовому обеспечению деятельности Законодательного Собрания Камчатского края совместно с Главным правовым управлением Губернатора и Правительства Камчатского края.</w:t>
      </w:r>
    </w:p>
    <w:p w:rsidR="00A42409" w:rsidRDefault="00387904" w:rsidP="00CA6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наиболее часто разрабатываемым и изменяемым н</w:t>
      </w:r>
      <w:r w:rsidR="00A42409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42409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42409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A4240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следует отнести государственные программы Камчатского края и нормативные правовые акты, регулирующие предоставление субсидий. Особенности подготовки таких актов </w:t>
      </w:r>
      <w:r w:rsidR="003C1FCD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 рамках семинара.</w:t>
      </w:r>
    </w:p>
    <w:p w:rsidR="00CA63EB" w:rsidRDefault="00BE5C5E" w:rsidP="0069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 взаимодействия сотрудников исполнительного органа государственной власти 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- разработчика нормативного правового акта и Главного правового управления Губернатора и Правительства Камчатского края особое внимание следует уделить взаимодействию по актам, подлежащим оценке регулирующего воздействия.</w:t>
      </w:r>
    </w:p>
    <w:p w:rsidR="00FB1F30" w:rsidRDefault="00BE5C5E" w:rsidP="0069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Камчатского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Камчатского края утвержден постановлением Правительства Камчатского края от 06.06.2013 № 233-П.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3C1FCD"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="003C1FCD" w:rsidRPr="003C1FCD">
        <w:rPr>
          <w:rFonts w:ascii="Times New Roman" w:hAnsi="Times New Roman" w:cs="Times New Roman"/>
          <w:sz w:val="28"/>
          <w:szCs w:val="28"/>
        </w:rPr>
        <w:t>21</w:t>
      </w:r>
      <w:r w:rsidRPr="003C1FCD">
        <w:rPr>
          <w:rFonts w:ascii="Times New Roman" w:hAnsi="Times New Roman" w:cs="Times New Roman"/>
          <w:sz w:val="28"/>
          <w:szCs w:val="28"/>
        </w:rPr>
        <w:t xml:space="preserve">.09.2017 № </w:t>
      </w:r>
      <w:r w:rsidR="003C1FCD" w:rsidRPr="003C1FCD">
        <w:rPr>
          <w:rFonts w:ascii="Times New Roman" w:hAnsi="Times New Roman" w:cs="Times New Roman"/>
          <w:sz w:val="28"/>
          <w:szCs w:val="28"/>
        </w:rPr>
        <w:t>381</w:t>
      </w:r>
      <w:r w:rsidRPr="003C1FCD">
        <w:rPr>
          <w:rFonts w:ascii="Times New Roman" w:hAnsi="Times New Roman" w:cs="Times New Roman"/>
          <w:sz w:val="28"/>
          <w:szCs w:val="28"/>
        </w:rPr>
        <w:t>-П в указанный порядок внесены</w:t>
      </w:r>
      <w:r>
        <w:rPr>
          <w:rFonts w:ascii="Times New Roman" w:hAnsi="Times New Roman" w:cs="Times New Roman"/>
          <w:sz w:val="28"/>
          <w:szCs w:val="28"/>
        </w:rPr>
        <w:t xml:space="preserve"> изменения, касающиеся согласительных процедур в отношении </w:t>
      </w:r>
      <w:r w:rsidR="00F971AA" w:rsidRPr="00C741CF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</w:t>
      </w:r>
      <w:r w:rsidR="00F971AA">
        <w:rPr>
          <w:rFonts w:ascii="Times New Roman" w:hAnsi="Times New Roman" w:cs="Times New Roman"/>
          <w:color w:val="000000" w:themeColor="text1"/>
          <w:sz w:val="28"/>
          <w:szCs w:val="28"/>
        </w:rPr>
        <w:t>я,</w:t>
      </w:r>
      <w:r w:rsidR="00F971AA" w:rsidRPr="00C7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содержащего </w:t>
      </w:r>
      <w:r w:rsidR="00F971AA" w:rsidRPr="00C741CF">
        <w:rPr>
          <w:rFonts w:ascii="Times New Roman" w:hAnsi="Times New Roman" w:cs="Times New Roman"/>
          <w:color w:val="000000" w:themeColor="text1"/>
          <w:sz w:val="28"/>
          <w:szCs w:val="28"/>
        </w:rPr>
        <w:t>вывод</w:t>
      </w:r>
      <w:r w:rsidR="00F971A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971AA" w:rsidRPr="00C7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</w:t>
      </w:r>
      <w:r w:rsidR="00F9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="00F971AA" w:rsidRPr="00C7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положений, способствующих возникновению необоснованных расходов субъектов предпринимательской и инвестиционной деятельности и краевого бюджета, </w:t>
      </w:r>
      <w:r w:rsidR="00F971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F9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 выводы </w:t>
      </w:r>
      <w:r w:rsidR="00F971AA" w:rsidRPr="009E0AF0">
        <w:rPr>
          <w:rFonts w:ascii="Times New Roman" w:hAnsi="Times New Roman" w:cs="Times New Roman"/>
          <w:color w:val="000000" w:themeColor="text1"/>
          <w:sz w:val="28"/>
          <w:szCs w:val="28"/>
        </w:rPr>
        <w:t>об отсутствии</w:t>
      </w:r>
      <w:r w:rsidR="00F971AA" w:rsidRPr="00C7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достаточного обоснования решения проблемы предло</w:t>
      </w:r>
      <w:r w:rsidR="00F971AA" w:rsidRPr="009E0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женным способом правового регулирования, и (или) о несоблюдении </w:t>
      </w:r>
      <w:r w:rsidR="00F971AA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 оценки регулирующего воздействия.</w:t>
      </w:r>
      <w:r w:rsidR="00B32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32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таких согласительных процедур может выходить за рамки сроков проведения правовой и антикоррупционной экспертиз проектов нормативных правовых актов Главным правовым управлением Губернатора и Правительства Камчатского края, утвержденных постановлением Губернатора Камчатского края </w:t>
      </w:r>
      <w:r w:rsidR="00B3256A">
        <w:rPr>
          <w:rFonts w:ascii="Times New Roman" w:hAnsi="Times New Roman" w:cs="Times New Roman"/>
          <w:sz w:val="28"/>
          <w:szCs w:val="28"/>
        </w:rPr>
        <w:t xml:space="preserve">от 28.12.2007 № 355 «О </w:t>
      </w:r>
      <w:r w:rsidR="00B3256A">
        <w:rPr>
          <w:rFonts w:ascii="Times New Roman" w:hAnsi="Times New Roman" w:cs="Times New Roman"/>
          <w:sz w:val="28"/>
          <w:szCs w:val="28"/>
        </w:rPr>
        <w:lastRenderedPageBreak/>
        <w:t xml:space="preserve">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края». </w:t>
      </w:r>
      <w:proofErr w:type="gramEnd"/>
    </w:p>
    <w:p w:rsidR="00FB1F30" w:rsidRDefault="00B3256A" w:rsidP="0069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того, что оценка регулирующего воздействия и правовая и антикоррупционная экспертизы проходят </w:t>
      </w:r>
      <w:r w:rsidR="003C1FCD">
        <w:rPr>
          <w:rFonts w:ascii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hAnsi="Times New Roman" w:cs="Times New Roman"/>
          <w:sz w:val="28"/>
          <w:szCs w:val="28"/>
        </w:rPr>
        <w:t>, необх</w:t>
      </w:r>
      <w:r w:rsidR="00FB1F30">
        <w:rPr>
          <w:rFonts w:ascii="Times New Roman" w:hAnsi="Times New Roman" w:cs="Times New Roman"/>
          <w:sz w:val="28"/>
          <w:szCs w:val="28"/>
        </w:rPr>
        <w:t>одимо выработать единую позицию с уполномоченным исполнительным органом государственной власти Камчатского края, ответственным за внедрение процедуры оценки регулирующего воздействия, касающуюся согласованности сроков проведения указанных процедур.</w:t>
      </w:r>
    </w:p>
    <w:p w:rsidR="00BE5C5E" w:rsidRDefault="003C1FCD" w:rsidP="0069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</w:t>
      </w:r>
      <w:r w:rsidR="00FB1F30">
        <w:rPr>
          <w:rFonts w:ascii="Times New Roman" w:hAnsi="Times New Roman" w:cs="Times New Roman"/>
          <w:sz w:val="28"/>
          <w:szCs w:val="28"/>
        </w:rPr>
        <w:t xml:space="preserve"> и</w:t>
      </w:r>
      <w:r w:rsidR="00F9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зменения порядка проведения оценки регулирующего воздействия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70086">
        <w:rPr>
          <w:rFonts w:ascii="Times New Roman" w:hAnsi="Times New Roman" w:cs="Times New Roman"/>
          <w:color w:val="000000" w:themeColor="text1"/>
          <w:sz w:val="28"/>
          <w:szCs w:val="28"/>
        </w:rPr>
        <w:t>дату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написания настоящей работы еще не </w:t>
      </w:r>
      <w:r w:rsidR="00570086">
        <w:rPr>
          <w:rFonts w:ascii="Times New Roman" w:hAnsi="Times New Roman" w:cs="Times New Roman"/>
          <w:color w:val="000000" w:themeColor="text1"/>
          <w:sz w:val="28"/>
          <w:szCs w:val="28"/>
        </w:rPr>
        <w:t>были официально опубликованы</w:t>
      </w:r>
      <w:r w:rsidR="00FB1F30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указанная</w:t>
      </w:r>
      <w:r w:rsidR="00F9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правовая новелл</w:t>
      </w:r>
      <w:r w:rsidR="00FB1F3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9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</w:t>
      </w:r>
      <w:r w:rsidR="00C56D3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71AA">
        <w:rPr>
          <w:rFonts w:ascii="Times New Roman" w:hAnsi="Times New Roman" w:cs="Times New Roman"/>
          <w:color w:val="000000" w:themeColor="text1"/>
          <w:sz w:val="28"/>
          <w:szCs w:val="28"/>
        </w:rPr>
        <w:t>т обязательному рассмотрению в рамках планируемого семинара.</w:t>
      </w:r>
    </w:p>
    <w:p w:rsidR="004B4C8A" w:rsidRDefault="00FB1F30" w:rsidP="004B4C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иным вопро</w:t>
      </w:r>
      <w:r w:rsidR="007D6D54">
        <w:rPr>
          <w:sz w:val="28"/>
          <w:szCs w:val="28"/>
        </w:rPr>
        <w:t xml:space="preserve">сам, которые </w:t>
      </w:r>
      <w:r w:rsidR="003C1FCD">
        <w:rPr>
          <w:sz w:val="28"/>
          <w:szCs w:val="28"/>
        </w:rPr>
        <w:t>необходимо</w:t>
      </w:r>
      <w:r w:rsidR="007D6D54">
        <w:rPr>
          <w:sz w:val="28"/>
          <w:szCs w:val="28"/>
        </w:rPr>
        <w:t xml:space="preserve"> рассмотреть на семинаре, можно отнести порядок определения вида акта (постановление или распоряжение), а также утверждающего органа (Правительство и</w:t>
      </w:r>
      <w:r w:rsidR="003C1FCD">
        <w:rPr>
          <w:sz w:val="28"/>
          <w:szCs w:val="28"/>
        </w:rPr>
        <w:t>ли Губернатор Камчатского края).</w:t>
      </w:r>
    </w:p>
    <w:p w:rsidR="00575F4C" w:rsidRDefault="00A37B70" w:rsidP="00536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методических материалов и представление их на семинаре позвол</w:t>
      </w:r>
      <w:r w:rsidR="005700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закрепить полученные знания</w:t>
      </w:r>
      <w:r w:rsidR="00575F4C">
        <w:rPr>
          <w:rFonts w:ascii="Times New Roman" w:hAnsi="Times New Roman" w:cs="Times New Roman"/>
          <w:sz w:val="28"/>
          <w:szCs w:val="28"/>
        </w:rPr>
        <w:t xml:space="preserve"> и да</w:t>
      </w:r>
      <w:r w:rsidR="00570086">
        <w:rPr>
          <w:rFonts w:ascii="Times New Roman" w:hAnsi="Times New Roman" w:cs="Times New Roman"/>
          <w:sz w:val="28"/>
          <w:szCs w:val="28"/>
        </w:rPr>
        <w:t>с</w:t>
      </w:r>
      <w:r w:rsidR="00575F4C">
        <w:rPr>
          <w:rFonts w:ascii="Times New Roman" w:hAnsi="Times New Roman" w:cs="Times New Roman"/>
          <w:sz w:val="28"/>
          <w:szCs w:val="28"/>
        </w:rPr>
        <w:t xml:space="preserve">т возможность </w:t>
      </w:r>
      <w:r w:rsidR="00570086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575F4C">
        <w:rPr>
          <w:rFonts w:ascii="Times New Roman" w:hAnsi="Times New Roman" w:cs="Times New Roman"/>
          <w:sz w:val="28"/>
          <w:szCs w:val="28"/>
        </w:rPr>
        <w:t>и</w:t>
      </w:r>
      <w:r w:rsidR="00570086">
        <w:rPr>
          <w:rFonts w:ascii="Times New Roman" w:hAnsi="Times New Roman" w:cs="Times New Roman"/>
          <w:sz w:val="28"/>
          <w:szCs w:val="28"/>
        </w:rPr>
        <w:t>х</w:t>
      </w:r>
      <w:r w:rsidR="00575F4C">
        <w:rPr>
          <w:rFonts w:ascii="Times New Roman" w:hAnsi="Times New Roman" w:cs="Times New Roman"/>
          <w:sz w:val="28"/>
          <w:szCs w:val="28"/>
        </w:rPr>
        <w:t xml:space="preserve"> в работе по</w:t>
      </w:r>
      <w:r w:rsidR="00570086">
        <w:rPr>
          <w:rFonts w:ascii="Times New Roman" w:hAnsi="Times New Roman" w:cs="Times New Roman"/>
          <w:sz w:val="28"/>
          <w:szCs w:val="28"/>
        </w:rPr>
        <w:t xml:space="preserve"> мере</w:t>
      </w:r>
      <w:r w:rsidR="00575F4C">
        <w:rPr>
          <w:rFonts w:ascii="Times New Roman" w:hAnsi="Times New Roman" w:cs="Times New Roman"/>
          <w:sz w:val="28"/>
          <w:szCs w:val="28"/>
        </w:rPr>
        <w:t xml:space="preserve"> необходимости.</w:t>
      </w:r>
    </w:p>
    <w:p w:rsidR="00183FBA" w:rsidRPr="0020147F" w:rsidRDefault="00575F4C" w:rsidP="00536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методических материалов следует особое внимание обратить на наиболее часто разрабатываемые и изменяемые нормативные правовые акты Камчатского края. В частности, </w:t>
      </w:r>
      <w:r w:rsidR="003E6DCA" w:rsidRPr="0020147F">
        <w:rPr>
          <w:rFonts w:ascii="Times New Roman" w:hAnsi="Times New Roman" w:cs="Times New Roman"/>
          <w:sz w:val="28"/>
          <w:szCs w:val="28"/>
        </w:rPr>
        <w:t>за последний год</w:t>
      </w:r>
      <w:r w:rsidR="00183FBA" w:rsidRPr="0020147F">
        <w:rPr>
          <w:rFonts w:ascii="Times New Roman" w:hAnsi="Times New Roman" w:cs="Times New Roman"/>
          <w:sz w:val="28"/>
          <w:szCs w:val="28"/>
        </w:rPr>
        <w:t xml:space="preserve"> существенно изменились</w:t>
      </w:r>
      <w:r w:rsidR="003E6DCA" w:rsidRPr="0020147F">
        <w:rPr>
          <w:rFonts w:ascii="Times New Roman" w:hAnsi="Times New Roman" w:cs="Times New Roman"/>
          <w:sz w:val="28"/>
          <w:szCs w:val="28"/>
        </w:rPr>
        <w:t xml:space="preserve"> федеральные</w:t>
      </w:r>
      <w:r w:rsidR="00183FBA" w:rsidRPr="0020147F">
        <w:rPr>
          <w:rFonts w:ascii="Times New Roman" w:hAnsi="Times New Roman" w:cs="Times New Roman"/>
          <w:sz w:val="28"/>
          <w:szCs w:val="28"/>
        </w:rPr>
        <w:t xml:space="preserve"> требования к содержанию нормативных правовых актов</w:t>
      </w:r>
      <w:r w:rsidR="003E6DCA" w:rsidRPr="0020147F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DCA" w:rsidRPr="0020147F">
        <w:rPr>
          <w:rFonts w:ascii="Times New Roman" w:hAnsi="Times New Roman" w:cs="Times New Roman"/>
          <w:sz w:val="28"/>
          <w:szCs w:val="28"/>
        </w:rPr>
        <w:t>в сфере бюджетных правоотношений.</w:t>
      </w:r>
      <w:r w:rsidR="006C7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C3B" w:rsidRPr="0020147F" w:rsidRDefault="003E6DCA" w:rsidP="00536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7F">
        <w:rPr>
          <w:rFonts w:ascii="Times New Roman" w:hAnsi="Times New Roman" w:cs="Times New Roman"/>
          <w:sz w:val="28"/>
          <w:szCs w:val="28"/>
        </w:rPr>
        <w:t xml:space="preserve">Так, в соответствии с пунктом 3 статьи 78 Бюджетного кодекса Российской Федерации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</w:t>
      </w:r>
      <w:r w:rsidRPr="0020147F">
        <w:rPr>
          <w:rFonts w:ascii="Times New Roman" w:hAnsi="Times New Roman" w:cs="Times New Roman"/>
          <w:sz w:val="28"/>
          <w:szCs w:val="28"/>
        </w:rPr>
        <w:lastRenderedPageBreak/>
        <w:t>(муниципальным) учреждениям), индивидуальным предпринимателям, а также физическим лицам - производителям товаров, работ, услуг» (далее – постановление от 06.09.2016 № 887) утверждены общие требования к нормативным</w:t>
      </w:r>
      <w:proofErr w:type="gramEnd"/>
      <w:r w:rsidRPr="0020147F">
        <w:rPr>
          <w:rFonts w:ascii="Times New Roman" w:hAnsi="Times New Roman" w:cs="Times New Roman"/>
          <w:sz w:val="28"/>
          <w:szCs w:val="28"/>
        </w:rPr>
        <w:t xml:space="preserve"> правовым актам, регулирующим предоставление субсидий</w:t>
      </w:r>
      <w:r w:rsidR="0020147F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570086">
        <w:rPr>
          <w:rFonts w:ascii="Times New Roman" w:hAnsi="Times New Roman" w:cs="Times New Roman"/>
          <w:sz w:val="28"/>
          <w:szCs w:val="28"/>
        </w:rPr>
        <w:t>м</w:t>
      </w:r>
      <w:r w:rsidR="0020147F">
        <w:rPr>
          <w:rFonts w:ascii="Times New Roman" w:hAnsi="Times New Roman" w:cs="Times New Roman"/>
          <w:sz w:val="28"/>
          <w:szCs w:val="28"/>
        </w:rPr>
        <w:t xml:space="preserve"> лицам и индивидуальным предпринимателям</w:t>
      </w:r>
      <w:r w:rsidRPr="0020147F">
        <w:rPr>
          <w:rFonts w:ascii="Times New Roman" w:hAnsi="Times New Roman" w:cs="Times New Roman"/>
          <w:sz w:val="28"/>
          <w:szCs w:val="28"/>
        </w:rPr>
        <w:t>.</w:t>
      </w:r>
      <w:r w:rsidR="00375B2F" w:rsidRPr="00201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B2F" w:rsidRPr="0020147F" w:rsidRDefault="00D17023" w:rsidP="00536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7F">
        <w:rPr>
          <w:rFonts w:ascii="Times New Roman" w:hAnsi="Times New Roman" w:cs="Times New Roman"/>
          <w:sz w:val="28"/>
          <w:szCs w:val="28"/>
        </w:rPr>
        <w:t>Мероприятия по предоставлению субсидий юридическим лицам и индивидуальным предпринимателям предусмотрены многи</w:t>
      </w:r>
      <w:r w:rsidR="00570086">
        <w:rPr>
          <w:rFonts w:ascii="Times New Roman" w:hAnsi="Times New Roman" w:cs="Times New Roman"/>
          <w:sz w:val="28"/>
          <w:szCs w:val="28"/>
        </w:rPr>
        <w:t>ми</w:t>
      </w:r>
      <w:r w:rsidRPr="0020147F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570086">
        <w:rPr>
          <w:rFonts w:ascii="Times New Roman" w:hAnsi="Times New Roman" w:cs="Times New Roman"/>
          <w:sz w:val="28"/>
          <w:szCs w:val="28"/>
        </w:rPr>
        <w:t>ми</w:t>
      </w:r>
      <w:r w:rsidRPr="0020147F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570086">
        <w:rPr>
          <w:rFonts w:ascii="Times New Roman" w:hAnsi="Times New Roman" w:cs="Times New Roman"/>
          <w:sz w:val="28"/>
          <w:szCs w:val="28"/>
        </w:rPr>
        <w:t>ми</w:t>
      </w:r>
      <w:r w:rsidRPr="0020147F">
        <w:rPr>
          <w:rFonts w:ascii="Times New Roman" w:hAnsi="Times New Roman" w:cs="Times New Roman"/>
          <w:sz w:val="28"/>
          <w:szCs w:val="28"/>
        </w:rPr>
        <w:t xml:space="preserve"> Камчатского края и затрагивают различные сферы деятельности. В первом полугодии 2017 года Главным правовым управлением Губернатора и Правительства Камчатского края организована работа по приведению нормативных правовых актов</w:t>
      </w:r>
      <w:r w:rsidR="00D60C3B" w:rsidRPr="0020147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20147F">
        <w:rPr>
          <w:rFonts w:ascii="Times New Roman" w:hAnsi="Times New Roman" w:cs="Times New Roman"/>
          <w:sz w:val="28"/>
          <w:szCs w:val="28"/>
        </w:rPr>
        <w:t>, регулирующи</w:t>
      </w:r>
      <w:r w:rsidR="00D60C3B" w:rsidRPr="0020147F">
        <w:rPr>
          <w:rFonts w:ascii="Times New Roman" w:hAnsi="Times New Roman" w:cs="Times New Roman"/>
          <w:sz w:val="28"/>
          <w:szCs w:val="28"/>
        </w:rPr>
        <w:t>х</w:t>
      </w:r>
      <w:r w:rsidRPr="0020147F">
        <w:rPr>
          <w:rFonts w:ascii="Times New Roman" w:hAnsi="Times New Roman" w:cs="Times New Roman"/>
          <w:sz w:val="28"/>
          <w:szCs w:val="28"/>
        </w:rPr>
        <w:t xml:space="preserve"> предоставление субсидий</w:t>
      </w:r>
      <w:r w:rsidR="00D60C3B" w:rsidRPr="0020147F">
        <w:rPr>
          <w:rFonts w:ascii="Times New Roman" w:hAnsi="Times New Roman" w:cs="Times New Roman"/>
          <w:sz w:val="28"/>
          <w:szCs w:val="28"/>
        </w:rPr>
        <w:t>, в соответствие с постановлением от 06.09.2016 № 887.</w:t>
      </w:r>
    </w:p>
    <w:p w:rsidR="00D60C3B" w:rsidRPr="0020147F" w:rsidRDefault="0020147F" w:rsidP="00201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7F">
        <w:rPr>
          <w:rFonts w:ascii="Times New Roman" w:hAnsi="Times New Roman" w:cs="Times New Roman"/>
          <w:sz w:val="28"/>
          <w:szCs w:val="28"/>
        </w:rPr>
        <w:t>В</w:t>
      </w:r>
      <w:r w:rsidR="00D60C3B" w:rsidRPr="0020147F">
        <w:rPr>
          <w:rFonts w:ascii="Times New Roman" w:hAnsi="Times New Roman" w:cs="Times New Roman"/>
          <w:sz w:val="28"/>
          <w:szCs w:val="28"/>
        </w:rPr>
        <w:t xml:space="preserve"> течение 2017 года в постановление от 06.09.2016 № 887 неоднократно вносились </w:t>
      </w:r>
      <w:r w:rsidR="00570086">
        <w:rPr>
          <w:rFonts w:ascii="Times New Roman" w:hAnsi="Times New Roman" w:cs="Times New Roman"/>
          <w:sz w:val="28"/>
          <w:szCs w:val="28"/>
        </w:rPr>
        <w:t>поправки</w:t>
      </w:r>
      <w:r w:rsidR="00D60C3B" w:rsidRPr="0020147F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0147F">
        <w:rPr>
          <w:rFonts w:ascii="Times New Roman" w:hAnsi="Times New Roman" w:cs="Times New Roman"/>
          <w:sz w:val="28"/>
          <w:szCs w:val="28"/>
        </w:rPr>
        <w:t>по</w:t>
      </w:r>
      <w:r w:rsidR="00D60C3B" w:rsidRPr="0020147F">
        <w:rPr>
          <w:rFonts w:ascii="Times New Roman" w:hAnsi="Times New Roman" w:cs="Times New Roman"/>
          <w:sz w:val="28"/>
          <w:szCs w:val="28"/>
        </w:rPr>
        <w:t>вле</w:t>
      </w:r>
      <w:r w:rsidRPr="0020147F">
        <w:rPr>
          <w:rFonts w:ascii="Times New Roman" w:hAnsi="Times New Roman" w:cs="Times New Roman"/>
          <w:sz w:val="28"/>
          <w:szCs w:val="28"/>
        </w:rPr>
        <w:t>кло</w:t>
      </w:r>
      <w:r w:rsidR="00D60C3B" w:rsidRPr="0020147F">
        <w:rPr>
          <w:rFonts w:ascii="Times New Roman" w:hAnsi="Times New Roman" w:cs="Times New Roman"/>
          <w:sz w:val="28"/>
          <w:szCs w:val="28"/>
        </w:rPr>
        <w:t xml:space="preserve"> за собой новые и новые изменения в порядки предоставления субсидий. </w:t>
      </w:r>
      <w:proofErr w:type="gramStart"/>
      <w:r w:rsidR="00D60C3B" w:rsidRPr="0020147F">
        <w:rPr>
          <w:rFonts w:ascii="Times New Roman" w:hAnsi="Times New Roman" w:cs="Times New Roman"/>
          <w:sz w:val="28"/>
          <w:szCs w:val="28"/>
        </w:rPr>
        <w:t>С целью оптимизации этого процесса, а также выработки единого подхода к содержанию отдельных норм нормативных правовых актов Камчатского края, регулирующих предоставление субсидий, на основе постановления от 06.09.2016 № 887</w:t>
      </w:r>
      <w:r w:rsidR="00570086" w:rsidRPr="00570086">
        <w:rPr>
          <w:rFonts w:ascii="Times New Roman" w:hAnsi="Times New Roman" w:cs="Times New Roman"/>
          <w:sz w:val="28"/>
          <w:szCs w:val="28"/>
        </w:rPr>
        <w:t xml:space="preserve"> </w:t>
      </w:r>
      <w:r w:rsidR="00570086" w:rsidRPr="0020147F">
        <w:rPr>
          <w:rFonts w:ascii="Times New Roman" w:hAnsi="Times New Roman" w:cs="Times New Roman"/>
          <w:sz w:val="28"/>
          <w:szCs w:val="28"/>
        </w:rPr>
        <w:t>мной была разработана презентация</w:t>
      </w:r>
      <w:r w:rsidR="00325FF8">
        <w:rPr>
          <w:rFonts w:ascii="Times New Roman" w:hAnsi="Times New Roman" w:cs="Times New Roman"/>
          <w:sz w:val="28"/>
          <w:szCs w:val="28"/>
        </w:rPr>
        <w:t xml:space="preserve"> (Приложение), </w:t>
      </w:r>
      <w:r w:rsidR="00D60C3B" w:rsidRPr="0020147F">
        <w:rPr>
          <w:rFonts w:ascii="Times New Roman" w:hAnsi="Times New Roman" w:cs="Times New Roman"/>
          <w:sz w:val="28"/>
          <w:szCs w:val="28"/>
        </w:rPr>
        <w:t>в которой схематично представлено содержание нормативного правового акта, регулирующего предоставление субсидий в зависимости от вида субсидии (финансовое обеспечение затрат, возмещение недополученных доходов либо возмещение затрат).</w:t>
      </w:r>
      <w:proofErr w:type="gramEnd"/>
      <w:r w:rsidR="00D60C3B" w:rsidRPr="0020147F">
        <w:rPr>
          <w:rFonts w:ascii="Times New Roman" w:hAnsi="Times New Roman" w:cs="Times New Roman"/>
          <w:sz w:val="28"/>
          <w:szCs w:val="28"/>
        </w:rPr>
        <w:t xml:space="preserve"> </w:t>
      </w:r>
      <w:r w:rsidR="00570086">
        <w:rPr>
          <w:rFonts w:ascii="Times New Roman" w:hAnsi="Times New Roman" w:cs="Times New Roman"/>
          <w:sz w:val="28"/>
          <w:szCs w:val="28"/>
        </w:rPr>
        <w:t>П</w:t>
      </w:r>
      <w:r w:rsidR="00D60C3B" w:rsidRPr="0020147F">
        <w:rPr>
          <w:rFonts w:ascii="Times New Roman" w:hAnsi="Times New Roman" w:cs="Times New Roman"/>
          <w:sz w:val="28"/>
          <w:szCs w:val="28"/>
        </w:rPr>
        <w:t>резентация была разработана для внутреннего использования</w:t>
      </w:r>
      <w:r w:rsidRPr="0020147F">
        <w:rPr>
          <w:rFonts w:ascii="Times New Roman" w:hAnsi="Times New Roman" w:cs="Times New Roman"/>
          <w:sz w:val="28"/>
          <w:szCs w:val="28"/>
        </w:rPr>
        <w:t xml:space="preserve"> сотрудниками Главного правового управления Губернатора и</w:t>
      </w:r>
      <w:r w:rsidR="00570086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края, но</w:t>
      </w:r>
      <w:r w:rsidRPr="0020147F">
        <w:rPr>
          <w:rFonts w:ascii="Times New Roman" w:hAnsi="Times New Roman" w:cs="Times New Roman"/>
          <w:sz w:val="28"/>
          <w:szCs w:val="28"/>
        </w:rPr>
        <w:t xml:space="preserve"> она также может быть полезна и </w:t>
      </w:r>
      <w:r w:rsidR="004603C0">
        <w:rPr>
          <w:rFonts w:ascii="Times New Roman" w:hAnsi="Times New Roman" w:cs="Times New Roman"/>
          <w:sz w:val="28"/>
          <w:szCs w:val="28"/>
        </w:rPr>
        <w:t>сотрудникам исполнительных органов государственной власти Камчатского края - разработчиков нормативного правового акта</w:t>
      </w:r>
      <w:r w:rsidRPr="0020147F">
        <w:rPr>
          <w:rFonts w:ascii="Times New Roman" w:hAnsi="Times New Roman" w:cs="Times New Roman"/>
          <w:sz w:val="28"/>
          <w:szCs w:val="28"/>
        </w:rPr>
        <w:t>.</w:t>
      </w:r>
      <w:r w:rsidR="00B711C4">
        <w:rPr>
          <w:rFonts w:ascii="Times New Roman" w:hAnsi="Times New Roman" w:cs="Times New Roman"/>
          <w:sz w:val="28"/>
          <w:szCs w:val="28"/>
        </w:rPr>
        <w:t xml:space="preserve"> Это особенно актуально, так как отдельными государственными программами Камчатского края установлено, что порядки предоставления субсидий юридическим лицам и индивидуальным предпринимателям утверждаются приказами </w:t>
      </w:r>
      <w:r w:rsidR="00B711C4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 государственной власти Камчатского края - ответственного исполнителя государственной программы Камчатского края.</w:t>
      </w:r>
    </w:p>
    <w:p w:rsidR="0020147F" w:rsidRDefault="0020147F" w:rsidP="002014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 соответствии с пунктом 2 статьи 78.1 Бюджетного кодекса Российской Федерации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(далее – постановление от 07.05.2017 № 541) установлены общие требования к нормативным правовым актам, регулирующим предоставление субсидий некоммерческим организациям.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Частью 2 постановления от 07.05.2017 № 541 исполнительным органам государственной власти субъектов Российской Федерации</w:t>
      </w:r>
      <w:r w:rsidR="00197A41">
        <w:rPr>
          <w:rFonts w:ascii="Times New Roman" w:hAnsi="Times New Roman" w:cs="Times New Roman"/>
          <w:sz w:val="28"/>
          <w:szCs w:val="28"/>
        </w:rPr>
        <w:t xml:space="preserve"> 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41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>
        <w:rPr>
          <w:rFonts w:ascii="Times New Roman" w:hAnsi="Times New Roman" w:cs="Times New Roman"/>
          <w:sz w:val="28"/>
          <w:szCs w:val="28"/>
        </w:rPr>
        <w:t xml:space="preserve">регулирующие предоставление субсидий некоммерческим организациям, </w:t>
      </w:r>
      <w:r w:rsidR="00197A41">
        <w:rPr>
          <w:rFonts w:ascii="Times New Roman" w:hAnsi="Times New Roman" w:cs="Times New Roman"/>
          <w:sz w:val="28"/>
          <w:szCs w:val="28"/>
        </w:rPr>
        <w:t>привести в соответствие с указанным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197A41">
        <w:rPr>
          <w:rFonts w:ascii="Times New Roman" w:hAnsi="Times New Roman" w:cs="Times New Roman"/>
          <w:sz w:val="28"/>
          <w:szCs w:val="28"/>
        </w:rPr>
        <w:t xml:space="preserve"> 1 июня 2018 года. С целью оптимизации этой работы, полагаю, необходимо также разработать инфографические материалы по постановлению от 07.05.2017 № 541.</w:t>
      </w:r>
    </w:p>
    <w:p w:rsidR="00D60C3B" w:rsidRDefault="00C56D37" w:rsidP="00201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рамках семинара могут быть представлены методические пособия по общим вопросам юридической техники, по разработке нормативных правовых актов, регулирующих предоставление субсидий юридическим лицам и индивидуальным предпринимателям, а также регулирующих предоставление субсидий некоммерческим организациям</w:t>
      </w:r>
      <w:r w:rsidR="00B711C4">
        <w:rPr>
          <w:rFonts w:ascii="Times New Roman" w:hAnsi="Times New Roman" w:cs="Times New Roman"/>
          <w:sz w:val="28"/>
          <w:szCs w:val="28"/>
        </w:rPr>
        <w:t>.</w:t>
      </w:r>
    </w:p>
    <w:p w:rsidR="004603C0" w:rsidRDefault="004603C0" w:rsidP="00201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семинара по вопросам разработки нормативных правовых актов Камчатского края повысит компетенцию сотрудников исполнительных органов государственной власти Камчатского края в этой сфере, позволит сократить время разработки акта и его согласования, создаст предпосылки для более эффективного использования рабочего времени сотрудниками исполнительных органов государственной власти Камчатского края.</w:t>
      </w:r>
    </w:p>
    <w:sectPr w:rsidR="004603C0" w:rsidSect="0059206D">
      <w:foot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31" w:rsidRDefault="00842031" w:rsidP="0059206D">
      <w:pPr>
        <w:spacing w:after="0" w:line="240" w:lineRule="auto"/>
      </w:pPr>
      <w:r>
        <w:separator/>
      </w:r>
    </w:p>
  </w:endnote>
  <w:endnote w:type="continuationSeparator" w:id="0">
    <w:p w:rsidR="00842031" w:rsidRDefault="00842031" w:rsidP="0059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128132"/>
      <w:docPartObj>
        <w:docPartGallery w:val="Page Numbers (Bottom of Page)"/>
        <w:docPartUnique/>
      </w:docPartObj>
    </w:sdtPr>
    <w:sdtEndPr/>
    <w:sdtContent>
      <w:p w:rsidR="0059206D" w:rsidRDefault="0059206D">
        <w:pPr>
          <w:pStyle w:val="a8"/>
          <w:jc w:val="center"/>
        </w:pPr>
        <w:r w:rsidRPr="0059206D">
          <w:rPr>
            <w:rFonts w:ascii="Times New Roman" w:hAnsi="Times New Roman" w:cs="Times New Roman"/>
          </w:rPr>
          <w:fldChar w:fldCharType="begin"/>
        </w:r>
        <w:r w:rsidRPr="0059206D">
          <w:rPr>
            <w:rFonts w:ascii="Times New Roman" w:hAnsi="Times New Roman" w:cs="Times New Roman"/>
          </w:rPr>
          <w:instrText>PAGE   \* MERGEFORMAT</w:instrText>
        </w:r>
        <w:r w:rsidRPr="0059206D">
          <w:rPr>
            <w:rFonts w:ascii="Times New Roman" w:hAnsi="Times New Roman" w:cs="Times New Roman"/>
          </w:rPr>
          <w:fldChar w:fldCharType="separate"/>
        </w:r>
        <w:r w:rsidR="00242A43">
          <w:rPr>
            <w:rFonts w:ascii="Times New Roman" w:hAnsi="Times New Roman" w:cs="Times New Roman"/>
            <w:noProof/>
          </w:rPr>
          <w:t>2</w:t>
        </w:r>
        <w:r w:rsidRPr="0059206D">
          <w:rPr>
            <w:rFonts w:ascii="Times New Roman" w:hAnsi="Times New Roman" w:cs="Times New Roman"/>
          </w:rPr>
          <w:fldChar w:fldCharType="end"/>
        </w:r>
      </w:p>
    </w:sdtContent>
  </w:sdt>
  <w:p w:rsidR="0059206D" w:rsidRDefault="005920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31" w:rsidRDefault="00842031" w:rsidP="0059206D">
      <w:pPr>
        <w:spacing w:after="0" w:line="240" w:lineRule="auto"/>
      </w:pPr>
      <w:r>
        <w:separator/>
      </w:r>
    </w:p>
  </w:footnote>
  <w:footnote w:type="continuationSeparator" w:id="0">
    <w:p w:rsidR="00842031" w:rsidRDefault="00842031" w:rsidP="00592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3B"/>
    <w:rsid w:val="0001095B"/>
    <w:rsid w:val="00012963"/>
    <w:rsid w:val="000A49FA"/>
    <w:rsid w:val="000D76C2"/>
    <w:rsid w:val="000F1B3E"/>
    <w:rsid w:val="00183FBA"/>
    <w:rsid w:val="00191E94"/>
    <w:rsid w:val="00197A41"/>
    <w:rsid w:val="0020147F"/>
    <w:rsid w:val="00201C3A"/>
    <w:rsid w:val="00242A43"/>
    <w:rsid w:val="002E4DB5"/>
    <w:rsid w:val="002E5E94"/>
    <w:rsid w:val="002F743B"/>
    <w:rsid w:val="00325FF8"/>
    <w:rsid w:val="00375B2F"/>
    <w:rsid w:val="00387904"/>
    <w:rsid w:val="003C0F88"/>
    <w:rsid w:val="003C1FCD"/>
    <w:rsid w:val="003E539E"/>
    <w:rsid w:val="003E6DCA"/>
    <w:rsid w:val="004116D1"/>
    <w:rsid w:val="00447367"/>
    <w:rsid w:val="00453111"/>
    <w:rsid w:val="004603C0"/>
    <w:rsid w:val="004B4C8A"/>
    <w:rsid w:val="004C4243"/>
    <w:rsid w:val="004C7DE3"/>
    <w:rsid w:val="004D738E"/>
    <w:rsid w:val="00536694"/>
    <w:rsid w:val="00570086"/>
    <w:rsid w:val="00575F4C"/>
    <w:rsid w:val="0059206D"/>
    <w:rsid w:val="005B2AFF"/>
    <w:rsid w:val="0069761F"/>
    <w:rsid w:val="006C12E5"/>
    <w:rsid w:val="006C742C"/>
    <w:rsid w:val="006D3B9F"/>
    <w:rsid w:val="007D6D54"/>
    <w:rsid w:val="00842031"/>
    <w:rsid w:val="00862EF3"/>
    <w:rsid w:val="008D759A"/>
    <w:rsid w:val="0094335B"/>
    <w:rsid w:val="009A5743"/>
    <w:rsid w:val="00A26402"/>
    <w:rsid w:val="00A37B70"/>
    <w:rsid w:val="00A42409"/>
    <w:rsid w:val="00AB7267"/>
    <w:rsid w:val="00AC4462"/>
    <w:rsid w:val="00B3256A"/>
    <w:rsid w:val="00B711C4"/>
    <w:rsid w:val="00BE5C5E"/>
    <w:rsid w:val="00C56D37"/>
    <w:rsid w:val="00C60965"/>
    <w:rsid w:val="00CA63EB"/>
    <w:rsid w:val="00CE34A3"/>
    <w:rsid w:val="00CE78C4"/>
    <w:rsid w:val="00D17023"/>
    <w:rsid w:val="00D312C3"/>
    <w:rsid w:val="00D52716"/>
    <w:rsid w:val="00D60C3B"/>
    <w:rsid w:val="00D945F1"/>
    <w:rsid w:val="00DF03F0"/>
    <w:rsid w:val="00E529CC"/>
    <w:rsid w:val="00E86869"/>
    <w:rsid w:val="00ED0949"/>
    <w:rsid w:val="00ED2F82"/>
    <w:rsid w:val="00EE6C35"/>
    <w:rsid w:val="00F50DE1"/>
    <w:rsid w:val="00F971AA"/>
    <w:rsid w:val="00FB1F30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C35"/>
    <w:rPr>
      <w:b/>
      <w:bCs/>
    </w:rPr>
  </w:style>
  <w:style w:type="paragraph" w:styleId="a5">
    <w:name w:val="List Paragraph"/>
    <w:basedOn w:val="a"/>
    <w:uiPriority w:val="34"/>
    <w:qFormat/>
    <w:rsid w:val="00CE78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6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9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06D"/>
  </w:style>
  <w:style w:type="paragraph" w:styleId="a8">
    <w:name w:val="footer"/>
    <w:basedOn w:val="a"/>
    <w:link w:val="a9"/>
    <w:uiPriority w:val="99"/>
    <w:unhideWhenUsed/>
    <w:rsid w:val="0059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06D"/>
  </w:style>
  <w:style w:type="paragraph" w:styleId="aa">
    <w:name w:val="Balloon Text"/>
    <w:basedOn w:val="a"/>
    <w:link w:val="ab"/>
    <w:uiPriority w:val="99"/>
    <w:semiHidden/>
    <w:unhideWhenUsed/>
    <w:rsid w:val="0059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2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C35"/>
    <w:rPr>
      <w:b/>
      <w:bCs/>
    </w:rPr>
  </w:style>
  <w:style w:type="paragraph" w:styleId="a5">
    <w:name w:val="List Paragraph"/>
    <w:basedOn w:val="a"/>
    <w:uiPriority w:val="34"/>
    <w:qFormat/>
    <w:rsid w:val="00CE78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6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9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06D"/>
  </w:style>
  <w:style w:type="paragraph" w:styleId="a8">
    <w:name w:val="footer"/>
    <w:basedOn w:val="a"/>
    <w:link w:val="a9"/>
    <w:uiPriority w:val="99"/>
    <w:unhideWhenUsed/>
    <w:rsid w:val="0059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06D"/>
  </w:style>
  <w:style w:type="paragraph" w:styleId="aa">
    <w:name w:val="Balloon Text"/>
    <w:basedOn w:val="a"/>
    <w:link w:val="ab"/>
    <w:uiPriority w:val="99"/>
    <w:semiHidden/>
    <w:unhideWhenUsed/>
    <w:rsid w:val="0059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2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Анна Геннадьевна</cp:lastModifiedBy>
  <cp:revision>3</cp:revision>
  <cp:lastPrinted>2017-09-27T23:57:00Z</cp:lastPrinted>
  <dcterms:created xsi:type="dcterms:W3CDTF">2017-10-04T02:46:00Z</dcterms:created>
  <dcterms:modified xsi:type="dcterms:W3CDTF">2017-10-04T02:46:00Z</dcterms:modified>
</cp:coreProperties>
</file>