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Данный документ вступает в силу по истечении 10 дней после дня его официального опубликования (</w:t>
      </w:r>
      <w:hyperlink r:id="rId5" w:anchor="l26" w:tgtFrame="_blank" w:history="1">
        <w:r w:rsidRPr="007C3684">
          <w:rPr>
            <w:rFonts w:ascii="Times New Roman" w:eastAsia="Times New Roman" w:hAnsi="Times New Roman" w:cs="Times New Roman"/>
            <w:b/>
            <w:bCs/>
            <w:color w:val="008038"/>
            <w:sz w:val="24"/>
            <w:szCs w:val="24"/>
            <w:u w:val="single"/>
            <w:lang w:eastAsia="ru-RU"/>
          </w:rPr>
          <w:t>п. 12</w:t>
        </w:r>
      </w:hyperlink>
      <w:r w:rsidRPr="007C368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Указа Президента РФ от 23.05.96 N 763)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Зарегистрировано в Минюсте России 6 сентября 2017 г. N 48093</w:t>
      </w:r>
    </w:p>
    <w:p w:rsidR="007C3684" w:rsidRPr="007C3684" w:rsidRDefault="007C3684" w:rsidP="007C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8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7C3684" w:rsidRPr="007C3684" w:rsidRDefault="007C3684" w:rsidP="007C3684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0" w:name="l0"/>
      <w:bookmarkEnd w:id="0"/>
      <w:r w:rsidRPr="007C3684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МИНИСТЕРСТВО СЕЛЬСКОГО ХОЗЯЙСТВА РОССИЙСКОЙ ФЕДЕРАЦИИ</w:t>
      </w:r>
    </w:p>
    <w:p w:rsidR="007C3684" w:rsidRPr="007C3684" w:rsidRDefault="007C3684" w:rsidP="007C3684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" w:name="h110"/>
      <w:bookmarkEnd w:id="1"/>
      <w:r w:rsidRPr="007C3684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ПРИКАЗ</w:t>
      </w:r>
      <w:r w:rsidRPr="007C3684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от 14 августа 2017 г. N 403</w:t>
      </w:r>
    </w:p>
    <w:p w:rsidR="007C3684" w:rsidRPr="007C3684" w:rsidRDefault="007C3684" w:rsidP="007C3684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</w:t>
      </w:r>
      <w:bookmarkStart w:id="2" w:name="l121"/>
      <w:bookmarkEnd w:id="2"/>
    </w:p>
    <w:p w:rsidR="007C3684" w:rsidRPr="007C3684" w:rsidRDefault="007C3684" w:rsidP="007C3684">
      <w:pPr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со </w:t>
      </w:r>
      <w:hyperlink r:id="rId6" w:anchor="l927" w:tgtFrame="_blank" w:history="1">
        <w:r w:rsidRPr="007C3684">
          <w:rPr>
            <w:rFonts w:ascii="Times New Roman" w:eastAsia="Times New Roman" w:hAnsi="Times New Roman" w:cs="Times New Roman"/>
            <w:color w:val="008038"/>
            <w:sz w:val="24"/>
            <w:szCs w:val="24"/>
            <w:u w:val="single"/>
            <w:lang w:eastAsia="ru-RU"/>
          </w:rPr>
          <w:t>статьей 2.2</w:t>
        </w:r>
      </w:hyperlink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 2005, N 19, ст. 1752; 2006, N 1, ст. 10; N 52, ст. 5498; 2007, N 1, ст. 29; N 30, ст. 3805; 2008, N 24, ст. 2801; 2009, N 1, ст. 17, ст. 21; 2010, N 50, ст. 6614; 2011, N 1, ст. 6; N 30, ст. 4590; 2015, N 29, ст.4339, ст. 4359, ст. 4369; 2016, N 27, ст. 4160) и </w:t>
      </w:r>
      <w:hyperlink r:id="rId7" w:anchor="l190" w:tgtFrame="_blank" w:history="1">
        <w:r w:rsidRPr="007C3684">
          <w:rPr>
            <w:rFonts w:ascii="Times New Roman" w:eastAsia="Times New Roman" w:hAnsi="Times New Roman" w:cs="Times New Roman"/>
            <w:color w:val="008038"/>
            <w:sz w:val="24"/>
            <w:szCs w:val="24"/>
            <w:u w:val="single"/>
            <w:lang w:eastAsia="ru-RU"/>
          </w:rPr>
          <w:t>подпунктом 5.2.9</w:t>
        </w:r>
      </w:hyperlink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</w:t>
      </w: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ст. 538; N 16, ст. 1917; N 23, ст. 2833; N 26, ст. 3350; N 31, ст. 4251, 4262; N 32, ст. 4330; N 40, ст. 5068; 2011, N 6, ст. 888;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1611, N 26, ст. 3900; N 35, ст. 4981; N 38, ст. 5297; N 47, ст. 6603; 2016, N 2, ст. 325; N 28, ст. 4741; N 33, ст. 5188; N 35, ст. 5349; N 47, ст. 6650; N 49, ст. 6909, ст. 6910), приказываю:</w:t>
      </w:r>
      <w:bookmarkStart w:id="3" w:name="l1"/>
      <w:bookmarkStart w:id="4" w:name="l57"/>
      <w:bookmarkStart w:id="5" w:name="l2"/>
      <w:bookmarkStart w:id="6" w:name="l58"/>
      <w:bookmarkStart w:id="7" w:name="l3"/>
      <w:bookmarkEnd w:id="3"/>
      <w:bookmarkEnd w:id="4"/>
      <w:bookmarkEnd w:id="5"/>
      <w:bookmarkEnd w:id="6"/>
      <w:bookmarkEnd w:id="7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Утвердить прилагаемые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язвы.</w:t>
      </w:r>
      <w:bookmarkStart w:id="8" w:name="l59"/>
      <w:bookmarkStart w:id="9" w:name="l4"/>
      <w:bookmarkEnd w:id="8"/>
      <w:bookmarkEnd w:id="9"/>
    </w:p>
    <w:p w:rsidR="007C3684" w:rsidRPr="007C3684" w:rsidRDefault="007C3684" w:rsidP="007C368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Министр</w:t>
      </w: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C36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А.Н. ТКАЧЕВ</w:t>
      </w:r>
    </w:p>
    <w:p w:rsidR="007C3684" w:rsidRPr="007C3684" w:rsidRDefault="007C3684" w:rsidP="007C3684">
      <w:pPr>
        <w:pBdr>
          <w:top w:val="single" w:sz="12" w:space="0" w:color="F5F5F5"/>
          <w:left w:val="single" w:sz="12" w:space="14" w:color="F5F5F5"/>
          <w:bottom w:val="single" w:sz="12" w:space="0" w:color="F5F5F5"/>
          <w:right w:val="single" w:sz="12" w:space="14" w:color="F5F5F5"/>
        </w:pBd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УТВЕРЖДЕНЫ</w:t>
      </w: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C36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приказом Минсельхоза России</w:t>
      </w: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7C36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14 августа 2017 г. N 403</w:t>
      </w:r>
    </w:p>
    <w:p w:rsidR="007C3684" w:rsidRPr="007C3684" w:rsidRDefault="007C3684" w:rsidP="007C3684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0" w:name="h111"/>
      <w:bookmarkStart w:id="11" w:name="h112"/>
      <w:bookmarkEnd w:id="10"/>
      <w:bookmarkEnd w:id="11"/>
      <w:r w:rsidRPr="007C3684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ВЕТЕРИНАРНЫЕ ПРАВИЛА</w:t>
      </w:r>
      <w:r w:rsidRPr="007C3684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</w:t>
      </w:r>
    </w:p>
    <w:p w:rsidR="007C3684" w:rsidRPr="007C3684" w:rsidRDefault="007C3684" w:rsidP="007C3684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2" w:name="h113"/>
      <w:bookmarkEnd w:id="12"/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I. Область применения</w:t>
      </w:r>
    </w:p>
    <w:p w:rsidR="007C3684" w:rsidRPr="007C3684" w:rsidRDefault="007C3684" w:rsidP="007C368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 (далее - Правила) устанавливают обязательные для исполнения требования к осуществлению профилактических, диагностических, лечебных, </w:t>
      </w: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сибирской язвы.</w:t>
      </w:r>
      <w:bookmarkStart w:id="13" w:name="l60"/>
      <w:bookmarkStart w:id="14" w:name="l5"/>
      <w:bookmarkEnd w:id="13"/>
      <w:bookmarkEnd w:id="14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Правилами устанавливаются обязательные требования к организации и проведению мероприятий по ликвидации сибирской язвы,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  <w:bookmarkStart w:id="15" w:name="l61"/>
      <w:bookmarkStart w:id="16" w:name="l6"/>
      <w:bookmarkStart w:id="17" w:name="l62"/>
      <w:bookmarkStart w:id="18" w:name="l7"/>
      <w:bookmarkEnd w:id="15"/>
      <w:bookmarkEnd w:id="16"/>
      <w:bookmarkEnd w:id="17"/>
      <w:bookmarkEnd w:id="18"/>
    </w:p>
    <w:p w:rsidR="007C3684" w:rsidRPr="007C3684" w:rsidRDefault="007C3684" w:rsidP="007C368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9" w:name="h114"/>
      <w:bookmarkEnd w:id="19"/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II. Общая характеристика сибирской язвы</w:t>
      </w:r>
    </w:p>
    <w:p w:rsidR="007C3684" w:rsidRPr="007C3684" w:rsidRDefault="007C3684" w:rsidP="007C368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2.Сибирская язва - инфекционная болезнь животных всех видов, характеризующаяся септицемией, геморрагической инфильтрацией подкожной и соединительной тканей, поражением наружных покровов.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большинстве случаев протекает молниеносно и остро. Возможно подострое, хроническое и абортивное течение болезни.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Молниеносное течение болезни характеризуется внезапным падежом животного без проявления выраженных клинических признаков.</w:t>
      </w:r>
      <w:bookmarkStart w:id="20" w:name="l63"/>
      <w:bookmarkEnd w:id="20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Острое течение болезни характеризуется повышением температуры тела до 41 - 42°С, сопровождающимся мышечной дрожью, учащением пульса и дыхания, беспокойством, угнетением, отказом от корма, образованием на теле горячих припухлостей, отеками в области подгрудка, шеи, живота и коликами. Гибель животного, как правило, наступает на 2 - 3 день.</w:t>
      </w:r>
      <w:bookmarkStart w:id="21" w:name="l8"/>
      <w:bookmarkEnd w:id="21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Подострое течение болезни характеризуется теми же клиническими признаки, что и острое, но длится до 5 - 8 дней.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Хроническое течение болезни характеризуется прогрессирующим исхуданием больного животного и длится, как правило, 2 - 3 месяца.</w:t>
      </w:r>
      <w:bookmarkStart w:id="22" w:name="l64"/>
      <w:bookmarkEnd w:id="22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Абортивное течение проявляется незначительном подъемом температуры тела, угнетением, истощением животного и длится до 2 недель, но, как правило, больное животное выздоравливает.</w:t>
      </w:r>
      <w:bookmarkStart w:id="23" w:name="l9"/>
      <w:bookmarkEnd w:id="23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агональном состоянии у животного отмечается выделение из естественных отверстий кровянистой пенистой жидкости.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Трупное окоченение при сибирской язве, как правило, не выражено, кровь не сворачивается.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3.Возбудитель сибирской язвы - бактерия Bacillus anthracis, относится к семейству спорообразующих микроорганизмов Васillасеае, роду Bacillus, грамположительная неподвижная крупная палочка, аэроб, факультативный анаэроб (далее - возбудитель). В зависимости от стадии развития возбудителя, а также условий внешней среды возбудитель может существовать в вегетативной или споровой форме. В организме животного возбудитель существует в вегетативной форме. В окружающей среде при доступе свободного кислорода воздуха и температуре 12 - 24°С вегетативная форма возбудителя переходит в споровую.</w:t>
      </w:r>
      <w:bookmarkStart w:id="24" w:name="l65"/>
      <w:bookmarkStart w:id="25" w:name="l10"/>
      <w:bookmarkEnd w:id="24"/>
      <w:bookmarkEnd w:id="25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Возбудитель в вегетативной форме погибает при температуре 55°С через 40 - 60 минут, при температуре 60°С - через 15 минут, при кипячении - мгновенно. В невскрытых трупах животных возбудитель погибает в течение 2 - 7 суток.</w:t>
      </w:r>
      <w:bookmarkStart w:id="26" w:name="l66"/>
      <w:bookmarkEnd w:id="26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Возбудитель в споровой форме сохраняет жизнеспособность после 5 - 10 минутного кипячения, погибает под действием сухого жара при температуре 120 - 140°С через 2 - 4 часа, в автоклаве при температуре 110°С - через 40 минут.</w:t>
      </w:r>
      <w:bookmarkStart w:id="27" w:name="l11"/>
      <w:bookmarkEnd w:id="27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Инкубационный период болезни продолжается от нескольких часов до 1,5 месяцев.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4.Основным источником возбудителя являются больные животные, их секреты и экскреты.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Резервуарами и факторами передачи возбудителя являются участки почвы и другие объекты внешней среды, контаминированные возбудителем.</w:t>
      </w:r>
      <w:bookmarkStart w:id="28" w:name="l108"/>
      <w:bookmarkEnd w:id="28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5.Основной путь заражения животных - алиментарный - через контаминированные корма и воду. Заражению способствуют повреждения слизистых оболочек ротовой полости и глотки, а также снижение резистентности организма в результате голодания, перегревания, переохлаждения. Возможны также трансмиссивный и аспирационный пути заражения.</w:t>
      </w:r>
      <w:bookmarkStart w:id="29" w:name="l67"/>
      <w:bookmarkStart w:id="30" w:name="l12"/>
      <w:bookmarkEnd w:id="29"/>
      <w:bookmarkEnd w:id="30"/>
    </w:p>
    <w:p w:rsidR="007C3684" w:rsidRPr="007C3684" w:rsidRDefault="007C3684" w:rsidP="007C368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31" w:name="h115"/>
      <w:bookmarkEnd w:id="31"/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III. Профилактические мероприятия</w:t>
      </w:r>
    </w:p>
    <w:p w:rsidR="007C3684" w:rsidRPr="007C3684" w:rsidRDefault="007C3684" w:rsidP="007C368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6.В целях предотвращения возникновения и распространения сибирской язвы физические и юридические лица, являющиеся собственниками (владельцами) животных (далее - владельцы животных), обязаны: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предоставлять по требованиям специалистов органов и учреждений, входящих в систему Государственной ветеринарной службы Российской Федерации (далее - специалисты госветслужбы), животных для осмотра;</w:t>
      </w:r>
      <w:bookmarkStart w:id="32" w:name="l68"/>
      <w:bookmarkEnd w:id="32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 течение 24 часов извещать специалистов госветслужбы обо всех случаях внезапного падежа или заболевания животных, а также об изменениях в их поведении, указывающих на возможное заболевание;</w:t>
      </w:r>
      <w:bookmarkStart w:id="33" w:name="l13"/>
      <w:bookmarkEnd w:id="33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 прибытия специалистов госветслужбы принимать меры по изоляции подозреваемых в заболевании животных, а также всех животных, находившихся в одном помещении с подозреваемыми в заболевании животными, которые могли контактировать с ними, обеспечить изоляцию трупов павших животных в том же помещении, в котором они находились;</w:t>
      </w:r>
      <w:bookmarkStart w:id="34" w:name="l69"/>
      <w:bookmarkEnd w:id="34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выполнять 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организациях и их обособленных подразделениях, в которых содержатся животные (далее - хозяйства) противоэпизоотических и других мероприятий, предусмотренных Правилами;</w:t>
      </w:r>
      <w:bookmarkStart w:id="35" w:name="l14"/>
      <w:bookmarkEnd w:id="35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сибирской язве в соответствии с Ветеринарными правилами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41508);</w:t>
      </w:r>
      <w:bookmarkStart w:id="36" w:name="l70"/>
      <w:bookmarkStart w:id="37" w:name="l15"/>
      <w:bookmarkEnd w:id="36"/>
      <w:bookmarkEnd w:id="37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7.Для профилактики сибирской язвы специалистами госветслужбы проводится вакцинация животных против сибирской язвы в соответствии с планами диагностических исследований, ветеринарно-профилактических и противоэпизоотических мероприятий органов и учреждений, входящих в систему Государственной ветеринарной службы Российской Федерации на текущий календарный год.</w:t>
      </w:r>
    </w:p>
    <w:p w:rsidR="007C3684" w:rsidRPr="007C3684" w:rsidRDefault="007C3684" w:rsidP="007C368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38" w:name="h116"/>
      <w:bookmarkEnd w:id="38"/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IV. Мероприятия при подозрении на сибирскую язву</w:t>
      </w:r>
    </w:p>
    <w:p w:rsidR="007C3684" w:rsidRPr="007C3684" w:rsidRDefault="007C3684" w:rsidP="007C368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8.Основаниями для подозрения на сибирскую язву являются:</w:t>
      </w:r>
      <w:bookmarkStart w:id="39" w:name="l16"/>
      <w:bookmarkEnd w:id="39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наличие у животных клинических признаков, перечисленных в пункте 2 Правил;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выявление сибирской язвы в хозяйстве, из которого ввезены животные, в течение 30 дней после осуществления их ввоза;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выявление при вскрытии трупов павших животных патологоанатомических изменений, характерных для сибирской язвы;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искусственное осеменение животных спермой, полученной в хозяйстве, в котором выявлена сибирская язва.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9.При наличии оснований для подозрения на сибирскую язву владельцы животных обязаны:</w:t>
      </w:r>
      <w:bookmarkStart w:id="40" w:name="l71"/>
      <w:bookmarkEnd w:id="40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 течение 24 часов сообщить любым доступным способом о подозрении на сибирскую язву должностному лицу органа исполнительной власти субъекта Российской Федерации (на территории которого содержатся животные), осуществляющего переданные полномочия в области ветеринарии, или подведомственного ему учреждения;</w:t>
      </w:r>
      <w:bookmarkStart w:id="41" w:name="l17"/>
      <w:bookmarkEnd w:id="41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содействовать специалистам госветслужбы в проведении отбора проб патологического материала павших животных и направлении этих проб в лабораторию (испытательный центр) органов и учреждений,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сибирскую язву (далее - лаборатория);</w:t>
      </w:r>
      <w:bookmarkStart w:id="42" w:name="l72"/>
      <w:bookmarkStart w:id="43" w:name="l18"/>
      <w:bookmarkEnd w:id="42"/>
      <w:bookmarkEnd w:id="43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предоставить специалисту госветслужбы сведения о численности имеющихся (имевшихся) в хозяйстве животных (с указанием количества павших животных) за последние 30 дней;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10.До получения результатов диагностических исследований на сибирскую язву владельцы животных обязаны: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прекратить убой и вывоз животных;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прекратить вывоз молока и продуктов убоя животных из хозяйства;</w:t>
      </w:r>
      <w:bookmarkStart w:id="44" w:name="l73"/>
      <w:bookmarkEnd w:id="44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прекратить все передвижения и перегруппировки животных;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запретить посещение хозяйств физическими лицами, кроме персонала,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обслуживающего животных, и специалистов госветслужбы.</w:t>
      </w:r>
      <w:bookmarkStart w:id="45" w:name="l19"/>
      <w:bookmarkEnd w:id="45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11.При возникновении подозрения на сибирскую язву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</w:t>
      </w: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органов:</w:t>
      </w:r>
      <w:bookmarkStart w:id="46" w:name="l20"/>
      <w:bookmarkStart w:id="47" w:name="l74"/>
      <w:bookmarkStart w:id="48" w:name="l21"/>
      <w:bookmarkStart w:id="49" w:name="l75"/>
      <w:bookmarkEnd w:id="46"/>
      <w:bookmarkEnd w:id="47"/>
      <w:bookmarkEnd w:id="48"/>
      <w:bookmarkEnd w:id="49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течение 24 часов должны сообщить любым доступным способом о подозрении на сибирскую язву должностному лицу органа исполнительной власти субъекта Российской Федерации, на территории которого расположен соответствующий объект, осуществляющего переданные полномочия в области ветеринарии, или подведомственного ему учреждения;</w:t>
      </w:r>
      <w:bookmarkStart w:id="50" w:name="l22"/>
      <w:bookmarkEnd w:id="50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должны провести отбор проб патологического материала павших животных и направление этих проб в лабораторию.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невозможности осуществления отбора проб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оказывать содействие иным специалистам госветслужбы в проведении отбора проб патологического материала и направлении этих проб в лабораторию.</w:t>
      </w:r>
      <w:bookmarkStart w:id="51" w:name="l76"/>
      <w:bookmarkStart w:id="52" w:name="l23"/>
      <w:bookmarkEnd w:id="51"/>
      <w:bookmarkEnd w:id="52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пунктах 9 и 11 Правил, сообщает о подозрении на сибирскую язву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территориях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сибирскую язву.</w:t>
      </w:r>
      <w:bookmarkStart w:id="53" w:name="l77"/>
      <w:bookmarkStart w:id="54" w:name="l24"/>
      <w:bookmarkEnd w:id="53"/>
      <w:bookmarkEnd w:id="54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13.Руководитель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сибирскую язву в течение 24 часов должен обеспечить направление в хозяйство, в котором владельцы животных осуществляют их содержание (далее - предполагаемый эпизоотический очаг), специалистов госветслужбы для:</w:t>
      </w:r>
      <w:bookmarkStart w:id="55" w:name="l78"/>
      <w:bookmarkEnd w:id="55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осмотра животных;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определения вероятных источников, путей и предположительного времени заноса возбудителя;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определения границ предполагаемого эпизоотического очага и возможных путей распространения сибирской язвы, в том числе с реализованными </w:t>
      </w: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(вывезенными) животными и (или) полученной от них продукцией животноводства в течение не менее 30 дней до получения информации о подозрении на сибирскую язву;</w:t>
      </w:r>
      <w:bookmarkStart w:id="56" w:name="l109"/>
      <w:bookmarkStart w:id="57" w:name="l79"/>
      <w:bookmarkEnd w:id="56"/>
      <w:bookmarkEnd w:id="57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отбора проб патологического материала павших животных и направление указанных проб в лабораторию.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14.Должностное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пунктах 9 и 11 Правил должно:</w:t>
      </w:r>
      <w:bookmarkStart w:id="58" w:name="l26"/>
      <w:bookmarkEnd w:id="58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проинформировать о подозрении на сибирскую язву руководителя органа местного самоуправления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животных о требованиях Правил;</w:t>
      </w:r>
      <w:bookmarkStart w:id="59" w:name="l80"/>
      <w:bookmarkEnd w:id="59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определить количество животных в хозяйствах, расположенных на территории муниципального образования, а также места и порядок уничтожения трупов павших животных на территории муниципального образования.</w:t>
      </w:r>
      <w:bookmarkStart w:id="60" w:name="l27"/>
      <w:bookmarkEnd w:id="60"/>
    </w:p>
    <w:p w:rsidR="007C3684" w:rsidRPr="007C3684" w:rsidRDefault="007C3684" w:rsidP="007C368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61" w:name="h117"/>
      <w:bookmarkEnd w:id="61"/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V. Диагностические мероприятия</w:t>
      </w:r>
    </w:p>
    <w:p w:rsidR="007C3684" w:rsidRPr="007C3684" w:rsidRDefault="007C3684" w:rsidP="007C368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15.При возникновении подозрения на сибирскую язву специалистами госветслужбы проводится отбор проб патологического материала не более чем от 3-х трупов животных.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 всех случаях при подозрении на сибирскую язву трупы павших животных не вскрываются.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лабораторию направляется мазок-отпечаток крови или кровь из надреза уха, периферических сосудов или отрезается и отсылается ухо павшего животного со стороны, на которой лежит труп. При взятии образцов крови место надреза предварительно дезинфицируется и после взятия крови прижигается огнем или раскаленным металлическим предметом. Попадание крови во внешнюю среду при отборе проб патологического материала для исследования на сибирскую язву не допускается</w:t>
      </w:r>
      <w:bookmarkStart w:id="62" w:name="l81"/>
      <w:bookmarkStart w:id="63" w:name="l28"/>
      <w:bookmarkEnd w:id="62"/>
      <w:bookmarkEnd w:id="63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Ухо перевязывается лигатурой у основания в двух местах и отрезается между лигатурами. Делается 4 - 6 мазков-отпечатков крови. Кровь наносится на стекло толстым слоем и высушивается на воздухе без дополнительной фиксации. Место отреза уха прижигается.</w:t>
      </w:r>
      <w:bookmarkStart w:id="64" w:name="l82"/>
      <w:bookmarkEnd w:id="64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Отрезанное ухо заворачивается в пергаментную бумагу, смоченную в дезинфицирующем растворе.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Трупы пушных зверей направляются целиком.</w:t>
      </w:r>
      <w:bookmarkStart w:id="65" w:name="l29"/>
      <w:bookmarkEnd w:id="65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16.Упаковка патологического материала и его транспортирование должны обеспечивать сохранность патологического материала и его пригодность для </w:t>
      </w: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исследований в течение срока транспортировки от момента отбора до места исследования. Пробы патологического материала охлаждаются, а на период транспортирования помещаются в термос со льдом или иным охладителем.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Утечка (рассеивание) материала во внешнюю среду не допускается.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Контейнеры, пакеты, емкости с патологическим материалом упаковываются и опечатываются.</w:t>
      </w:r>
      <w:bookmarkStart w:id="66" w:name="l83"/>
      <w:bookmarkEnd w:id="66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сопроводительном письме указываются дата, время отбора проб, дата последней вакцинации против сибирской язвы, N серии использованной вакцины, адрес места отбора проб, перечень проб, основания для подозрения на сибирскую язву, адрес и контактные телефоны специалиста госветслужбы, осуществившего отбор проб.</w:t>
      </w:r>
      <w:bookmarkStart w:id="67" w:name="l30"/>
      <w:bookmarkEnd w:id="67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Пробы патологического материала доставляются в лабораторию специалистом госветслужбы. Запрещается пересылать пробы по почте или любым иным способом.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17.Диагноз считается установленным, если получен один из следующих результатов:</w:t>
      </w:r>
      <w:bookmarkStart w:id="68" w:name="l84"/>
      <w:bookmarkEnd w:id="68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выявлен возбудитель в мазках-отпечатках крови;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выявлен антиген возбудителя в реакции Асколи или методом флюоресцирующих антител;</w:t>
      </w:r>
      <w:bookmarkStart w:id="69" w:name="l31"/>
      <w:bookmarkEnd w:id="69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выявлен генетический материал возбудителя;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получена положительная биопроба.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18.Руководитель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патологический материал на исследования, о полученных результатах.</w:t>
      </w:r>
      <w:bookmarkStart w:id="70" w:name="l85"/>
      <w:bookmarkEnd w:id="70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также федеральный орган исполнительной власти в области нормативно-правового регулирования в ветеринарии.</w:t>
      </w:r>
      <w:bookmarkStart w:id="71" w:name="l32"/>
      <w:bookmarkEnd w:id="71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19.Руководитель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должен направить в письменной форме информацию о возникновении сибирской язвы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Федерации, в федеральный орган исполнительной власти в области нормативно-правового регулирования в сфере ветеринарии, федеральный орган исполнительной власти в области ветеринарного надзора, федеральные органы </w:t>
      </w: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  <w:bookmarkStart w:id="72" w:name="l86"/>
      <w:bookmarkStart w:id="73" w:name="l33"/>
      <w:bookmarkStart w:id="74" w:name="l87"/>
      <w:bookmarkEnd w:id="72"/>
      <w:bookmarkEnd w:id="73"/>
      <w:bookmarkEnd w:id="74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20.При установлении диагноза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подведомственного ему учреждения и чрезвычайной противоэпизоотической комиссией соответствующего субъекта Российской Федерации по вопросам осуществления на подведомственных объектах мероприятий, предусмотренных пунктами 11, 15, 23, 29, 34, 35, 36 Правил.</w:t>
      </w:r>
      <w:bookmarkStart w:id="75" w:name="l34"/>
      <w:bookmarkStart w:id="76" w:name="l88"/>
      <w:bookmarkStart w:id="77" w:name="l35"/>
      <w:bookmarkEnd w:id="75"/>
      <w:bookmarkEnd w:id="76"/>
      <w:bookmarkEnd w:id="77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21.В случае если в результате проведенных лабораторных исследований диагноз не был установлен, руководитель органа исполнительной власти субъекта Российской Федерации, осуществляющий переданные полномочия в области ветеринарии, в течение 24 часов должен проинформировать об этом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руководителя высшего исполнительного органа государственной власти субъекта Российской Федерации,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  <w:bookmarkStart w:id="78" w:name="l89"/>
      <w:bookmarkStart w:id="79" w:name="l36"/>
      <w:bookmarkEnd w:id="78"/>
      <w:bookmarkEnd w:id="79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22.Должностное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подведомственного ему учреждения должно проинформировать о неустановлении диагноза владельцев животных, органы местного самоуправления муниципального образования, на территории которого располагался предполагаемый эпизоотический очаг в течение 24 часов с момента получения соответствующей информации.</w:t>
      </w:r>
      <w:bookmarkStart w:id="80" w:name="l90"/>
      <w:bookmarkStart w:id="81" w:name="l37"/>
      <w:bookmarkEnd w:id="80"/>
      <w:bookmarkEnd w:id="81"/>
    </w:p>
    <w:p w:rsidR="007C3684" w:rsidRPr="007C3684" w:rsidRDefault="007C3684" w:rsidP="007C368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82" w:name="h118"/>
      <w:bookmarkEnd w:id="82"/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VI. Установление карантина, ограничительные, лечебные и иные мероприятия, направленные на ликвидацию очагов сибирской язвы, а также на предотвращение ее распространения</w:t>
      </w:r>
    </w:p>
    <w:p w:rsidR="007C3684" w:rsidRPr="007C3684" w:rsidRDefault="007C3684" w:rsidP="007C368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23.Руководитель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в течение 24 часов с момента установления диагноза должен:</w:t>
      </w:r>
      <w:bookmarkStart w:id="83" w:name="l91"/>
      <w:bookmarkStart w:id="84" w:name="l38"/>
      <w:bookmarkEnd w:id="83"/>
      <w:bookmarkEnd w:id="84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направить на рассмотрение высшему должностному лицу субъекта Российской Федерации представление об установлении ограничительных мероприятий (карантина);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установления диагноза у животных, содержащихся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копию представления направить также должностным лицам указанных органов или подведомственных им учреждений;</w:t>
      </w:r>
      <w:bookmarkStart w:id="85" w:name="l92"/>
      <w:bookmarkStart w:id="86" w:name="l39"/>
      <w:bookmarkEnd w:id="85"/>
      <w:bookmarkEnd w:id="86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инициировать проведение заседания чрезвычайной противоэпизоотической комиссии соответствующего субъекта Российской Федерации;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их на рассмотрение высшему должностному лицу субъекта Российской Федерации;</w:t>
      </w:r>
      <w:bookmarkStart w:id="87" w:name="l93"/>
      <w:bookmarkEnd w:id="87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разработать и утвердить план мероприятий по ликвидации эпизоотических очагов сибирской язвы и предотвращения распространения возбудителя, направить указанные документы высшему должностному лицу субъекта Российской Федерации.</w:t>
      </w:r>
      <w:bookmarkStart w:id="88" w:name="l40"/>
      <w:bookmarkEnd w:id="88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24.Руководитель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должен принять решение об установлении ограничительных мероприятий (карантина) на территории субъекта Российской Федерации.</w:t>
      </w:r>
      <w:bookmarkStart w:id="89" w:name="l94"/>
      <w:bookmarkEnd w:id="89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25.В решении об установлении ограничительных мероприятий (карантина) должны быть определены хозяйство, в котором содержатся больные сибирской язвой животные (далее - эпизоотический очаг), населенный пункт, на территории которого установлен эпизоотический очаг (далее - неблагополучный пункт), угрожаемая зона (территория вокруг неблагополучного пункта, радиус которой составляет не менее 5 км от его границ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</w:t>
      </w: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хозяйствами, расположенными в этой зоне) и указан перечень вводимых ограничительных мероприятий, а также срок, на который устанавливаются ограничительные мероприятия.</w:t>
      </w:r>
      <w:bookmarkStart w:id="90" w:name="l41"/>
      <w:bookmarkStart w:id="91" w:name="l95"/>
      <w:bookmarkStart w:id="92" w:name="l42"/>
      <w:bookmarkEnd w:id="90"/>
      <w:bookmarkEnd w:id="91"/>
      <w:bookmarkEnd w:id="92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26.Должностное лицо учреждения, подведомственного органу исполнительной власти субъекта Российской Федерации, осуществляющего переданные полномочия в области ветеринарии, должно проинформировать население и орган местного самоуправления муниципального образования о возникновении эпизоотического очага.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27.Решением об установлении ограничительных мероприятий (карантина) вводятся ограничительные мероприятия в эпизоотическом очаге, неблагополучном пункте и угрожаемой зоне.</w:t>
      </w:r>
      <w:bookmarkStart w:id="93" w:name="l96"/>
      <w:bookmarkEnd w:id="93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28.В эпизоотическом очаге: запрещается:</w:t>
      </w:r>
      <w:bookmarkStart w:id="94" w:name="l43"/>
      <w:bookmarkEnd w:id="94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ввод (ввоз), вывод (вывоз) животных;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убой животных;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вывоз продуктов убоя животных и молока;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вывоз кормов, с которыми могли иметь контакт больные животные;</w:t>
      </w:r>
      <w:bookmarkStart w:id="95" w:name="l97"/>
      <w:bookmarkEnd w:id="95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сбор и вывоз генетического материала от животных;</w:t>
      </w:r>
      <w:bookmarkStart w:id="96" w:name="l44"/>
      <w:bookmarkEnd w:id="96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выезд и въезд транспорта, не задействованного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территории, признанной эпизоотическим очагом, на территорию (с территории) эпизоотического очага;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вскрытие трупов и снятие шкур с павших животных, осуществляется: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изолированное содержание и лечение животных с клиническими признаками болезни и животных с повышенной температурой тела, а также свиней, положительно реагирующих на введенный сибиреязвенный аллерген. Лечение проводится противосибиреязвенным глобулином и антибиотиками. Через 14 дней после выздоровления животных осуществляется их вакцинация против сибирской язвы;</w:t>
      </w:r>
      <w:bookmarkStart w:id="97" w:name="l98"/>
      <w:bookmarkStart w:id="98" w:name="l45"/>
      <w:bookmarkEnd w:id="97"/>
      <w:bookmarkEnd w:id="98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вакцинация клинически здоровых животных против сибирской язвы вакциной против сибирской язвы согласно инструкции по применению. При выявлении у вакцинированных животных клинических признаков сибирской язвы осуществляются их лечение;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  <w:bookmarkStart w:id="99" w:name="l99"/>
      <w:bookmarkEnd w:id="99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дезинфекционная обработка одежды и обуви парами формальдегида в пароформалиновой камере в течение 1 часа при температуре 57 - 60 °C, расходе формалина 75 см3/м3 водного раствора формалина с содержанием 1,5% формальдегида при выходе с территории эпизоотического очага;</w:t>
      </w:r>
      <w:bookmarkStart w:id="100" w:name="l46"/>
      <w:bookmarkEnd w:id="100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дезинфекционная обработка любых транспортных средств при их выезде с территории эпизоотического очага. Для дезинфекции транспортных средств должны применяться 1,5%-ный формальдегид или 3%-ный фоспар или парасод, или 1,5%-ный параформ, приготовленный на 0,5%-ном растворе едкого натра, или 5%-ный хлорамин, или другие дезинфицирующие растворы с высокой вирулицидной активностью в отношении возбудителя (согласно инструкции по применению);</w:t>
      </w:r>
      <w:bookmarkStart w:id="101" w:name="l100"/>
      <w:bookmarkStart w:id="102" w:name="l47"/>
      <w:bookmarkEnd w:id="101"/>
      <w:bookmarkEnd w:id="102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обеспечение отсутствия на территории эпизоотического очага безнадзорных животных.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Работники, имеющие на руках, лице и других открытых участках тела царапины, ссадины, ранения или иные повреждения кожи, к работе по уходу за больными животными, уборке трупов, очистке и дезинфекции помещений и прочих объектов не допускаются.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Трупы животных, павших от сибирской язвы, остатки кормов и подстилки, находящиеся в одном помещении с больными животными, уничтожаются методом сжигания. Захоронение трупов животных запрещено.</w:t>
      </w:r>
      <w:bookmarkStart w:id="103" w:name="l101"/>
      <w:bookmarkStart w:id="104" w:name="l48"/>
      <w:bookmarkEnd w:id="103"/>
      <w:bookmarkEnd w:id="104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Молоко от животных с клиническими признаками заболевания, повышенной температурой тела подлежит уничтожению после обеззараживания путем добавления хлорной извести, содержащей не менее 25 % активного хлора, из расчета 1 кг на 20 литров молока, и 6-ти часовой выдержки.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Молоко от клинически здоровых животных подлежит кипячению в течение 5 минут и скармливанию животным в эпизоотическом очаге или уничтожению.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29.Дезинфекции в эпизоотическом очаге подлежат территории хозяйств, помещения по содержанию животных и другие объекты, с которыми контактировали больные животные.</w:t>
      </w:r>
      <w:bookmarkStart w:id="105" w:name="l49"/>
      <w:bookmarkEnd w:id="105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Дезинфекция помещений и других мест, в которых содержались больные животные, проводится специалистами госветслужбы в три этапа: первый - сразу после изоляции больных животных, второй - после проведения механической очистки, третий - перед отменой карантина.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дезинфекции должны применяться 4%-ный горячий едкий натр или 3%-ная хлорная известь, или 3%-ный нейтральный гипохлорит кальция, или 1%-ный глутаровый альдегид, или 5%-ный однохлористый йод, или 2%-ные формалин (параформальдегид), или хлорамин из расчета 0,3 - 0,5 дм3/м2, или другие дезинфицирующие растворы с высокой бактерицидной активностью в отношении возбудителя (согласно инструкции по применению).</w:t>
      </w:r>
      <w:bookmarkStart w:id="106" w:name="l102"/>
      <w:bookmarkEnd w:id="106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30.Орган исполнительной власти субъекта Российской Федерации, осуществляющий полномочия в области ветеринарии, организует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дежурством.</w:t>
      </w:r>
      <w:bookmarkStart w:id="107" w:name="l119"/>
      <w:bookmarkStart w:id="108" w:name="l103"/>
      <w:bookmarkStart w:id="109" w:name="l51"/>
      <w:bookmarkEnd w:id="107"/>
      <w:bookmarkEnd w:id="108"/>
      <w:bookmarkEnd w:id="109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31.В неблагополучном пункте: запрещается: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перемещение и перегруппировка животных;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убой животных;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ввод (ввоз), вывод (вывоз) животных;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проведение сельскохозяйственных ярмарок, выставок (аукционов) и других мероприятий, связанных с передвижением, перемещением и скоплением животных;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выгульное содержание животных; осуществляется: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вакцинация животных против сибирской язвы вакциной против сибирской язвы согласно инструкции по применению;</w:t>
      </w:r>
      <w:bookmarkStart w:id="110" w:name="l104"/>
      <w:bookmarkEnd w:id="110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</w:r>
      <w:bookmarkStart w:id="111" w:name="l52"/>
      <w:bookmarkEnd w:id="111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дезинфекционная обработка любых транспортных средств при их выезде с территории неблагополучного пункта;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обеспечение отсутствия на территории неблагополучного пункта безнадзорных животных.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32.Орган исполнительной власти субъекта Российской Федерации, осуществляющий полномочия в области ветеринарии, организует на территории, прилегающей к неблагополучному пункту, выставление на въезде в неблагополучный пункт необходимого количества круглосуточных контрольно-пропускных постов, оборудованных дезинфекционными барьерами и дезинфекционными установками, с круглосуточным дежурством.</w:t>
      </w:r>
      <w:bookmarkStart w:id="112" w:name="l105"/>
      <w:bookmarkStart w:id="113" w:name="l53"/>
      <w:bookmarkEnd w:id="112"/>
      <w:bookmarkEnd w:id="113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33.В угрожаемой зоне: запрещается: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ввоз невакцинированных против сибирской язвы животных;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вывоз животных за пределы угрожаемой зоны;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проведение ярмарок, выставок, других мероприятий, связанных с передвижением и скоплением животных;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осуществляется: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вакцинация животных против сибирской язвы вакциной против сибирской язвы согласно инструкции по применению.</w:t>
      </w:r>
    </w:p>
    <w:p w:rsidR="007C3684" w:rsidRPr="007C3684" w:rsidRDefault="007C3684" w:rsidP="007C3684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14" w:name="h120"/>
      <w:bookmarkEnd w:id="114"/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VII. Отмена карантина и последующие ограничения</w:t>
      </w:r>
    </w:p>
    <w:p w:rsidR="007C3684" w:rsidRPr="007C3684" w:rsidRDefault="007C3684" w:rsidP="007C3684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34.Отмена карантина осуществляется через 15 дней после падежа или выздоровления последнего больного животного в эпизоотическом очаге и проведения других мероприятий, предусмотренных Правилами.</w:t>
      </w:r>
      <w:bookmarkStart w:id="115" w:name="l54"/>
      <w:bookmarkEnd w:id="115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35.Руководитель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учреждения, подведомственного органу исполнительной власти субъекта Российской Федерации в области ветеринарии, заключения о выполнении мероприятий, предусмотренных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  <w:bookmarkStart w:id="116" w:name="l106"/>
      <w:bookmarkStart w:id="117" w:name="l55"/>
      <w:bookmarkEnd w:id="116"/>
      <w:bookmarkEnd w:id="117"/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Руководитель высшего исполнительного органа государственной власти субъекта Российской Федерации в течение дня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 сибирской язвы.</w:t>
      </w:r>
    </w:p>
    <w:p w:rsidR="007C3684" w:rsidRPr="007C3684" w:rsidRDefault="007C3684" w:rsidP="007C36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C368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36.После отмены карантина на территории эпизоотического очага, неблагополучного пункта и угрожаемой зоны осуществляется вакцинация животных против сибирской язвы вакциной против сибирской язвы согласно инструкции по применению.</w:t>
      </w:r>
    </w:p>
    <w:p w:rsidR="00F000AF" w:rsidRDefault="00F000AF">
      <w:bookmarkStart w:id="118" w:name="_GoBack"/>
      <w:bookmarkEnd w:id="118"/>
    </w:p>
    <w:sectPr w:rsidR="00F0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84"/>
    <w:rsid w:val="007C3684"/>
    <w:rsid w:val="00F0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C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36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hunk">
    <w:name w:val="text-chunk"/>
    <w:basedOn w:val="a"/>
    <w:rsid w:val="007C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C3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C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36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hunk">
    <w:name w:val="text-chunk"/>
    <w:basedOn w:val="a"/>
    <w:rsid w:val="007C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C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379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85155" TargetMode="External"/><Relationship Id="rId5" Type="http://schemas.openxmlformats.org/officeDocument/2006/relationships/hyperlink" Target="https://normativ.kontur.ru/document?moduleId=1&amp;documentId=828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4981</Words>
  <Characters>28393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2017-09-13T00:26:00Z</dcterms:created>
  <dcterms:modified xsi:type="dcterms:W3CDTF">2017-09-13T00:27:00Z</dcterms:modified>
</cp:coreProperties>
</file>