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2FD" w:rsidRDefault="005F28D6" w:rsidP="008F12F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2FD">
        <w:rPr>
          <w:rFonts w:ascii="Times New Roman" w:hAnsi="Times New Roman" w:cs="Times New Roman"/>
          <w:b/>
          <w:sz w:val="28"/>
          <w:szCs w:val="28"/>
          <w:lang w:eastAsia="ru-RU"/>
        </w:rPr>
        <w:t>Итоги работы рыбохозяйственного комплекса Камчатского края</w:t>
      </w:r>
    </w:p>
    <w:p w:rsidR="005F28D6" w:rsidRPr="008F12FD" w:rsidRDefault="005F28D6" w:rsidP="008F12F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12FD">
        <w:rPr>
          <w:rFonts w:ascii="Times New Roman" w:hAnsi="Times New Roman" w:cs="Times New Roman"/>
          <w:b/>
          <w:sz w:val="28"/>
          <w:szCs w:val="28"/>
          <w:lang w:eastAsia="ru-RU"/>
        </w:rPr>
        <w:t>в 2010 году</w:t>
      </w:r>
    </w:p>
    <w:p w:rsidR="005F28D6" w:rsidRPr="005F28D6" w:rsidRDefault="005F28D6" w:rsidP="005F28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28D6" w:rsidRPr="005F28D6" w:rsidRDefault="005F28D6" w:rsidP="006D1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Анализ оперативных данных о деятельности </w:t>
      </w:r>
      <w:proofErr w:type="spell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предприятий за 2010 год свидетельствует о положительных тенденциях развития.</w:t>
      </w:r>
    </w:p>
    <w:p w:rsidR="005F28D6" w:rsidRPr="005F28D6" w:rsidRDefault="005F28D6" w:rsidP="006D1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В 2010 году доля рыбопромышленного комплекса Камчатского края в общем объеме промышленного производства субъекта, как и ранее, очень </w:t>
      </w:r>
      <w:proofErr w:type="gram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велика и составила</w:t>
      </w:r>
      <w:proofErr w:type="gram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 по оперативным данным 54 %.   </w:t>
      </w:r>
    </w:p>
    <w:p w:rsidR="005F28D6" w:rsidRPr="005F28D6" w:rsidRDefault="005F28D6" w:rsidP="006D1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t>По итогам 2010 года Камчатский край, как и в 2008-2009 годах, занимает первое место по вылову водных биологических ресурсов и выпуску продукции среди всех регионов Дальневосточного федерального округа.</w:t>
      </w:r>
    </w:p>
    <w:p w:rsidR="005F28D6" w:rsidRPr="005F28D6" w:rsidRDefault="005F28D6" w:rsidP="005F28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t>Предприятиям Камчатского края для освоения в целях промышленного и прибрежного рыболовства было выделено 854 тысячи тонн водных биологических ресурсов, из которых освоено 731 тысяч тонн или 86% выделенного объема. Кроме того, по оперативным данным, добывающими организациями региона выловлено 190 тысяч тонн водных биоресурсов, отнесенных к объектам рыболовства, в отношении которых общий допустимый улов не устанавливается.</w:t>
      </w:r>
    </w:p>
    <w:p w:rsidR="005F28D6" w:rsidRPr="005F28D6" w:rsidRDefault="005F28D6" w:rsidP="006D1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t>Общий объем вылова водных биоресурсов в целях осуществления промышленного и прибрежного рыболовства в 2010 году составил 918 тыс. тонн или 111%  к уровню 2009 года.</w:t>
      </w:r>
    </w:p>
    <w:p w:rsidR="005F28D6" w:rsidRDefault="005F28D6" w:rsidP="006D1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(с учетом других направлений квот на добычу (вылов) водных биологических ресурсов, выделенных Камчатскому краю – любительское и спортивное рыболовство, КМНС, внутренние водоемы и пр.) на 01 января 2011 года по оперативным данным выловлено 933 тыс. тонн водных биоресурсов, что на 11% превышает уровень 2009 года (оперативные данные </w:t>
      </w:r>
      <w:proofErr w:type="spell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Камчатстат</w:t>
      </w:r>
      <w:proofErr w:type="spell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6D1493" w:rsidRPr="005F28D6" w:rsidRDefault="006D1493" w:rsidP="006D1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D6" w:rsidRPr="005F28D6" w:rsidRDefault="005F28D6" w:rsidP="005F28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F400C5" wp14:editId="0FCE4EED">
            <wp:extent cx="5743575" cy="3219450"/>
            <wp:effectExtent l="0" t="0" r="9525" b="0"/>
            <wp:docPr id="1" name="Рисунок 1" descr="http://old.kamgov.ru/upfiles/169/cfq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kamgov.ru/upfiles/169/cfqn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8D6" w:rsidRPr="005F28D6" w:rsidRDefault="005F28D6" w:rsidP="005F28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5F28D6" w:rsidRPr="005F28D6" w:rsidRDefault="005F28D6" w:rsidP="005F28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t>Примечание: 2010 год – оперативные данные</w:t>
      </w:r>
    </w:p>
    <w:p w:rsidR="005F28D6" w:rsidRPr="005F28D6" w:rsidRDefault="005F28D6" w:rsidP="005F28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5F28D6" w:rsidRPr="005F28D6" w:rsidRDefault="005F28D6" w:rsidP="006D1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t>Увеличение вылова обусловлено, прежде всего, ростом объемов квот добычи (вылова) водных биоресурсов на основные промысловые объекты - минтай, треска, сельдь, терпуг, а также благоприятной промысловой обстановкой.</w:t>
      </w:r>
    </w:p>
    <w:p w:rsidR="005F28D6" w:rsidRPr="005F28D6" w:rsidRDefault="005F28D6" w:rsidP="006D1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t>Положительное влияние на итоги освоения в 2010 году оказала «лососевая» путина, которая, несмотря на «четный» год, продемонстрировала отличные результаты. Хорошие подходы тихоокеанских лососей к Западному побережью Камчатки, принципиально новый порядок организации промысла, основанный на «бассейновом» принципе распределения объемов добычи между пользователями, оперативная работа Комиссии по регулированию добычи (вылова) анадромных видов рыб в Камчатском крае обусловили освоение промышленных объемов на уровне 152 тыс. тонн (94%).</w:t>
      </w:r>
    </w:p>
    <w:p w:rsidR="005F28D6" w:rsidRPr="005F28D6" w:rsidRDefault="005F28D6" w:rsidP="006D1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t>В 2010 году квотами (объемами) добычи водных биоресурсов в Камчатском крае были наделены 229 пользователей (97% к уровню 2009 года). Уменьшение количества предприятий обусловлено сокращением количества пользователей «</w:t>
      </w:r>
      <w:proofErr w:type="spell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НеОДУемых</w:t>
      </w:r>
      <w:proofErr w:type="spell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» промысловых объектов, а также процессами объединения (укрупнения) </w:t>
      </w:r>
      <w:proofErr w:type="spell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организаций.</w:t>
      </w:r>
    </w:p>
    <w:p w:rsidR="005F28D6" w:rsidRPr="005F28D6" w:rsidRDefault="005F28D6" w:rsidP="005F28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Объем производства </w:t>
      </w:r>
      <w:proofErr w:type="spell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рыб</w:t>
      </w:r>
      <w:proofErr w:type="gram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 и морепродуктов (без учета рыбных консервов) в 2010 году составил 718 тыс. тонн или 103% к уровню 2009 года. Объем отгруженных товаров собственного производства, выполненных работ и услуг в 2010 году </w:t>
      </w:r>
      <w:proofErr w:type="gram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превысил уровень 2009 года на 6% и составил</w:t>
      </w:r>
      <w:proofErr w:type="gram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 29,8 млрд. рублей.</w:t>
      </w:r>
    </w:p>
    <w:p w:rsidR="005F28D6" w:rsidRDefault="005F28D6" w:rsidP="006D1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Значительная часть </w:t>
      </w:r>
      <w:proofErr w:type="gram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производимой</w:t>
      </w:r>
      <w:proofErr w:type="gram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рыбохозяйственными</w:t>
      </w:r>
      <w:proofErr w:type="spell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 предприятиями региона </w:t>
      </w:r>
      <w:proofErr w:type="spell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рыбопродукции</w:t>
      </w:r>
      <w:proofErr w:type="spell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 поставляется на экспорт. В 2010 году за рубеж предприятиями региона вывезено 310 тыс. тонн рыбы, </w:t>
      </w:r>
      <w:proofErr w:type="spell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рыб</w:t>
      </w:r>
      <w:proofErr w:type="gram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 и морепродуктов. Основными статьями экспорта по-прежнему остаются рыба мороженая, мороженые ракообразные и моллюски. Основными потребителями экспортной продукции предприятий Камчатского края являются: Республика Китай, Корея, Япония, США.</w:t>
      </w:r>
    </w:p>
    <w:p w:rsidR="006D1493" w:rsidRDefault="006D1493" w:rsidP="006D1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D1493" w:rsidRPr="005F28D6" w:rsidRDefault="006D1493" w:rsidP="006D149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D6" w:rsidRDefault="005F28D6" w:rsidP="006D149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B686E7" wp14:editId="0D623D96">
            <wp:extent cx="4486275" cy="2609850"/>
            <wp:effectExtent l="0" t="0" r="9525" b="0"/>
            <wp:docPr id="2" name="Рисунок 2" descr="http://old.kamgov.ru/upfiles/169/cfq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kamgov.ru/upfiles/169/cfqn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493" w:rsidRPr="005F28D6" w:rsidRDefault="006D1493" w:rsidP="005F28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F28D6" w:rsidRPr="005F28D6" w:rsidRDefault="005F28D6" w:rsidP="00B933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Камчатский край поставляет пищевую рыбную продукцию и на внутренний рынок страны. </w:t>
      </w:r>
      <w:proofErr w:type="gram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Вывоз продукции осуществляется в г. Санкт-Петербург, г. Москва, Калининградскую, Мурманскую, Рязанскую, Тамбовскую, Московскую, Калужскую, Воронежскую, Ростовскую, Самарскую, Нижегородскую, Кировскую, Свердловскую, Челябинскую, Кемеровскую, Новосибирскую, Иркутскую, Магаданскую и Сахалинскую области, Краснодарский, Алтайский, Красноярский, Приморский, Хабаровский края.</w:t>
      </w:r>
      <w:proofErr w:type="gramEnd"/>
    </w:p>
    <w:p w:rsidR="005F28D6" w:rsidRPr="005F28D6" w:rsidRDefault="005F28D6" w:rsidP="00B933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t>О ситуации в отрасли свидетельствуют и финансовые результаты деятельности предприятий. По оперативным данным за 2010 год крупными и средними предприятиями регионального рыбохозяйственного комплекса получена прибыль в размере 3,3 млрд. рублей, что составляет 92% к уровню аналогичного периода 2009 года. Некоторое снижение величины сальдированного финансового результата обусловлено, во многом, ростом стоимости ГСМ, затраты на приобретение которых составляют значительную долю в расходах предприятий, а также увеличением инвестиционных вложений организаций в развитие своих производств. В 2010 году организациями регионального рыбохозяйственного комплекса в развитие своих береговых перерабатывающих мощностей и строительство и модернизацию рыбопромыслового флота вложено более 2,0 млрд. рублей.</w:t>
      </w:r>
    </w:p>
    <w:p w:rsidR="005F28D6" w:rsidRPr="005F28D6" w:rsidRDefault="005F28D6" w:rsidP="00B933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Повышению инвестиционной активности предприятий способствовало: 1) долгосрочное закрепление долей квот добычи (вылова) водных биоресурсов (на десятилетний период) и рыбопромысловых участков (на двадцатилетний период), предоставившее предприятиям возможность планировать свою работу на длительную перспективу; </w:t>
      </w:r>
      <w:proofErr w:type="gram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2) оказание на федеральном и региональном уровнях государственной поддержки </w:t>
      </w:r>
      <w:proofErr w:type="spell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рыбохозяйственным</w:t>
      </w:r>
      <w:proofErr w:type="spell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 в виде субсидирования части затрат на уплату процентных ставок по инвестиционным кредитам, полученным в российских кредитных организациях, а также на уплату лизинговых платежей по договорам лизинга, заключенным с российскими лизинговыми компаниями, на строительство и модернизацию рыбопромысловых судов, а также объектов </w:t>
      </w:r>
      <w:proofErr w:type="spell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рыбоперерабатывающей</w:t>
      </w:r>
      <w:proofErr w:type="spell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 инфраструктуры и объектов хранения рыбной продукции.</w:t>
      </w:r>
      <w:proofErr w:type="gram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Только на региональном уровне в рамках впервые утвержденной в Камчатском крае в 2009 году долгосрочной краевой целевой программы «Развитие рыбохозяйственного комплекса Камчатского края на 2010-2012 годы» в 2010 году предприятиям в виде субсидий было перечислено 2,8 млн. руб., в </w:t>
      </w:r>
      <w:proofErr w:type="spell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. на  развитие береговой </w:t>
      </w:r>
      <w:proofErr w:type="spell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рыбоперерабатывающей</w:t>
      </w:r>
      <w:proofErr w:type="spell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 инфраструктуры – 2,2 млн. руб.,  на строительство и приобретение рыбоперерабатывающих судов – 0,6 млн. руб.</w:t>
      </w:r>
      <w:proofErr w:type="gramEnd"/>
    </w:p>
    <w:p w:rsidR="005F28D6" w:rsidRPr="005F28D6" w:rsidRDefault="005F28D6" w:rsidP="00B933F5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Несмотря на некоторое снижение прибыли, по итогам 2010 года в бюджетную систему Российской Федерации предприятиями регионального рыбохозяйственного комплекса перечислено 2,5 млрд. рублей (без учета поступлений в государственные внебюджетные фонды), в том числе 0,52 млрд. рублей - поступления сбора за пользование объектами водных биоресурсов. Поступления от </w:t>
      </w:r>
      <w:proofErr w:type="spell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Камчатского края в 2010 году составили 123% к уровню 2009 года.</w:t>
      </w:r>
    </w:p>
    <w:p w:rsidR="005F28D6" w:rsidRPr="005F28D6" w:rsidRDefault="005F28D6" w:rsidP="005F28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Среднегодовая численность работников </w:t>
      </w:r>
      <w:proofErr w:type="spellStart"/>
      <w:r w:rsidRPr="005F28D6">
        <w:rPr>
          <w:rFonts w:ascii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Pr="005F28D6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по оперативным данным по итогам 2010 года составила около 17 тыс. человек.</w:t>
      </w:r>
    </w:p>
    <w:p w:rsidR="005F28D6" w:rsidRPr="005F28D6" w:rsidRDefault="005F28D6" w:rsidP="005F28D6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8D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65757" w:rsidRPr="005F28D6" w:rsidRDefault="00765757" w:rsidP="005F28D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65757" w:rsidRPr="005F28D6" w:rsidSect="006D14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47"/>
    <w:rsid w:val="00131847"/>
    <w:rsid w:val="005F28D6"/>
    <w:rsid w:val="006D1493"/>
    <w:rsid w:val="00765757"/>
    <w:rsid w:val="008F12FD"/>
    <w:rsid w:val="00A23EC1"/>
    <w:rsid w:val="00B9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28D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8D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F28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966</Words>
  <Characters>5510</Characters>
  <Application>Microsoft Office Word</Application>
  <DocSecurity>0</DocSecurity>
  <Lines>45</Lines>
  <Paragraphs>12</Paragraphs>
  <ScaleCrop>false</ScaleCrop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5</cp:revision>
  <dcterms:created xsi:type="dcterms:W3CDTF">2017-01-17T03:48:00Z</dcterms:created>
  <dcterms:modified xsi:type="dcterms:W3CDTF">2017-01-17T03:50:00Z</dcterms:modified>
</cp:coreProperties>
</file>