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C7" w:rsidRDefault="00CE57C7" w:rsidP="009F0A41">
      <w:pPr>
        <w:spacing w:after="0" w:line="240" w:lineRule="auto"/>
        <w:rPr>
          <w:rFonts w:ascii="Times New Roman" w:eastAsia="Times New Roman" w:hAnsi="Times New Roman"/>
          <w:sz w:val="28"/>
          <w:szCs w:val="28"/>
          <w:lang w:eastAsia="ru-RU"/>
        </w:rPr>
      </w:pPr>
    </w:p>
    <w:p w:rsidR="00CE57C7" w:rsidRPr="007434CB" w:rsidRDefault="00CE57C7" w:rsidP="003D1E4A">
      <w:pPr>
        <w:spacing w:after="0" w:line="240" w:lineRule="auto"/>
        <w:ind w:left="5245"/>
        <w:jc w:val="both"/>
        <w:rPr>
          <w:rFonts w:ascii="Times New Roman" w:eastAsia="Times New Roman" w:hAnsi="Times New Roman"/>
          <w:sz w:val="28"/>
          <w:szCs w:val="28"/>
          <w:lang w:eastAsia="ru-RU"/>
        </w:rPr>
      </w:pPr>
      <w:r w:rsidRPr="007434CB">
        <w:rPr>
          <w:rFonts w:ascii="Times New Roman" w:eastAsia="Times New Roman" w:hAnsi="Times New Roman"/>
          <w:sz w:val="28"/>
          <w:szCs w:val="28"/>
          <w:lang w:eastAsia="ru-RU"/>
        </w:rPr>
        <w:t xml:space="preserve">Приложение к письму Министерства образования  и науки Камчатского края </w:t>
      </w:r>
      <w:proofErr w:type="spellStart"/>
      <w:proofErr w:type="gramStart"/>
      <w:r w:rsidRPr="007434CB">
        <w:rPr>
          <w:rFonts w:ascii="Times New Roman" w:eastAsia="Times New Roman" w:hAnsi="Times New Roman"/>
          <w:sz w:val="28"/>
          <w:szCs w:val="28"/>
          <w:lang w:eastAsia="ru-RU"/>
        </w:rPr>
        <w:t>от</w:t>
      </w:r>
      <w:proofErr w:type="gramEnd"/>
      <w:r w:rsidRPr="007434CB">
        <w:rPr>
          <w:rFonts w:ascii="Times New Roman" w:eastAsia="Times New Roman" w:hAnsi="Times New Roman"/>
          <w:sz w:val="28"/>
          <w:szCs w:val="28"/>
          <w:lang w:eastAsia="ru-RU"/>
        </w:rPr>
        <w:t>____</w:t>
      </w:r>
      <w:r w:rsidR="003D1E4A" w:rsidRPr="007434CB">
        <w:rPr>
          <w:rFonts w:ascii="Times New Roman" w:eastAsia="Times New Roman" w:hAnsi="Times New Roman"/>
          <w:sz w:val="28"/>
          <w:szCs w:val="28"/>
          <w:lang w:eastAsia="ru-RU"/>
        </w:rPr>
        <w:t>______________</w:t>
      </w:r>
      <w:r w:rsidRPr="007434CB">
        <w:rPr>
          <w:rFonts w:ascii="Times New Roman" w:eastAsia="Times New Roman" w:hAnsi="Times New Roman"/>
          <w:sz w:val="28"/>
          <w:szCs w:val="28"/>
          <w:lang w:eastAsia="ru-RU"/>
        </w:rPr>
        <w:t>№</w:t>
      </w:r>
      <w:proofErr w:type="spellEnd"/>
      <w:r w:rsidRPr="007434CB">
        <w:rPr>
          <w:rFonts w:ascii="Times New Roman" w:eastAsia="Times New Roman" w:hAnsi="Times New Roman"/>
          <w:sz w:val="28"/>
          <w:szCs w:val="28"/>
          <w:lang w:eastAsia="ru-RU"/>
        </w:rPr>
        <w:t>_______</w:t>
      </w:r>
    </w:p>
    <w:p w:rsidR="00CE57C7" w:rsidRPr="007434CB" w:rsidRDefault="00CE57C7" w:rsidP="003D1E4A">
      <w:pPr>
        <w:spacing w:after="0" w:line="240" w:lineRule="auto"/>
        <w:ind w:left="5245"/>
        <w:jc w:val="both"/>
        <w:rPr>
          <w:rFonts w:ascii="Times New Roman" w:eastAsia="Times New Roman" w:hAnsi="Times New Roman"/>
          <w:sz w:val="28"/>
          <w:szCs w:val="28"/>
          <w:lang w:eastAsia="ru-RU"/>
        </w:rPr>
      </w:pPr>
    </w:p>
    <w:p w:rsidR="00CE57C7" w:rsidRPr="007434CB" w:rsidRDefault="00CE57C7" w:rsidP="00CE57C7">
      <w:pPr>
        <w:spacing w:after="0" w:line="240" w:lineRule="auto"/>
        <w:ind w:firstLine="709"/>
        <w:jc w:val="both"/>
        <w:rPr>
          <w:rFonts w:ascii="Times New Roman" w:eastAsia="Times New Roman" w:hAnsi="Times New Roman"/>
          <w:sz w:val="28"/>
          <w:szCs w:val="28"/>
          <w:lang w:eastAsia="ru-RU"/>
        </w:rPr>
      </w:pPr>
    </w:p>
    <w:p w:rsidR="00CE57C7" w:rsidRPr="007434CB" w:rsidRDefault="00CE57C7" w:rsidP="00CE57C7">
      <w:pPr>
        <w:spacing w:after="0" w:line="240" w:lineRule="auto"/>
        <w:ind w:firstLine="709"/>
        <w:jc w:val="both"/>
        <w:rPr>
          <w:rFonts w:ascii="Times New Roman" w:eastAsia="Times New Roman" w:hAnsi="Times New Roman"/>
          <w:sz w:val="28"/>
          <w:szCs w:val="28"/>
          <w:lang w:eastAsia="ru-RU"/>
        </w:rPr>
      </w:pPr>
    </w:p>
    <w:p w:rsidR="00CE57C7" w:rsidRPr="007434CB" w:rsidRDefault="00CE57C7" w:rsidP="00CE57C7">
      <w:pPr>
        <w:spacing w:after="0" w:line="240" w:lineRule="auto"/>
        <w:ind w:firstLine="709"/>
        <w:jc w:val="both"/>
        <w:rPr>
          <w:rFonts w:ascii="Times New Roman" w:eastAsia="Times New Roman" w:hAnsi="Times New Roman"/>
          <w:sz w:val="28"/>
          <w:szCs w:val="28"/>
          <w:lang w:eastAsia="ru-RU"/>
        </w:rPr>
      </w:pPr>
    </w:p>
    <w:p w:rsidR="0023042A" w:rsidRPr="007434CB" w:rsidRDefault="0023042A" w:rsidP="00CE57C7">
      <w:pPr>
        <w:spacing w:after="0" w:line="240" w:lineRule="auto"/>
        <w:ind w:firstLine="709"/>
        <w:jc w:val="both"/>
        <w:rPr>
          <w:rFonts w:ascii="Times New Roman" w:eastAsia="Times New Roman" w:hAnsi="Times New Roman"/>
          <w:sz w:val="28"/>
          <w:szCs w:val="28"/>
          <w:lang w:eastAsia="ru-RU"/>
        </w:rPr>
      </w:pPr>
    </w:p>
    <w:p w:rsidR="0023042A" w:rsidRPr="007434CB" w:rsidRDefault="0023042A" w:rsidP="0023042A">
      <w:pPr>
        <w:spacing w:after="0" w:line="240" w:lineRule="auto"/>
        <w:jc w:val="center"/>
        <w:rPr>
          <w:rFonts w:ascii="Times New Roman" w:eastAsia="Times New Roman" w:hAnsi="Times New Roman"/>
          <w:sz w:val="28"/>
          <w:szCs w:val="28"/>
          <w:lang w:eastAsia="ru-RU"/>
        </w:rPr>
      </w:pPr>
      <w:r w:rsidRPr="007434CB">
        <w:rPr>
          <w:rFonts w:ascii="Times New Roman" w:eastAsia="Times New Roman" w:hAnsi="Times New Roman"/>
          <w:sz w:val="28"/>
          <w:szCs w:val="28"/>
          <w:lang w:eastAsia="ru-RU"/>
        </w:rPr>
        <w:t>Аналитическая справка</w:t>
      </w:r>
    </w:p>
    <w:p w:rsidR="0023042A" w:rsidRPr="007434CB" w:rsidRDefault="0023042A" w:rsidP="0023042A">
      <w:pPr>
        <w:spacing w:after="0" w:line="240" w:lineRule="auto"/>
        <w:jc w:val="center"/>
        <w:rPr>
          <w:rFonts w:ascii="Times New Roman" w:eastAsia="Times New Roman" w:hAnsi="Times New Roman"/>
          <w:sz w:val="28"/>
          <w:szCs w:val="28"/>
          <w:lang w:eastAsia="ru-RU"/>
        </w:rPr>
      </w:pPr>
    </w:p>
    <w:p w:rsidR="0023042A" w:rsidRPr="007434CB" w:rsidRDefault="0023042A" w:rsidP="0023042A">
      <w:pPr>
        <w:spacing w:after="0" w:line="240" w:lineRule="auto"/>
        <w:jc w:val="both"/>
        <w:rPr>
          <w:rFonts w:ascii="Times New Roman" w:eastAsia="Times New Roman" w:hAnsi="Times New Roman"/>
          <w:sz w:val="28"/>
          <w:szCs w:val="28"/>
          <w:lang w:eastAsia="ru-RU"/>
        </w:rPr>
      </w:pPr>
    </w:p>
    <w:p w:rsidR="00CE57C7" w:rsidRPr="007434CB" w:rsidRDefault="0023042A" w:rsidP="0023042A">
      <w:pPr>
        <w:pStyle w:val="a5"/>
        <w:numPr>
          <w:ilvl w:val="0"/>
          <w:numId w:val="17"/>
        </w:numPr>
        <w:spacing w:after="0" w:line="240" w:lineRule="auto"/>
        <w:jc w:val="both"/>
        <w:rPr>
          <w:rFonts w:ascii="Times New Roman" w:eastAsia="Times New Roman" w:hAnsi="Times New Roman"/>
          <w:b/>
          <w:sz w:val="28"/>
          <w:szCs w:val="28"/>
          <w:lang w:eastAsia="ru-RU"/>
        </w:rPr>
      </w:pPr>
      <w:r w:rsidRPr="007434CB">
        <w:rPr>
          <w:rFonts w:ascii="Times New Roman" w:eastAsia="Times New Roman" w:hAnsi="Times New Roman"/>
          <w:b/>
          <w:sz w:val="28"/>
          <w:szCs w:val="28"/>
          <w:lang w:eastAsia="ru-RU"/>
        </w:rPr>
        <w:t>Результаты реализации государственной программы.</w:t>
      </w:r>
    </w:p>
    <w:p w:rsidR="0023042A" w:rsidRPr="007434CB" w:rsidRDefault="0023042A" w:rsidP="0023042A">
      <w:pPr>
        <w:pStyle w:val="a5"/>
        <w:spacing w:after="0" w:line="240" w:lineRule="auto"/>
        <w:jc w:val="both"/>
        <w:rPr>
          <w:rFonts w:ascii="Times New Roman" w:eastAsia="Times New Roman" w:hAnsi="Times New Roman"/>
          <w:b/>
          <w:sz w:val="28"/>
          <w:szCs w:val="28"/>
          <w:lang w:eastAsia="ru-RU"/>
        </w:rPr>
      </w:pPr>
    </w:p>
    <w:p w:rsidR="00CE57C7" w:rsidRPr="007434CB" w:rsidRDefault="00CE57C7" w:rsidP="00CE57C7">
      <w:pPr>
        <w:spacing w:after="0" w:line="240" w:lineRule="auto"/>
        <w:ind w:firstLine="709"/>
        <w:jc w:val="both"/>
        <w:rPr>
          <w:rFonts w:ascii="Times New Roman" w:eastAsia="Times New Roman" w:hAnsi="Times New Roman"/>
          <w:sz w:val="28"/>
          <w:szCs w:val="28"/>
          <w:lang w:eastAsia="ru-RU"/>
        </w:rPr>
      </w:pPr>
      <w:r w:rsidRPr="007434CB">
        <w:rPr>
          <w:rFonts w:ascii="Times New Roman" w:eastAsia="Times New Roman" w:hAnsi="Times New Roman"/>
          <w:sz w:val="28"/>
          <w:szCs w:val="28"/>
          <w:lang w:eastAsia="ru-RU"/>
        </w:rPr>
        <w:t xml:space="preserve">По состоянию на 1 января 2015 года исполнение </w:t>
      </w:r>
      <w:r w:rsidR="00B168CE" w:rsidRPr="007434CB">
        <w:rPr>
          <w:rFonts w:ascii="Times New Roman" w:eastAsia="Times New Roman" w:hAnsi="Times New Roman"/>
          <w:sz w:val="28"/>
          <w:szCs w:val="28"/>
          <w:lang w:eastAsia="ru-RU"/>
        </w:rPr>
        <w:t xml:space="preserve">государственной программы Камчатского края «Развитие образования в Камчатском крае на 2014-2020 годы» составило </w:t>
      </w:r>
      <w:r w:rsidR="00CD19AA">
        <w:rPr>
          <w:rFonts w:ascii="Times New Roman" w:eastAsia="Times New Roman" w:hAnsi="Times New Roman"/>
          <w:sz w:val="28"/>
          <w:szCs w:val="28"/>
          <w:lang w:eastAsia="ru-RU"/>
        </w:rPr>
        <w:t>10 026 711,75988 тыс. руб.</w:t>
      </w:r>
      <w:r w:rsidR="00B168CE" w:rsidRPr="007434CB">
        <w:rPr>
          <w:rFonts w:ascii="Times New Roman" w:eastAsia="Times New Roman" w:hAnsi="Times New Roman"/>
          <w:sz w:val="28"/>
          <w:szCs w:val="28"/>
          <w:lang w:eastAsia="ru-RU"/>
        </w:rPr>
        <w:t xml:space="preserve"> или</w:t>
      </w:r>
      <w:r w:rsidRPr="007434CB">
        <w:rPr>
          <w:rFonts w:ascii="Times New Roman" w:eastAsia="Times New Roman" w:hAnsi="Times New Roman"/>
          <w:sz w:val="28"/>
          <w:szCs w:val="28"/>
          <w:lang w:eastAsia="ru-RU"/>
        </w:rPr>
        <w:t xml:space="preserve"> 99</w:t>
      </w:r>
      <w:r w:rsidR="00B168CE" w:rsidRPr="007434CB">
        <w:rPr>
          <w:rFonts w:ascii="Times New Roman" w:eastAsia="Times New Roman" w:hAnsi="Times New Roman"/>
          <w:sz w:val="28"/>
          <w:szCs w:val="28"/>
          <w:lang w:eastAsia="ru-RU"/>
        </w:rPr>
        <w:t>,0</w:t>
      </w:r>
      <w:r w:rsidRPr="007434CB">
        <w:rPr>
          <w:rFonts w:ascii="Times New Roman" w:eastAsia="Times New Roman" w:hAnsi="Times New Roman"/>
          <w:sz w:val="28"/>
          <w:szCs w:val="28"/>
          <w:lang w:eastAsia="ru-RU"/>
        </w:rPr>
        <w:t xml:space="preserve"> %.</w:t>
      </w:r>
    </w:p>
    <w:p w:rsidR="00CE57C7" w:rsidRPr="007434CB" w:rsidRDefault="00CE57C7" w:rsidP="00CE57C7">
      <w:pPr>
        <w:spacing w:after="0" w:line="240" w:lineRule="auto"/>
        <w:ind w:firstLine="708"/>
        <w:jc w:val="both"/>
        <w:rPr>
          <w:rFonts w:ascii="Times New Roman" w:eastAsia="Times New Roman" w:hAnsi="Times New Roman"/>
          <w:b/>
          <w:color w:val="000000"/>
          <w:sz w:val="28"/>
          <w:szCs w:val="28"/>
          <w:lang w:eastAsia="ru-RU"/>
        </w:rPr>
      </w:pPr>
      <w:r w:rsidRPr="007434CB">
        <w:rPr>
          <w:rFonts w:ascii="Times New Roman" w:hAnsi="Times New Roman"/>
          <w:b/>
          <w:color w:val="000000"/>
          <w:sz w:val="28"/>
          <w:szCs w:val="28"/>
          <w:lang w:eastAsia="ru-RU"/>
        </w:rPr>
        <w:t>В рамках реализации подпрограммы 1 "Развитие дошкольного, общего образования и дополнительного образования детей в Камчатском крае»" проведены и оплачены следующие мероприятия:</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 xml:space="preserve">1) по мероприятию 1.1.1 </w:t>
      </w:r>
      <w:r w:rsidRPr="007434CB">
        <w:rPr>
          <w:rFonts w:ascii="Times New Roman" w:hAnsi="Times New Roman"/>
          <w:b/>
          <w:sz w:val="28"/>
          <w:szCs w:val="28"/>
        </w:rPr>
        <w:t>– 1 633 278,94</w:t>
      </w:r>
      <w:r w:rsidR="0091303B" w:rsidRPr="007434CB">
        <w:rPr>
          <w:rFonts w:ascii="Times New Roman" w:hAnsi="Times New Roman"/>
          <w:b/>
          <w:sz w:val="28"/>
          <w:szCs w:val="28"/>
        </w:rPr>
        <w:t xml:space="preserve"> тыс. руб.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color w:val="000000"/>
          <w:sz w:val="28"/>
          <w:szCs w:val="28"/>
        </w:rPr>
        <w:t xml:space="preserve">На оплату труда в </w:t>
      </w:r>
      <w:proofErr w:type="gramStart"/>
      <w:r w:rsidRPr="007434CB">
        <w:rPr>
          <w:rFonts w:ascii="Times New Roman" w:hAnsi="Times New Roman"/>
          <w:color w:val="000000"/>
          <w:sz w:val="28"/>
          <w:szCs w:val="28"/>
        </w:rPr>
        <w:t>муниципальных</w:t>
      </w:r>
      <w:proofErr w:type="gramEnd"/>
      <w:r w:rsidRPr="007434CB">
        <w:rPr>
          <w:rFonts w:ascii="Times New Roman" w:hAnsi="Times New Roman"/>
          <w:color w:val="000000"/>
          <w:sz w:val="28"/>
          <w:szCs w:val="28"/>
        </w:rPr>
        <w:t xml:space="preserve"> дошкольных образовательных </w:t>
      </w:r>
      <w:proofErr w:type="gramStart"/>
      <w:r w:rsidRPr="007434CB">
        <w:rPr>
          <w:rFonts w:ascii="Times New Roman" w:hAnsi="Times New Roman"/>
          <w:color w:val="000000"/>
          <w:sz w:val="28"/>
          <w:szCs w:val="28"/>
        </w:rPr>
        <w:t xml:space="preserve">организациях,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установленными в Камчатском крае нормативами выделено и освоено средств на общую сумму 1627435,42034 тыс. руб. </w:t>
      </w:r>
      <w:r w:rsidRPr="007434CB">
        <w:rPr>
          <w:rFonts w:ascii="Times New Roman" w:hAnsi="Times New Roman"/>
          <w:sz w:val="28"/>
          <w:szCs w:val="28"/>
        </w:rPr>
        <w:t>Финансирование осуществлялось в соответствии с ежемесячной заявкой о потребности районов.</w:t>
      </w:r>
      <w:proofErr w:type="gramEnd"/>
    </w:p>
    <w:p w:rsidR="003D1E4A" w:rsidRPr="007434CB" w:rsidRDefault="00CE57C7" w:rsidP="00CE57C7">
      <w:pPr>
        <w:pStyle w:val="a4"/>
        <w:ind w:firstLine="708"/>
        <w:jc w:val="both"/>
        <w:rPr>
          <w:rFonts w:ascii="Times New Roman" w:hAnsi="Times New Roman"/>
          <w:b/>
          <w:sz w:val="28"/>
          <w:szCs w:val="28"/>
        </w:rPr>
      </w:pPr>
      <w:r w:rsidRPr="007434CB">
        <w:rPr>
          <w:rFonts w:ascii="Times New Roman" w:hAnsi="Times New Roman"/>
          <w:b/>
          <w:color w:val="000000"/>
          <w:sz w:val="28"/>
          <w:szCs w:val="28"/>
        </w:rPr>
        <w:t xml:space="preserve">2) по мероприятию </w:t>
      </w:r>
      <w:r w:rsidR="003D1E4A" w:rsidRPr="007434CB">
        <w:rPr>
          <w:rFonts w:ascii="Times New Roman" w:hAnsi="Times New Roman"/>
          <w:b/>
          <w:sz w:val="28"/>
          <w:szCs w:val="28"/>
        </w:rPr>
        <w:t>1.1.2 – 0,00 тыс. руб.</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 xml:space="preserve">3) по мероприятию 1.1.3 – </w:t>
      </w:r>
      <w:r w:rsidR="003D1E4A" w:rsidRPr="007434CB">
        <w:rPr>
          <w:rFonts w:ascii="Times New Roman" w:hAnsi="Times New Roman"/>
          <w:b/>
          <w:sz w:val="28"/>
          <w:szCs w:val="28"/>
        </w:rPr>
        <w:t>92 851,844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color w:val="000000"/>
          <w:sz w:val="28"/>
          <w:szCs w:val="28"/>
        </w:rPr>
        <w:t xml:space="preserve">На выплату компенсация части родительской платы за присмотр и уход за детьми в государственных и муниципальных образовательных организациях, реализующих программы </w:t>
      </w:r>
      <w:proofErr w:type="gramStart"/>
      <w:r w:rsidRPr="007434CB">
        <w:rPr>
          <w:rFonts w:ascii="Times New Roman" w:hAnsi="Times New Roman"/>
          <w:color w:val="000000"/>
          <w:sz w:val="28"/>
          <w:szCs w:val="28"/>
        </w:rPr>
        <w:t>дошкольного</w:t>
      </w:r>
      <w:proofErr w:type="gramEnd"/>
      <w:r w:rsidRPr="007434CB">
        <w:rPr>
          <w:rFonts w:ascii="Times New Roman" w:hAnsi="Times New Roman"/>
          <w:color w:val="000000"/>
          <w:sz w:val="28"/>
          <w:szCs w:val="28"/>
        </w:rPr>
        <w:t xml:space="preserve"> образования выделено и освоено </w:t>
      </w:r>
      <w:r w:rsidRPr="007434CB">
        <w:rPr>
          <w:rFonts w:ascii="Times New Roman" w:hAnsi="Times New Roman"/>
          <w:sz w:val="28"/>
          <w:szCs w:val="28"/>
        </w:rPr>
        <w:t>90 232,04380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Финансирование производилось ежемесячно в соответствии с заключенными соглашениями.</w:t>
      </w:r>
    </w:p>
    <w:p w:rsidR="00CE57C7" w:rsidRPr="007434CB" w:rsidRDefault="00CE57C7"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color w:val="000000"/>
          <w:sz w:val="28"/>
          <w:szCs w:val="28"/>
        </w:rPr>
        <w:t xml:space="preserve">4) по мероприятию 1.1.4 – </w:t>
      </w:r>
      <w:r w:rsidRPr="007434CB">
        <w:rPr>
          <w:rFonts w:ascii="Times New Roman" w:hAnsi="Times New Roman"/>
          <w:b/>
          <w:sz w:val="28"/>
          <w:szCs w:val="28"/>
        </w:rPr>
        <w:t>1 500,00 тыс. руб</w:t>
      </w:r>
      <w:r w:rsidR="003D1E4A"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sz w:val="28"/>
          <w:szCs w:val="28"/>
        </w:rPr>
      </w:pPr>
      <w:proofErr w:type="gramStart"/>
      <w:r w:rsidRPr="007434CB">
        <w:rPr>
          <w:rFonts w:ascii="Times New Roman" w:hAnsi="Times New Roman"/>
          <w:sz w:val="28"/>
          <w:szCs w:val="28"/>
        </w:rPr>
        <w:t xml:space="preserve">На приобретение учебно-методической литературы, учебно-методических пособий для осуществления воспитательно-образовательного процесса в соответствии с ФГОС дошкольного образования и доставка в образовательные учреждения, реализующие программы дошкольного образования было профинансировано и освоено на общую сумму 1 400,00 тыс. руб. Приобретено и доставлено в образовательные организации </w:t>
      </w:r>
      <w:r w:rsidRPr="007434CB">
        <w:rPr>
          <w:rFonts w:ascii="Times New Roman" w:hAnsi="Times New Roman"/>
          <w:sz w:val="28"/>
          <w:szCs w:val="28"/>
        </w:rPr>
        <w:lastRenderedPageBreak/>
        <w:t>Камчатского края, реализующие программы дошкольного образования 420 комплектов по 61 пособию в каждом комплекте.</w:t>
      </w:r>
      <w:proofErr w:type="gramEnd"/>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sz w:val="28"/>
          <w:szCs w:val="28"/>
        </w:rPr>
        <w:t>Финансирование было произведено в соответствии с ежемесячной потребностью районов.</w:t>
      </w:r>
    </w:p>
    <w:p w:rsidR="00CE57C7" w:rsidRPr="007434CB" w:rsidRDefault="00CE57C7"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color w:val="000000"/>
          <w:sz w:val="28"/>
          <w:szCs w:val="28"/>
        </w:rPr>
        <w:t xml:space="preserve">5) по мероприятию 1.1.5 – </w:t>
      </w:r>
      <w:r w:rsidRPr="007434CB">
        <w:rPr>
          <w:rFonts w:ascii="Times New Roman" w:hAnsi="Times New Roman"/>
          <w:b/>
          <w:sz w:val="28"/>
          <w:szCs w:val="28"/>
        </w:rPr>
        <w:t>50 781,10 тыс. руб.</w:t>
      </w:r>
    </w:p>
    <w:p w:rsidR="00CE57C7" w:rsidRPr="007434CB" w:rsidRDefault="00196C94" w:rsidP="00196C94">
      <w:pPr>
        <w:pStyle w:val="a4"/>
        <w:ind w:firstLine="708"/>
        <w:jc w:val="both"/>
        <w:rPr>
          <w:rFonts w:ascii="Times New Roman" w:eastAsia="Times New Roman" w:hAnsi="Times New Roman"/>
          <w:color w:val="000000"/>
          <w:sz w:val="28"/>
          <w:szCs w:val="28"/>
        </w:rPr>
      </w:pPr>
      <w:r w:rsidRPr="007434CB">
        <w:rPr>
          <w:rFonts w:ascii="Times New Roman" w:hAnsi="Times New Roman"/>
          <w:sz w:val="28"/>
          <w:szCs w:val="28"/>
        </w:rPr>
        <w:t>Д</w:t>
      </w:r>
      <w:r w:rsidR="00CE57C7" w:rsidRPr="007434CB">
        <w:rPr>
          <w:rFonts w:ascii="Times New Roman" w:hAnsi="Times New Roman"/>
          <w:sz w:val="28"/>
          <w:szCs w:val="28"/>
        </w:rPr>
        <w:t xml:space="preserve">енежные средства в сумме 50 698,931 тыс. руб. в рамках заключенных соглашений с муниципальными образованиями Камчатского края перечислены </w:t>
      </w:r>
      <w:r w:rsidR="00CE57C7" w:rsidRPr="007434CB">
        <w:rPr>
          <w:rFonts w:ascii="Times New Roman" w:hAnsi="Times New Roman"/>
          <w:color w:val="000000"/>
          <w:sz w:val="28"/>
          <w:szCs w:val="28"/>
        </w:rPr>
        <w:t xml:space="preserve">органам местного самоуправления, </w:t>
      </w:r>
      <w:r w:rsidR="00CE57C7" w:rsidRPr="007434CB">
        <w:rPr>
          <w:rFonts w:ascii="Times New Roman" w:hAnsi="Times New Roman"/>
          <w:sz w:val="28"/>
          <w:szCs w:val="28"/>
        </w:rPr>
        <w:t>в соответствии с установленными правилами государственной программы.</w:t>
      </w:r>
    </w:p>
    <w:p w:rsidR="00CE57C7" w:rsidRPr="007434CB" w:rsidRDefault="00CE57C7"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color w:val="000000"/>
          <w:sz w:val="28"/>
          <w:szCs w:val="28"/>
        </w:rPr>
        <w:t xml:space="preserve">6) по мероприятию 1.1.6 – </w:t>
      </w:r>
      <w:r w:rsidRPr="007434CB">
        <w:rPr>
          <w:rFonts w:ascii="Times New Roman" w:hAnsi="Times New Roman"/>
          <w:b/>
          <w:sz w:val="28"/>
          <w:szCs w:val="28"/>
        </w:rPr>
        <w:t>289 153,68 тыс. руб.</w:t>
      </w:r>
    </w:p>
    <w:p w:rsidR="00CE57C7" w:rsidRPr="007434CB" w:rsidRDefault="00196C94" w:rsidP="00196C94">
      <w:pPr>
        <w:pStyle w:val="a4"/>
        <w:ind w:firstLine="708"/>
        <w:jc w:val="both"/>
        <w:rPr>
          <w:rFonts w:ascii="Times New Roman" w:eastAsia="Times New Roman" w:hAnsi="Times New Roman"/>
          <w:color w:val="000000"/>
          <w:sz w:val="28"/>
          <w:szCs w:val="28"/>
        </w:rPr>
      </w:pPr>
      <w:r w:rsidRPr="007434CB">
        <w:rPr>
          <w:rFonts w:ascii="Times New Roman" w:hAnsi="Times New Roman"/>
          <w:sz w:val="28"/>
          <w:szCs w:val="28"/>
        </w:rPr>
        <w:t>Н</w:t>
      </w:r>
      <w:r w:rsidR="00CE57C7" w:rsidRPr="007434CB">
        <w:rPr>
          <w:rFonts w:ascii="Times New Roman" w:hAnsi="Times New Roman"/>
          <w:sz w:val="28"/>
          <w:szCs w:val="28"/>
        </w:rPr>
        <w:t xml:space="preserve">а повышение оплаты труда отдельным категориям работников дошкольных учреждений, финансируемых из местных бюджетов, </w:t>
      </w:r>
      <w:r w:rsidR="00CE57C7" w:rsidRPr="007434CB">
        <w:rPr>
          <w:rFonts w:ascii="Times New Roman" w:hAnsi="Times New Roman"/>
          <w:color w:val="000000"/>
          <w:sz w:val="28"/>
          <w:szCs w:val="28"/>
        </w:rPr>
        <w:t>выделены и освоены средства в полном объеме на общую сумму 289 153,68 тыс. руб.</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 xml:space="preserve">7) по мероприятию 1.2.1 – </w:t>
      </w:r>
      <w:r w:rsidRPr="007434CB">
        <w:rPr>
          <w:rFonts w:ascii="Times New Roman" w:hAnsi="Times New Roman"/>
          <w:b/>
          <w:sz w:val="28"/>
          <w:szCs w:val="28"/>
        </w:rPr>
        <w:t>4 612 581,969 тыс. руб.</w:t>
      </w:r>
    </w:p>
    <w:p w:rsidR="00CE57C7" w:rsidRPr="007434CB" w:rsidRDefault="00196C94" w:rsidP="00196C94">
      <w:pPr>
        <w:pStyle w:val="a4"/>
        <w:ind w:firstLine="708"/>
        <w:jc w:val="both"/>
        <w:rPr>
          <w:rFonts w:ascii="Times New Roman" w:eastAsia="Times New Roman" w:hAnsi="Times New Roman"/>
          <w:color w:val="000000"/>
          <w:sz w:val="28"/>
          <w:szCs w:val="28"/>
        </w:rPr>
      </w:pPr>
      <w:r w:rsidRPr="007434CB">
        <w:rPr>
          <w:rFonts w:ascii="Times New Roman" w:hAnsi="Times New Roman"/>
          <w:sz w:val="28"/>
          <w:szCs w:val="28"/>
        </w:rPr>
        <w:t>Н</w:t>
      </w:r>
      <w:r w:rsidR="00CE57C7" w:rsidRPr="007434CB">
        <w:rPr>
          <w:rFonts w:ascii="Times New Roman" w:hAnsi="Times New Roman"/>
          <w:sz w:val="28"/>
          <w:szCs w:val="28"/>
        </w:rPr>
        <w:t xml:space="preserve">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установленными в Камчатском крае нормативами </w:t>
      </w:r>
      <w:r w:rsidR="00CE57C7" w:rsidRPr="007434CB">
        <w:rPr>
          <w:rFonts w:ascii="Times New Roman" w:hAnsi="Times New Roman"/>
          <w:color w:val="000000"/>
          <w:sz w:val="28"/>
          <w:szCs w:val="28"/>
        </w:rPr>
        <w:t>выделено и освоено средств на общую сумму 4 597 129,229 тыс. руб.</w:t>
      </w:r>
    </w:p>
    <w:p w:rsidR="00CE57C7" w:rsidRPr="007434CB" w:rsidRDefault="00CE57C7" w:rsidP="00CE57C7">
      <w:pPr>
        <w:pStyle w:val="a4"/>
        <w:ind w:firstLine="708"/>
        <w:jc w:val="both"/>
        <w:rPr>
          <w:rFonts w:ascii="Times New Roman" w:eastAsia="Times New Roman" w:hAnsi="Times New Roman"/>
          <w:sz w:val="28"/>
          <w:szCs w:val="28"/>
          <w:shd w:val="clear" w:color="auto" w:fill="FFFF00"/>
        </w:rPr>
      </w:pPr>
      <w:r w:rsidRPr="007434CB">
        <w:rPr>
          <w:rFonts w:ascii="Times New Roman" w:hAnsi="Times New Roman"/>
          <w:sz w:val="28"/>
          <w:szCs w:val="28"/>
        </w:rPr>
        <w:t>Финансирование осуществлялось на основании заключенных соглашений и</w:t>
      </w:r>
      <w:r w:rsidR="00262CB7" w:rsidRPr="007434CB">
        <w:rPr>
          <w:rFonts w:ascii="Times New Roman" w:hAnsi="Times New Roman"/>
          <w:sz w:val="28"/>
          <w:szCs w:val="28"/>
        </w:rPr>
        <w:t xml:space="preserve"> с учетом потребности муниципальных районов.</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 xml:space="preserve">8) по мероприятию 1.2.2 – </w:t>
      </w:r>
      <w:r w:rsidRPr="007434CB">
        <w:rPr>
          <w:rFonts w:ascii="Times New Roman" w:hAnsi="Times New Roman"/>
          <w:b/>
          <w:sz w:val="28"/>
          <w:szCs w:val="28"/>
        </w:rPr>
        <w:t>289 692,515 тыс. руб.</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color w:val="000000"/>
          <w:sz w:val="28"/>
          <w:szCs w:val="28"/>
        </w:rPr>
        <w:t>На государственное обеспечение деятельности подведомственных организаций, реализующих программы общего образования выделено и освоено средств на общую сумму 280 253,50019 тыс. руб.</w:t>
      </w:r>
    </w:p>
    <w:p w:rsidR="00CE57C7" w:rsidRPr="007434CB" w:rsidRDefault="00CE57C7" w:rsidP="00CE57C7">
      <w:pPr>
        <w:pStyle w:val="a4"/>
        <w:ind w:firstLine="708"/>
        <w:jc w:val="both"/>
        <w:rPr>
          <w:rFonts w:ascii="Times New Roman" w:eastAsia="Times New Roman" w:hAnsi="Times New Roman"/>
          <w:sz w:val="28"/>
          <w:szCs w:val="28"/>
          <w:shd w:val="clear" w:color="auto" w:fill="FFFF00"/>
        </w:rPr>
      </w:pPr>
      <w:r w:rsidRPr="007434CB">
        <w:rPr>
          <w:rFonts w:ascii="Times New Roman" w:hAnsi="Times New Roman"/>
          <w:sz w:val="28"/>
          <w:szCs w:val="28"/>
        </w:rPr>
        <w:t xml:space="preserve">Финансирование было произведено в соответствии с ежемесячной потребностью </w:t>
      </w:r>
      <w:r w:rsidR="00262CB7" w:rsidRPr="007434CB">
        <w:rPr>
          <w:rFonts w:ascii="Times New Roman" w:hAnsi="Times New Roman"/>
          <w:sz w:val="28"/>
          <w:szCs w:val="28"/>
        </w:rPr>
        <w:t>подведомственных организаций.</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 xml:space="preserve">9) по мероприятию 1.2.3 – 3 117,00 тыс. руб. </w:t>
      </w:r>
    </w:p>
    <w:p w:rsidR="00CE57C7" w:rsidRPr="007434CB" w:rsidRDefault="00CE57C7" w:rsidP="00CE57C7">
      <w:pPr>
        <w:pStyle w:val="a4"/>
        <w:ind w:firstLine="708"/>
        <w:jc w:val="both"/>
        <w:rPr>
          <w:rFonts w:ascii="Times New Roman" w:eastAsia="Times New Roman" w:hAnsi="Times New Roman"/>
          <w:sz w:val="28"/>
          <w:szCs w:val="28"/>
        </w:rPr>
      </w:pPr>
      <w:proofErr w:type="gramStart"/>
      <w:r w:rsidRPr="007434CB">
        <w:rPr>
          <w:rFonts w:ascii="Times New Roman" w:hAnsi="Times New Roman"/>
          <w:sz w:val="28"/>
          <w:szCs w:val="28"/>
        </w:rPr>
        <w:t>Согласно государственному контракту 26/01 от 19.12.2013 г. с Обществом с ограниченной ответственностью «Издательство «Национальное образование», приобретены и доставлены во все муниципальные образования Камчатского края, в том числе расположенные в труднодоступных и отдаленных местностях, учебно-методические пособия по подготовке выпускников 9-х, 11-х (12-х) классов образовательных организаций к сдаче основного государственного экзамена и единого государственного экзамена, в количестве 2 570 экземпляров на</w:t>
      </w:r>
      <w:proofErr w:type="gramEnd"/>
      <w:r w:rsidRPr="007434CB">
        <w:rPr>
          <w:rFonts w:ascii="Times New Roman" w:hAnsi="Times New Roman"/>
          <w:sz w:val="28"/>
          <w:szCs w:val="28"/>
        </w:rPr>
        <w:t xml:space="preserve"> сумму 399,950 тыс. руб. Транспортные услуги по перевозке учебно-методических пособий </w:t>
      </w:r>
      <w:proofErr w:type="gramStart"/>
      <w:r w:rsidRPr="007434CB">
        <w:rPr>
          <w:rFonts w:ascii="Times New Roman" w:hAnsi="Times New Roman"/>
          <w:sz w:val="28"/>
          <w:szCs w:val="28"/>
        </w:rPr>
        <w:t>согласно счета-фактуры</w:t>
      </w:r>
      <w:proofErr w:type="gramEnd"/>
      <w:r w:rsidRPr="007434CB">
        <w:rPr>
          <w:rFonts w:ascii="Times New Roman" w:hAnsi="Times New Roman"/>
          <w:sz w:val="28"/>
          <w:szCs w:val="28"/>
        </w:rPr>
        <w:t xml:space="preserve"> №329 от 06.03.2014  составили 71,183 тыс. руб. По итогам проведения единого государственного экзамена в Камчатском крае доля выпускников 11-х классов, не получивших аттестат о среднем общем образовании, снизилась на 5,6% по сравнению с 2013 годом.</w:t>
      </w:r>
    </w:p>
    <w:p w:rsidR="00CE57C7" w:rsidRPr="007434CB" w:rsidRDefault="00CE57C7" w:rsidP="00CE57C7">
      <w:pPr>
        <w:pStyle w:val="a4"/>
        <w:ind w:firstLine="708"/>
        <w:jc w:val="both"/>
        <w:rPr>
          <w:rFonts w:ascii="Times New Roman" w:eastAsia="Times New Roman" w:hAnsi="Times New Roman"/>
          <w:sz w:val="28"/>
          <w:szCs w:val="28"/>
        </w:rPr>
      </w:pPr>
      <w:proofErr w:type="gramStart"/>
      <w:r w:rsidRPr="007434CB">
        <w:rPr>
          <w:rFonts w:ascii="Times New Roman" w:hAnsi="Times New Roman"/>
          <w:sz w:val="28"/>
          <w:szCs w:val="28"/>
        </w:rPr>
        <w:t xml:space="preserve">Согласно государственному контракту 06/01 от 02.06.2014 г. с открытым акционерным общество «Издательство «Просвещение», были приобретены учебные пособия по родным языкам КМНС в количество 350 </w:t>
      </w:r>
      <w:r w:rsidRPr="007434CB">
        <w:rPr>
          <w:rFonts w:ascii="Times New Roman" w:hAnsi="Times New Roman"/>
          <w:sz w:val="28"/>
          <w:szCs w:val="28"/>
        </w:rPr>
        <w:lastRenderedPageBreak/>
        <w:t xml:space="preserve">экземпляров на сумму 910,800 тыс. руб. Учебные пособия доставлены в Пенжинский, Быстринский муниципальные районы, а также в </w:t>
      </w:r>
      <w:proofErr w:type="spellStart"/>
      <w:r w:rsidRPr="007434CB">
        <w:rPr>
          <w:rFonts w:ascii="Times New Roman" w:hAnsi="Times New Roman"/>
          <w:sz w:val="28"/>
          <w:szCs w:val="28"/>
        </w:rPr>
        <w:t>пгт</w:t>
      </w:r>
      <w:proofErr w:type="spellEnd"/>
      <w:r w:rsidRPr="007434CB">
        <w:rPr>
          <w:rFonts w:ascii="Times New Roman" w:hAnsi="Times New Roman"/>
          <w:sz w:val="28"/>
          <w:szCs w:val="28"/>
        </w:rPr>
        <w:t>.</w:t>
      </w:r>
      <w:proofErr w:type="gramEnd"/>
      <w:r w:rsidRPr="007434CB">
        <w:rPr>
          <w:rFonts w:ascii="Times New Roman" w:hAnsi="Times New Roman"/>
          <w:sz w:val="28"/>
          <w:szCs w:val="28"/>
        </w:rPr>
        <w:t xml:space="preserve"> Палана.</w:t>
      </w:r>
    </w:p>
    <w:p w:rsidR="00CE57C7" w:rsidRPr="007434CB" w:rsidRDefault="00CE57C7" w:rsidP="00CE57C7">
      <w:pPr>
        <w:pStyle w:val="a4"/>
        <w:jc w:val="both"/>
        <w:rPr>
          <w:rFonts w:ascii="Times New Roman" w:eastAsia="Times New Roman" w:hAnsi="Times New Roman"/>
          <w:sz w:val="28"/>
          <w:szCs w:val="28"/>
        </w:rPr>
      </w:pPr>
      <w:r w:rsidRPr="007434CB">
        <w:rPr>
          <w:rFonts w:ascii="Times New Roman" w:hAnsi="Times New Roman"/>
          <w:sz w:val="28"/>
          <w:szCs w:val="28"/>
        </w:rPr>
        <w:t>Согласно государственному контракту 12/01 от 18.08.2014 г. с обществом с ограниченной ответственностью «Технологическая школа бизнеса. Издательский дом «Истоки», была приобретена учебно-методическая литература для дошкольных и общеобразовательных организаций Камчатского края по курсу «</w:t>
      </w:r>
      <w:proofErr w:type="spellStart"/>
      <w:r w:rsidRPr="007434CB">
        <w:rPr>
          <w:rFonts w:ascii="Times New Roman" w:hAnsi="Times New Roman"/>
          <w:sz w:val="28"/>
          <w:szCs w:val="28"/>
        </w:rPr>
        <w:t>Социокультурные</w:t>
      </w:r>
      <w:proofErr w:type="spellEnd"/>
      <w:r w:rsidRPr="007434CB">
        <w:rPr>
          <w:rFonts w:ascii="Times New Roman" w:hAnsi="Times New Roman"/>
          <w:sz w:val="28"/>
          <w:szCs w:val="28"/>
        </w:rPr>
        <w:t xml:space="preserve"> истоки» количеством 17 597 экземпляров на сумму 1699,949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По данному мероприятию освоено средств в объеме 3010,699 тыс. рублей. Остаток средств 35,118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 xml:space="preserve">уб. не освоен в связи с окончанием навигационного периода в </w:t>
      </w:r>
      <w:proofErr w:type="spellStart"/>
      <w:r w:rsidRPr="007434CB">
        <w:rPr>
          <w:rFonts w:ascii="Times New Roman" w:hAnsi="Times New Roman"/>
          <w:sz w:val="28"/>
          <w:szCs w:val="28"/>
        </w:rPr>
        <w:t>Тигильском</w:t>
      </w:r>
      <w:proofErr w:type="spellEnd"/>
      <w:r w:rsidRPr="007434CB">
        <w:rPr>
          <w:rFonts w:ascii="Times New Roman" w:hAnsi="Times New Roman"/>
          <w:sz w:val="28"/>
          <w:szCs w:val="28"/>
        </w:rPr>
        <w:t xml:space="preserve"> муниципальном районе. Оплата за доставку не осуществлялась.</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10) по мероприятию 1.2.4 – 1 </w:t>
      </w:r>
      <w:r w:rsidR="000852CF" w:rsidRPr="007434CB">
        <w:rPr>
          <w:rFonts w:ascii="Times New Roman" w:hAnsi="Times New Roman"/>
          <w:b/>
          <w:sz w:val="28"/>
          <w:szCs w:val="28"/>
        </w:rPr>
        <w:t>024,80 тыс. руб.</w:t>
      </w:r>
    </w:p>
    <w:p w:rsidR="00CE57C7" w:rsidRPr="007434CB" w:rsidRDefault="00CE57C7" w:rsidP="00CE57C7">
      <w:pPr>
        <w:pStyle w:val="a4"/>
        <w:ind w:firstLine="708"/>
        <w:jc w:val="both"/>
        <w:rPr>
          <w:rFonts w:ascii="Times New Roman" w:hAnsi="Times New Roman"/>
          <w:sz w:val="28"/>
          <w:szCs w:val="28"/>
        </w:rPr>
      </w:pPr>
      <w:r w:rsidRPr="007434CB">
        <w:rPr>
          <w:rFonts w:ascii="Times New Roman" w:hAnsi="Times New Roman"/>
          <w:sz w:val="28"/>
          <w:szCs w:val="28"/>
        </w:rPr>
        <w:t>На организацию и проведение мероприятий, направленных на создание условий, обеспечивающих инновационный характер образования выделено и освоено сре</w:t>
      </w:r>
      <w:proofErr w:type="gramStart"/>
      <w:r w:rsidRPr="007434CB">
        <w:rPr>
          <w:rFonts w:ascii="Times New Roman" w:hAnsi="Times New Roman"/>
          <w:sz w:val="28"/>
          <w:szCs w:val="28"/>
        </w:rPr>
        <w:t>дств в п</w:t>
      </w:r>
      <w:proofErr w:type="gramEnd"/>
      <w:r w:rsidRPr="007434CB">
        <w:rPr>
          <w:rFonts w:ascii="Times New Roman" w:hAnsi="Times New Roman"/>
          <w:sz w:val="28"/>
          <w:szCs w:val="28"/>
        </w:rPr>
        <w:t>олном объеме на сумму 1024,800 тыс. руб.</w:t>
      </w:r>
    </w:p>
    <w:p w:rsidR="000846CC" w:rsidRPr="007434CB" w:rsidRDefault="000846CC" w:rsidP="000846CC">
      <w:pPr>
        <w:spacing w:after="0" w:line="240" w:lineRule="auto"/>
        <w:ind w:firstLine="708"/>
        <w:jc w:val="both"/>
        <w:rPr>
          <w:rFonts w:ascii="Times New Roman" w:eastAsia="Times New Roman" w:hAnsi="Times New Roman"/>
          <w:sz w:val="24"/>
          <w:szCs w:val="24"/>
          <w:lang w:eastAsia="ru-RU"/>
        </w:rPr>
      </w:pPr>
      <w:r w:rsidRPr="007434CB">
        <w:rPr>
          <w:rFonts w:ascii="Times New Roman" w:eastAsia="Times New Roman" w:hAnsi="Times New Roman"/>
          <w:bCs/>
          <w:color w:val="000000"/>
          <w:sz w:val="28"/>
          <w:szCs w:val="28"/>
          <w:shd w:val="clear" w:color="auto" w:fill="FFFFFF"/>
          <w:lang w:eastAsia="ru-RU"/>
        </w:rPr>
        <w:t>В рамках данного мероприятия был проведен Форум «</w:t>
      </w:r>
      <w:r w:rsidRPr="007434CB">
        <w:rPr>
          <w:rFonts w:ascii="Times New Roman" w:eastAsia="Times New Roman" w:hAnsi="Times New Roman"/>
          <w:bCs/>
          <w:color w:val="000000"/>
          <w:sz w:val="28"/>
          <w:szCs w:val="28"/>
          <w:bdr w:val="none" w:sz="0" w:space="0" w:color="auto" w:frame="1"/>
          <w:shd w:val="clear" w:color="auto" w:fill="FFFFFF"/>
          <w:lang w:eastAsia="ru-RU"/>
        </w:rPr>
        <w:t>Качество профессионального образования: состояние и пути развития</w:t>
      </w:r>
      <w:r w:rsidRPr="007434CB">
        <w:rPr>
          <w:rFonts w:ascii="Times New Roman" w:eastAsia="Times New Roman" w:hAnsi="Times New Roman"/>
          <w:bCs/>
          <w:color w:val="000000"/>
          <w:sz w:val="28"/>
          <w:szCs w:val="28"/>
          <w:shd w:val="clear" w:color="auto" w:fill="FFFFFF"/>
          <w:lang w:eastAsia="ru-RU"/>
        </w:rPr>
        <w:t>».</w:t>
      </w:r>
    </w:p>
    <w:p w:rsidR="000852CF" w:rsidRPr="007434CB" w:rsidRDefault="000852CF" w:rsidP="000852CF">
      <w:pPr>
        <w:suppressAutoHyphens/>
        <w:spacing w:after="0" w:line="240" w:lineRule="auto"/>
        <w:ind w:firstLine="709"/>
        <w:jc w:val="both"/>
        <w:rPr>
          <w:rFonts w:ascii="Times New Roman" w:eastAsia="Times New Roman" w:hAnsi="Times New Roman"/>
          <w:sz w:val="28"/>
          <w:szCs w:val="28"/>
          <w:lang w:eastAsia="ru-RU"/>
        </w:rPr>
      </w:pPr>
      <w:r w:rsidRPr="007434CB">
        <w:rPr>
          <w:rFonts w:ascii="Times New Roman" w:eastAsia="Times New Roman" w:hAnsi="Times New Roman"/>
          <w:sz w:val="28"/>
          <w:szCs w:val="28"/>
          <w:lang w:eastAsia="ru-RU"/>
        </w:rPr>
        <w:t>В период с 10 по 15 ноября 2014 года проведен обучающий семинар  «Обновление дошкольного образования в условиях введения ФГОС» (обучено 155 педагогов).</w:t>
      </w:r>
    </w:p>
    <w:p w:rsidR="000852CF" w:rsidRPr="007434CB" w:rsidRDefault="000852CF" w:rsidP="000852CF">
      <w:pPr>
        <w:suppressAutoHyphens/>
        <w:spacing w:after="0" w:line="240" w:lineRule="auto"/>
        <w:ind w:firstLine="709"/>
        <w:jc w:val="both"/>
        <w:rPr>
          <w:rFonts w:ascii="Times New Roman" w:eastAsia="Times New Roman" w:hAnsi="Times New Roman"/>
          <w:sz w:val="28"/>
          <w:szCs w:val="28"/>
          <w:lang w:eastAsia="ru-RU"/>
        </w:rPr>
      </w:pPr>
      <w:r w:rsidRPr="007434CB">
        <w:rPr>
          <w:rFonts w:ascii="Times New Roman" w:eastAsia="Times New Roman" w:hAnsi="Times New Roman"/>
          <w:sz w:val="28"/>
          <w:szCs w:val="28"/>
          <w:lang w:eastAsia="ru-RU"/>
        </w:rPr>
        <w:t>В декабре 2014 года методист КГАОУ ДОВ "Камчатский институт ПКПК" прошла обучение на курсах повышения квалификации работников образования по проблеме «Специальное коррекционное образование в условиях социальных изменений» (</w:t>
      </w:r>
      <w:proofErr w:type="gramStart"/>
      <w:r w:rsidRPr="007434CB">
        <w:rPr>
          <w:rFonts w:ascii="Times New Roman" w:eastAsia="Times New Roman" w:hAnsi="Times New Roman"/>
          <w:sz w:val="28"/>
          <w:szCs w:val="28"/>
          <w:lang w:eastAsia="ru-RU"/>
        </w:rPr>
        <w:t>г</w:t>
      </w:r>
      <w:proofErr w:type="gramEnd"/>
      <w:r w:rsidRPr="007434CB">
        <w:rPr>
          <w:rFonts w:ascii="Times New Roman" w:eastAsia="Times New Roman" w:hAnsi="Times New Roman"/>
          <w:sz w:val="28"/>
          <w:szCs w:val="28"/>
          <w:lang w:eastAsia="ru-RU"/>
        </w:rPr>
        <w:t>. Санкт - Петербург).</w:t>
      </w:r>
    </w:p>
    <w:p w:rsidR="00CE57C7" w:rsidRPr="007434CB" w:rsidRDefault="00CE57C7" w:rsidP="00CE57C7">
      <w:pPr>
        <w:pStyle w:val="a4"/>
        <w:ind w:firstLine="708"/>
        <w:rPr>
          <w:rFonts w:ascii="Times New Roman" w:eastAsia="Times New Roman" w:hAnsi="Times New Roman"/>
          <w:sz w:val="28"/>
          <w:szCs w:val="28"/>
        </w:rPr>
      </w:pPr>
      <w:r w:rsidRPr="007434CB">
        <w:rPr>
          <w:rFonts w:ascii="Times New Roman" w:hAnsi="Times New Roman"/>
          <w:b/>
          <w:color w:val="000000"/>
          <w:sz w:val="28"/>
          <w:szCs w:val="28"/>
        </w:rPr>
        <w:t xml:space="preserve">11) по мероприятию </w:t>
      </w:r>
      <w:r w:rsidRPr="007434CB">
        <w:rPr>
          <w:rFonts w:ascii="Times New Roman" w:hAnsi="Times New Roman"/>
          <w:b/>
          <w:sz w:val="28"/>
          <w:szCs w:val="28"/>
        </w:rPr>
        <w:t>1.2.5. – 15 988,444 тыс. руб</w:t>
      </w:r>
      <w:r w:rsidR="00196C94" w:rsidRPr="007434CB">
        <w:rPr>
          <w:rFonts w:ascii="Times New Roman" w:hAnsi="Times New Roman"/>
          <w:b/>
          <w:sz w:val="28"/>
          <w:szCs w:val="28"/>
        </w:rPr>
        <w:t>.</w:t>
      </w:r>
    </w:p>
    <w:p w:rsidR="00CE57C7" w:rsidRPr="007434CB" w:rsidRDefault="00CE57C7" w:rsidP="00262CB7">
      <w:pPr>
        <w:pStyle w:val="a4"/>
        <w:ind w:firstLine="708"/>
        <w:jc w:val="both"/>
        <w:rPr>
          <w:rFonts w:ascii="Times New Roman" w:eastAsia="Times New Roman" w:hAnsi="Times New Roman"/>
          <w:sz w:val="28"/>
          <w:szCs w:val="28"/>
        </w:rPr>
      </w:pPr>
      <w:r w:rsidRPr="007434CB">
        <w:rPr>
          <w:rFonts w:ascii="Times New Roman" w:hAnsi="Times New Roman"/>
          <w:sz w:val="28"/>
          <w:szCs w:val="28"/>
        </w:rPr>
        <w:t>На обеспечение общеобразовательных учреждений в Камчатском крае доступом к сети интернет было выделено 15 988,44404 тыс. руб., освоено 15 885,68155.  В рамках данного мероприятия, доступом к сети интернет обеспечены 122 школы Камчатского края (100% от общего числа). Уменьшение суммы оплаты услуг в соответствии с условиями заключенных государственных контрактов, в связи с наличием перерывов в организации доступа к сети Интернет отдельным образовательным организациям в течени</w:t>
      </w:r>
      <w:proofErr w:type="gramStart"/>
      <w:r w:rsidRPr="007434CB">
        <w:rPr>
          <w:rFonts w:ascii="Times New Roman" w:hAnsi="Times New Roman"/>
          <w:sz w:val="28"/>
          <w:szCs w:val="28"/>
        </w:rPr>
        <w:t>и</w:t>
      </w:r>
      <w:proofErr w:type="gramEnd"/>
      <w:r w:rsidRPr="007434CB">
        <w:rPr>
          <w:rFonts w:ascii="Times New Roman" w:hAnsi="Times New Roman"/>
          <w:sz w:val="28"/>
          <w:szCs w:val="28"/>
        </w:rPr>
        <w:t xml:space="preserve"> 2014 года.</w:t>
      </w:r>
    </w:p>
    <w:p w:rsidR="00CE57C7" w:rsidRPr="007434CB" w:rsidRDefault="00CE57C7" w:rsidP="00262CB7">
      <w:pPr>
        <w:pStyle w:val="a4"/>
        <w:ind w:firstLine="708"/>
        <w:jc w:val="both"/>
        <w:rPr>
          <w:rFonts w:ascii="Times New Roman" w:eastAsia="Times New Roman" w:hAnsi="Times New Roman"/>
          <w:sz w:val="28"/>
          <w:szCs w:val="28"/>
        </w:rPr>
      </w:pPr>
      <w:proofErr w:type="gramStart"/>
      <w:r w:rsidRPr="007434CB">
        <w:rPr>
          <w:rFonts w:ascii="Times New Roman" w:hAnsi="Times New Roman"/>
          <w:sz w:val="28"/>
          <w:szCs w:val="28"/>
        </w:rPr>
        <w:t xml:space="preserve">В течение 2014 года все общеобразовательные организации в Камчатском крае обеспечивались круглосуточным </w:t>
      </w:r>
      <w:proofErr w:type="spellStart"/>
      <w:r w:rsidRPr="007434CB">
        <w:rPr>
          <w:rFonts w:ascii="Times New Roman" w:hAnsi="Times New Roman"/>
          <w:sz w:val="28"/>
          <w:szCs w:val="28"/>
        </w:rPr>
        <w:t>безлимитным</w:t>
      </w:r>
      <w:proofErr w:type="spellEnd"/>
      <w:r w:rsidRPr="007434CB">
        <w:rPr>
          <w:rFonts w:ascii="Times New Roman" w:hAnsi="Times New Roman"/>
          <w:sz w:val="28"/>
          <w:szCs w:val="28"/>
        </w:rPr>
        <w:t xml:space="preserve"> доступом к сети Интернет с централизованной </w:t>
      </w:r>
      <w:proofErr w:type="spellStart"/>
      <w:r w:rsidRPr="007434CB">
        <w:rPr>
          <w:rFonts w:ascii="Times New Roman" w:hAnsi="Times New Roman"/>
          <w:sz w:val="28"/>
          <w:szCs w:val="28"/>
        </w:rPr>
        <w:t>контент-фильтрацией</w:t>
      </w:r>
      <w:proofErr w:type="spellEnd"/>
      <w:r w:rsidRPr="007434CB">
        <w:rPr>
          <w:rFonts w:ascii="Times New Roman" w:hAnsi="Times New Roman"/>
          <w:sz w:val="28"/>
          <w:szCs w:val="28"/>
        </w:rPr>
        <w:t xml:space="preserve"> трафика на скорости не менее 256 Кбит/сек. Для всех школ – участников проекта «Дистанционное обучение школьников Камчатского края с использованием сети Интернет» обеспечивалось расширение канала доступа к сети Интернет до не менее 512 Кбит/сек, в том числе для 6</w:t>
      </w:r>
      <w:proofErr w:type="gramEnd"/>
      <w:r w:rsidRPr="007434CB">
        <w:rPr>
          <w:rFonts w:ascii="Times New Roman" w:hAnsi="Times New Roman"/>
          <w:sz w:val="28"/>
          <w:szCs w:val="28"/>
        </w:rPr>
        <w:t xml:space="preserve"> организаций – до не менее 1024 Кбит/сек.</w:t>
      </w:r>
    </w:p>
    <w:p w:rsidR="00CE57C7" w:rsidRPr="007434CB" w:rsidRDefault="00CE57C7" w:rsidP="00262CB7">
      <w:pPr>
        <w:pStyle w:val="a4"/>
        <w:ind w:firstLine="708"/>
        <w:jc w:val="both"/>
        <w:rPr>
          <w:rFonts w:ascii="Times New Roman" w:eastAsia="Times New Roman" w:hAnsi="Times New Roman"/>
          <w:sz w:val="28"/>
          <w:szCs w:val="28"/>
        </w:rPr>
      </w:pPr>
      <w:r w:rsidRPr="007434CB">
        <w:rPr>
          <w:rFonts w:ascii="Times New Roman" w:hAnsi="Times New Roman"/>
          <w:sz w:val="28"/>
          <w:szCs w:val="28"/>
        </w:rPr>
        <w:t>Заключены государственные контракты:</w:t>
      </w:r>
    </w:p>
    <w:p w:rsidR="00CE57C7" w:rsidRPr="007434CB" w:rsidRDefault="00CE57C7" w:rsidP="0091303B">
      <w:pPr>
        <w:pStyle w:val="a4"/>
        <w:numPr>
          <w:ilvl w:val="0"/>
          <w:numId w:val="12"/>
        </w:numPr>
        <w:ind w:left="284" w:hanging="284"/>
        <w:jc w:val="both"/>
        <w:rPr>
          <w:rFonts w:ascii="Times New Roman" w:eastAsia="Times New Roman" w:hAnsi="Times New Roman"/>
          <w:sz w:val="28"/>
          <w:szCs w:val="28"/>
        </w:rPr>
      </w:pPr>
      <w:r w:rsidRPr="007434CB">
        <w:rPr>
          <w:rFonts w:ascii="Times New Roman" w:hAnsi="Times New Roman"/>
          <w:sz w:val="28"/>
          <w:szCs w:val="28"/>
        </w:rPr>
        <w:t xml:space="preserve">от 25.12.2013 № 30/01 на оказание услуг по обеспечению доступа к сети Интернет 106 общеобразовательным учреждениям Камчатского края в </w:t>
      </w:r>
      <w:r w:rsidRPr="007434CB">
        <w:rPr>
          <w:rFonts w:ascii="Times New Roman" w:hAnsi="Times New Roman"/>
          <w:sz w:val="28"/>
          <w:szCs w:val="28"/>
        </w:rPr>
        <w:lastRenderedPageBreak/>
        <w:t>2014 году с организацией локального доступа к камчатским образовательным Интернет-ресурсам с ОАО «</w:t>
      </w:r>
      <w:proofErr w:type="spellStart"/>
      <w:r w:rsidRPr="007434CB">
        <w:rPr>
          <w:rFonts w:ascii="Times New Roman" w:hAnsi="Times New Roman"/>
          <w:sz w:val="28"/>
          <w:szCs w:val="28"/>
        </w:rPr>
        <w:t>Ростелеком</w:t>
      </w:r>
      <w:proofErr w:type="spellEnd"/>
      <w:r w:rsidRPr="007434CB">
        <w:rPr>
          <w:rFonts w:ascii="Times New Roman" w:hAnsi="Times New Roman"/>
          <w:sz w:val="28"/>
          <w:szCs w:val="28"/>
        </w:rPr>
        <w:t>» на сумму 10 051 200 рублей;</w:t>
      </w:r>
    </w:p>
    <w:p w:rsidR="00CE57C7" w:rsidRPr="007434CB" w:rsidRDefault="00CE57C7" w:rsidP="0091303B">
      <w:pPr>
        <w:pStyle w:val="a4"/>
        <w:numPr>
          <w:ilvl w:val="0"/>
          <w:numId w:val="12"/>
        </w:numPr>
        <w:ind w:left="284" w:hanging="284"/>
        <w:jc w:val="both"/>
        <w:rPr>
          <w:rFonts w:ascii="Times New Roman" w:eastAsia="Times New Roman" w:hAnsi="Times New Roman"/>
          <w:sz w:val="28"/>
          <w:szCs w:val="28"/>
        </w:rPr>
      </w:pPr>
      <w:r w:rsidRPr="007434CB">
        <w:rPr>
          <w:rFonts w:ascii="Times New Roman" w:hAnsi="Times New Roman"/>
          <w:sz w:val="28"/>
          <w:szCs w:val="28"/>
        </w:rPr>
        <w:t>от 25.12.2013 № 31/01 на оказание услуг по обеспечению доступа к сети Интернет 16 общеобразовательным учреждениям Камчатского края в 2014 году по спутниковому каналу связи с ЗАО «Интерактивные системы» на сумму 3 456 000 рублей;</w:t>
      </w:r>
    </w:p>
    <w:p w:rsidR="00CE57C7" w:rsidRPr="007434CB" w:rsidRDefault="00CE57C7" w:rsidP="0091303B">
      <w:pPr>
        <w:pStyle w:val="a4"/>
        <w:numPr>
          <w:ilvl w:val="0"/>
          <w:numId w:val="12"/>
        </w:numPr>
        <w:ind w:left="284" w:hanging="284"/>
        <w:jc w:val="both"/>
        <w:rPr>
          <w:rFonts w:ascii="Times New Roman" w:eastAsia="Times New Roman" w:hAnsi="Times New Roman"/>
          <w:sz w:val="28"/>
          <w:szCs w:val="28"/>
        </w:rPr>
      </w:pPr>
      <w:r w:rsidRPr="007434CB">
        <w:rPr>
          <w:rFonts w:ascii="Times New Roman" w:hAnsi="Times New Roman"/>
          <w:sz w:val="28"/>
          <w:szCs w:val="28"/>
        </w:rPr>
        <w:t>от 09.01.2014 № 01/01 на оказание услуг по увеличению пропускной способности существующих каналов доступа к сети Интернет 6 общеобразовательным учреждениям Камчатского края в I полугодии 2014 года с организацией локального доступа к камчатским образовательным Интернет-ресурсам с ОАО «</w:t>
      </w:r>
      <w:proofErr w:type="spellStart"/>
      <w:r w:rsidRPr="007434CB">
        <w:rPr>
          <w:rFonts w:ascii="Times New Roman" w:hAnsi="Times New Roman"/>
          <w:sz w:val="28"/>
          <w:szCs w:val="28"/>
        </w:rPr>
        <w:t>Ростелеком</w:t>
      </w:r>
      <w:proofErr w:type="spellEnd"/>
      <w:r w:rsidRPr="007434CB">
        <w:rPr>
          <w:rFonts w:ascii="Times New Roman" w:hAnsi="Times New Roman"/>
          <w:sz w:val="28"/>
          <w:szCs w:val="28"/>
        </w:rPr>
        <w:t>» на сумму 228 528  рублей;</w:t>
      </w:r>
    </w:p>
    <w:p w:rsidR="00CE57C7" w:rsidRPr="007434CB" w:rsidRDefault="00CE57C7" w:rsidP="0091303B">
      <w:pPr>
        <w:pStyle w:val="a4"/>
        <w:numPr>
          <w:ilvl w:val="0"/>
          <w:numId w:val="12"/>
        </w:numPr>
        <w:ind w:left="284" w:hanging="284"/>
        <w:jc w:val="both"/>
        <w:rPr>
          <w:rFonts w:ascii="Times New Roman" w:eastAsia="Times New Roman" w:hAnsi="Times New Roman"/>
          <w:sz w:val="28"/>
          <w:szCs w:val="28"/>
        </w:rPr>
      </w:pPr>
      <w:r w:rsidRPr="007434CB">
        <w:rPr>
          <w:rFonts w:ascii="Times New Roman" w:hAnsi="Times New Roman"/>
          <w:sz w:val="28"/>
          <w:szCs w:val="28"/>
        </w:rPr>
        <w:t>от 09.01.2014 № 02/01 на оказание услуг по увеличению пропускной способности существующих спутниковых каналов доступа к сети Интернет 6 общеобразовательным учреждениям Камчатского края в I полугодии 2014 года с ЗАО «Интерактивные системы» на сумму 1 296 000 рублей;</w:t>
      </w:r>
    </w:p>
    <w:p w:rsidR="00CE57C7" w:rsidRPr="007434CB" w:rsidRDefault="00CE57C7" w:rsidP="0091303B">
      <w:pPr>
        <w:pStyle w:val="a4"/>
        <w:numPr>
          <w:ilvl w:val="0"/>
          <w:numId w:val="12"/>
        </w:numPr>
        <w:ind w:left="284" w:hanging="284"/>
        <w:jc w:val="both"/>
        <w:rPr>
          <w:rFonts w:ascii="Times New Roman" w:eastAsia="Times New Roman" w:hAnsi="Times New Roman"/>
          <w:sz w:val="28"/>
          <w:szCs w:val="28"/>
        </w:rPr>
      </w:pPr>
      <w:r w:rsidRPr="007434CB">
        <w:rPr>
          <w:rFonts w:ascii="Times New Roman" w:hAnsi="Times New Roman"/>
          <w:sz w:val="28"/>
          <w:szCs w:val="28"/>
        </w:rPr>
        <w:t>от 22.09.2014 № 18/01 на оказание услуг по увеличению пропускной способности существующих спутниковых каналов доступа к сети Интернет 6 общеобразовательным организациям в Камчатском крае во II полугодии 2014 года с ЗАО «</w:t>
      </w:r>
      <w:proofErr w:type="spellStart"/>
      <w:r w:rsidRPr="007434CB">
        <w:rPr>
          <w:rFonts w:ascii="Times New Roman" w:hAnsi="Times New Roman"/>
          <w:sz w:val="28"/>
          <w:szCs w:val="28"/>
        </w:rPr>
        <w:t>Стелла</w:t>
      </w:r>
      <w:proofErr w:type="spellEnd"/>
      <w:r w:rsidRPr="007434CB">
        <w:rPr>
          <w:rFonts w:ascii="Times New Roman" w:hAnsi="Times New Roman"/>
          <w:sz w:val="28"/>
          <w:szCs w:val="28"/>
        </w:rPr>
        <w:t xml:space="preserve"> </w:t>
      </w:r>
      <w:proofErr w:type="spellStart"/>
      <w:r w:rsidRPr="007434CB">
        <w:rPr>
          <w:rFonts w:ascii="Times New Roman" w:hAnsi="Times New Roman"/>
          <w:sz w:val="28"/>
          <w:szCs w:val="28"/>
        </w:rPr>
        <w:t>Коммьюникейшн</w:t>
      </w:r>
      <w:proofErr w:type="spellEnd"/>
      <w:r w:rsidRPr="007434CB">
        <w:rPr>
          <w:rFonts w:ascii="Times New Roman" w:hAnsi="Times New Roman"/>
          <w:sz w:val="28"/>
          <w:szCs w:val="28"/>
        </w:rPr>
        <w:t>» на сумму 859 680 рублей;</w:t>
      </w:r>
    </w:p>
    <w:p w:rsidR="00CE57C7" w:rsidRPr="007434CB" w:rsidRDefault="00CE57C7" w:rsidP="0091303B">
      <w:pPr>
        <w:pStyle w:val="a4"/>
        <w:numPr>
          <w:ilvl w:val="0"/>
          <w:numId w:val="12"/>
        </w:numPr>
        <w:ind w:left="284" w:hanging="284"/>
        <w:jc w:val="both"/>
        <w:rPr>
          <w:rFonts w:ascii="Times New Roman" w:eastAsia="Times New Roman" w:hAnsi="Times New Roman"/>
          <w:sz w:val="28"/>
          <w:szCs w:val="28"/>
        </w:rPr>
      </w:pPr>
      <w:r w:rsidRPr="007434CB">
        <w:rPr>
          <w:rFonts w:ascii="Times New Roman" w:hAnsi="Times New Roman"/>
          <w:sz w:val="28"/>
          <w:szCs w:val="28"/>
        </w:rPr>
        <w:t>от 14.10.2014 № 21/01 на оказание услуг по увеличению пропускной способности существующих каналов доступа к сети Интернет 7 общеобразовательным организациям в Камчатском крае во II полугодии 2014 года с организацией локального доступа к камчатским  образовательным Интернет-ресурсам с ОАО «</w:t>
      </w:r>
      <w:proofErr w:type="spellStart"/>
      <w:r w:rsidRPr="007434CB">
        <w:rPr>
          <w:rFonts w:ascii="Times New Roman" w:hAnsi="Times New Roman"/>
          <w:sz w:val="28"/>
          <w:szCs w:val="28"/>
        </w:rPr>
        <w:t>Ростелеком</w:t>
      </w:r>
      <w:proofErr w:type="spellEnd"/>
      <w:r w:rsidRPr="007434CB">
        <w:rPr>
          <w:rFonts w:ascii="Times New Roman" w:hAnsi="Times New Roman"/>
          <w:sz w:val="28"/>
          <w:szCs w:val="28"/>
        </w:rPr>
        <w:t>» на сумму 188 352 рубля.</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 xml:space="preserve">12) по мероприятию </w:t>
      </w:r>
      <w:r w:rsidR="00196C94" w:rsidRPr="007434CB">
        <w:rPr>
          <w:rFonts w:ascii="Times New Roman" w:hAnsi="Times New Roman"/>
          <w:b/>
          <w:sz w:val="28"/>
          <w:szCs w:val="28"/>
        </w:rPr>
        <w:t>1.2.6. – 2 435,699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На развитие системы дистанционного обучения детей было выделено 2435,69900 тыс. руб., освоено 2435,54269 тыс. руб. Неполное освоение средств субсидии КГБОУ СПО «Камчатский педагогический колледж», на сумму 0,15631 тыс. руб. в связи с уменьшением количества уроков, проведенных в дистанционной форме обучения в декабре 2014 года.</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В рамках мероприятия в 2014 году </w:t>
      </w:r>
      <w:r w:rsidRPr="007434CB">
        <w:rPr>
          <w:rFonts w:ascii="Times New Roman" w:eastAsia="Times New Roman" w:hAnsi="Times New Roman"/>
          <w:sz w:val="28"/>
          <w:szCs w:val="28"/>
        </w:rPr>
        <w:t>на базе Центра дистанционного обучения детей КГБОУ СПО «Камчатский педагогический колледж» организовано обучение 298 учащихся из 14 образовательных учреждений 8-ми муниципальных образований Камчатского края. Преподавание велось по программам начального, основного общего, среднего (полного) общего образования (базовые курсы), а также осуществлялась подготовка к итоговой аттестации за курс среднего (полного) общего образования в формате ЕГЭ. Преподавание осуществляли 16 сетевых педагогов.</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eastAsia="Times New Roman" w:hAnsi="Times New Roman"/>
          <w:sz w:val="28"/>
          <w:szCs w:val="28"/>
        </w:rPr>
        <w:t xml:space="preserve">Выбор учебных предметов, изучаемых в дистанционной форме, осуществляется общеобразовательными организациями края и связан с </w:t>
      </w:r>
      <w:r w:rsidRPr="007434CB">
        <w:rPr>
          <w:rFonts w:ascii="Times New Roman" w:eastAsia="Times New Roman" w:hAnsi="Times New Roman"/>
          <w:sz w:val="28"/>
          <w:szCs w:val="28"/>
        </w:rPr>
        <w:lastRenderedPageBreak/>
        <w:t>отсутствием преподавателя-предметника либо с преподаванием предмета учителем, не имеющим соответствующей квалификации.</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 xml:space="preserve">13)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1.2.7 – 74 254,50 тыс. руб.</w:t>
      </w:r>
    </w:p>
    <w:p w:rsidR="00CE57C7" w:rsidRPr="007434CB" w:rsidRDefault="00CE57C7" w:rsidP="00CE57C7">
      <w:pPr>
        <w:pStyle w:val="a4"/>
        <w:ind w:firstLine="708"/>
        <w:jc w:val="both"/>
        <w:rPr>
          <w:rFonts w:ascii="Times New Roman" w:hAnsi="Times New Roman"/>
          <w:sz w:val="28"/>
          <w:szCs w:val="28"/>
        </w:rPr>
      </w:pPr>
      <w:r w:rsidRPr="007434CB">
        <w:rPr>
          <w:rFonts w:ascii="Times New Roman" w:hAnsi="Times New Roman"/>
          <w:sz w:val="28"/>
          <w:szCs w:val="28"/>
        </w:rPr>
        <w:t xml:space="preserve">Денежные средства в рамках заключенных Соглашений с муниципальными образованиями Камчатского края перечислены </w:t>
      </w:r>
      <w:r w:rsidRPr="007434CB">
        <w:rPr>
          <w:rFonts w:ascii="Times New Roman" w:hAnsi="Times New Roman"/>
          <w:color w:val="000000"/>
          <w:sz w:val="28"/>
          <w:szCs w:val="28"/>
        </w:rPr>
        <w:t>органам местного самоуправления на сумму 74 254,50000 тыс</w:t>
      </w:r>
      <w:proofErr w:type="gramStart"/>
      <w:r w:rsidRPr="007434CB">
        <w:rPr>
          <w:rFonts w:ascii="Times New Roman" w:hAnsi="Times New Roman"/>
          <w:color w:val="000000"/>
          <w:sz w:val="28"/>
          <w:szCs w:val="28"/>
        </w:rPr>
        <w:t>.р</w:t>
      </w:r>
      <w:proofErr w:type="gramEnd"/>
      <w:r w:rsidRPr="007434CB">
        <w:rPr>
          <w:rFonts w:ascii="Times New Roman" w:hAnsi="Times New Roman"/>
          <w:color w:val="000000"/>
          <w:sz w:val="28"/>
          <w:szCs w:val="28"/>
        </w:rPr>
        <w:t>уб</w:t>
      </w:r>
      <w:r w:rsidRPr="007434CB">
        <w:rPr>
          <w:rFonts w:ascii="Times New Roman" w:hAnsi="Times New Roman"/>
          <w:sz w:val="28"/>
          <w:szCs w:val="28"/>
        </w:rPr>
        <w:t>., освоено 72970,30039 тыс.руб.</w:t>
      </w:r>
    </w:p>
    <w:p w:rsidR="0054354B" w:rsidRPr="007434CB" w:rsidRDefault="0054354B" w:rsidP="0054354B">
      <w:pPr>
        <w:pStyle w:val="a4"/>
        <w:ind w:firstLine="708"/>
        <w:jc w:val="both"/>
        <w:rPr>
          <w:rFonts w:ascii="Times New Roman" w:hAnsi="Times New Roman"/>
          <w:sz w:val="28"/>
          <w:szCs w:val="28"/>
        </w:rPr>
      </w:pPr>
      <w:proofErr w:type="gramStart"/>
      <w:r w:rsidRPr="007434CB">
        <w:rPr>
          <w:rFonts w:ascii="Times New Roman" w:hAnsi="Times New Roman"/>
          <w:sz w:val="28"/>
          <w:szCs w:val="28"/>
        </w:rPr>
        <w:t>В рамках субсидии органам местного самоуправления на реа</w:t>
      </w:r>
      <w:r w:rsidR="005677E0">
        <w:rPr>
          <w:rFonts w:ascii="Times New Roman" w:hAnsi="Times New Roman"/>
          <w:sz w:val="28"/>
          <w:szCs w:val="28"/>
        </w:rPr>
        <w:t>л</w:t>
      </w:r>
      <w:r w:rsidRPr="007434CB">
        <w:rPr>
          <w:rFonts w:ascii="Times New Roman" w:hAnsi="Times New Roman"/>
          <w:sz w:val="28"/>
          <w:szCs w:val="28"/>
        </w:rPr>
        <w:t>изацию муниципальных целевых программ развития общего образования проведен краевой конкурс, направленный на поддержку образовательных учреждений, реализующих программы национальных языков коренных малочисленных народов Севера, Сибири и Дальнего Востока и других программ этнокультурной направленности (родная литература, культура и быт народов Севера, Сибири и Дальнего Востока и др.).</w:t>
      </w:r>
      <w:proofErr w:type="gramEnd"/>
      <w:r w:rsidRPr="007434CB">
        <w:rPr>
          <w:rFonts w:ascii="Times New Roman" w:hAnsi="Times New Roman"/>
          <w:sz w:val="28"/>
          <w:szCs w:val="28"/>
        </w:rPr>
        <w:t xml:space="preserve"> Также проведен конкурс на лучший прое</w:t>
      </w:r>
      <w:proofErr w:type="gramStart"/>
      <w:r w:rsidRPr="007434CB">
        <w:rPr>
          <w:rFonts w:ascii="Times New Roman" w:hAnsi="Times New Roman"/>
          <w:sz w:val="28"/>
          <w:szCs w:val="28"/>
        </w:rPr>
        <w:t>кт в сф</w:t>
      </w:r>
      <w:proofErr w:type="gramEnd"/>
      <w:r w:rsidRPr="007434CB">
        <w:rPr>
          <w:rFonts w:ascii="Times New Roman" w:hAnsi="Times New Roman"/>
          <w:sz w:val="28"/>
          <w:szCs w:val="28"/>
        </w:rPr>
        <w:t xml:space="preserve">ере  образования, программ развития  муниципальных общеобразовательных организаций, расположенных на  территории Корякского округа.  Участвовали 12 образовательных организаций; </w:t>
      </w:r>
      <w:proofErr w:type="gramStart"/>
      <w:r w:rsidRPr="007434CB">
        <w:rPr>
          <w:rFonts w:ascii="Times New Roman" w:hAnsi="Times New Roman"/>
          <w:sz w:val="28"/>
          <w:szCs w:val="28"/>
        </w:rPr>
        <w:t>определены</w:t>
      </w:r>
      <w:proofErr w:type="gramEnd"/>
      <w:r w:rsidRPr="007434CB">
        <w:rPr>
          <w:rFonts w:ascii="Times New Roman" w:hAnsi="Times New Roman"/>
          <w:sz w:val="28"/>
          <w:szCs w:val="28"/>
        </w:rPr>
        <w:t xml:space="preserve"> 2 победителя и 4 лауреата.</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Финансирование было произведено в соответствии с установленным графиком перечислений.</w:t>
      </w:r>
    </w:p>
    <w:p w:rsidR="00CE57C7" w:rsidRPr="007434CB" w:rsidRDefault="00CE57C7"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sz w:val="28"/>
          <w:szCs w:val="28"/>
        </w:rPr>
        <w:t xml:space="preserve">14)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1.2.8 – 179 208,600 тыс. руб.</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color w:val="000000"/>
          <w:sz w:val="28"/>
          <w:szCs w:val="28"/>
        </w:rPr>
        <w:t>На повышение оплаты труда отдельным категориям работников общеобразовательных учреждений, финансируемых из местных бюджетов, выделено и освоено средств на общую сумму 179 208,600 тыс. руб.</w:t>
      </w:r>
    </w:p>
    <w:p w:rsidR="00CE57C7" w:rsidRPr="007434CB" w:rsidRDefault="00CE57C7"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sz w:val="28"/>
          <w:szCs w:val="28"/>
        </w:rPr>
        <w:t xml:space="preserve">15)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1.3.1 – 186 976,886 тыс. руб.</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sz w:val="28"/>
          <w:szCs w:val="28"/>
        </w:rPr>
        <w:t xml:space="preserve">На государственное обеспечение деятельности подведомственных организаций, реализующих программы </w:t>
      </w:r>
      <w:proofErr w:type="gramStart"/>
      <w:r w:rsidRPr="007434CB">
        <w:rPr>
          <w:rFonts w:ascii="Times New Roman" w:hAnsi="Times New Roman"/>
          <w:sz w:val="28"/>
          <w:szCs w:val="28"/>
        </w:rPr>
        <w:t>дополнительного</w:t>
      </w:r>
      <w:proofErr w:type="gramEnd"/>
      <w:r w:rsidRPr="007434CB">
        <w:rPr>
          <w:rFonts w:ascii="Times New Roman" w:hAnsi="Times New Roman"/>
          <w:sz w:val="28"/>
          <w:szCs w:val="28"/>
        </w:rPr>
        <w:t xml:space="preserve"> образования детей </w:t>
      </w:r>
      <w:r w:rsidRPr="007434CB">
        <w:rPr>
          <w:rFonts w:ascii="Times New Roman" w:hAnsi="Times New Roman"/>
          <w:color w:val="000000"/>
          <w:sz w:val="28"/>
          <w:szCs w:val="28"/>
        </w:rPr>
        <w:t>выделено и освоено средств на общую сумму 185 151,980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Финансирование было произведено в соответствии с установленным графиком для краевых учреждений.</w:t>
      </w:r>
    </w:p>
    <w:p w:rsidR="00CE57C7" w:rsidRPr="007434CB" w:rsidRDefault="00CE57C7" w:rsidP="00CE57C7">
      <w:pPr>
        <w:pStyle w:val="a4"/>
        <w:ind w:firstLine="708"/>
        <w:rPr>
          <w:rFonts w:ascii="Times New Roman" w:eastAsia="Times New Roman" w:hAnsi="Times New Roman"/>
          <w:b/>
          <w:sz w:val="28"/>
          <w:szCs w:val="28"/>
        </w:rPr>
      </w:pPr>
      <w:r w:rsidRPr="007434CB">
        <w:rPr>
          <w:rFonts w:ascii="Times New Roman" w:hAnsi="Times New Roman"/>
          <w:b/>
          <w:sz w:val="28"/>
          <w:szCs w:val="28"/>
        </w:rPr>
        <w:t xml:space="preserve">16)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 xml:space="preserve">1.3.2 - 1 000,00 тыс. руб.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В мае 2014г. проведен краевой смотр-конкурс муниципальных организаций дополнительного образования в Камчатском крае, победителями которого стали: МБОУ ДОД «Дом детского творчества» </w:t>
      </w:r>
      <w:proofErr w:type="gramStart"/>
      <w:r w:rsidRPr="007434CB">
        <w:rPr>
          <w:rFonts w:ascii="Times New Roman" w:hAnsi="Times New Roman"/>
          <w:sz w:val="28"/>
          <w:szCs w:val="28"/>
        </w:rPr>
        <w:t>г</w:t>
      </w:r>
      <w:proofErr w:type="gramEnd"/>
      <w:r w:rsidRPr="007434CB">
        <w:rPr>
          <w:rFonts w:ascii="Times New Roman" w:hAnsi="Times New Roman"/>
          <w:sz w:val="28"/>
          <w:szCs w:val="28"/>
        </w:rPr>
        <w:t xml:space="preserve">. </w:t>
      </w:r>
      <w:proofErr w:type="spellStart"/>
      <w:r w:rsidRPr="007434CB">
        <w:rPr>
          <w:rFonts w:ascii="Times New Roman" w:hAnsi="Times New Roman"/>
          <w:sz w:val="28"/>
          <w:szCs w:val="28"/>
        </w:rPr>
        <w:t>Вилючинска</w:t>
      </w:r>
      <w:proofErr w:type="spellEnd"/>
      <w:r w:rsidRPr="007434CB">
        <w:rPr>
          <w:rFonts w:ascii="Times New Roman" w:hAnsi="Times New Roman"/>
          <w:sz w:val="28"/>
          <w:szCs w:val="28"/>
        </w:rPr>
        <w:t>, МБОУ ДОД «ДЮСШ № 5» г. Петропавловска – Камчатского МБОУ ДОД «Детская школа искусств» п. Усть-Камчатск.</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Профинансировано и освоено сре</w:t>
      </w:r>
      <w:proofErr w:type="gramStart"/>
      <w:r w:rsidRPr="007434CB">
        <w:rPr>
          <w:rFonts w:ascii="Times New Roman" w:hAnsi="Times New Roman"/>
          <w:sz w:val="28"/>
          <w:szCs w:val="28"/>
        </w:rPr>
        <w:t>дств в п</w:t>
      </w:r>
      <w:proofErr w:type="gramEnd"/>
      <w:r w:rsidRPr="007434CB">
        <w:rPr>
          <w:rFonts w:ascii="Times New Roman" w:hAnsi="Times New Roman"/>
          <w:sz w:val="28"/>
          <w:szCs w:val="28"/>
        </w:rPr>
        <w:t>олном объеме, на общую сумму 1 000 тыс. руб.</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 xml:space="preserve">17)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 xml:space="preserve">1.3.3 – 296,00 тыс. руб. </w:t>
      </w:r>
    </w:p>
    <w:p w:rsidR="00CE57C7" w:rsidRPr="007434CB" w:rsidRDefault="00CE57C7" w:rsidP="00CE57C7">
      <w:pPr>
        <w:pStyle w:val="a4"/>
        <w:ind w:firstLine="708"/>
        <w:jc w:val="both"/>
        <w:rPr>
          <w:rFonts w:ascii="Times New Roman" w:hAnsi="Times New Roman"/>
          <w:sz w:val="28"/>
          <w:szCs w:val="28"/>
        </w:rPr>
      </w:pPr>
      <w:r w:rsidRPr="007434CB">
        <w:rPr>
          <w:rFonts w:ascii="Times New Roman" w:hAnsi="Times New Roman"/>
          <w:sz w:val="28"/>
          <w:szCs w:val="28"/>
        </w:rPr>
        <w:t xml:space="preserve">В ноябре 2014 года в </w:t>
      </w:r>
      <w:proofErr w:type="gramStart"/>
      <w:r w:rsidRPr="007434CB">
        <w:rPr>
          <w:rFonts w:ascii="Times New Roman" w:hAnsi="Times New Roman"/>
          <w:sz w:val="28"/>
          <w:szCs w:val="28"/>
        </w:rPr>
        <w:t>г</w:t>
      </w:r>
      <w:proofErr w:type="gramEnd"/>
      <w:r w:rsidRPr="007434CB">
        <w:rPr>
          <w:rFonts w:ascii="Times New Roman" w:hAnsi="Times New Roman"/>
          <w:sz w:val="28"/>
          <w:szCs w:val="28"/>
        </w:rPr>
        <w:t xml:space="preserve">. Петропавловске-Камчатском состоялась конференция по вопросам социализации детей в Камчатском крае «Социализация детей в Камчатском крае. Актуальные вопросы», в которой приняли участие более 200 работников системы образования, представители органов законодательной и исполнительной власти, представители научного сообщества. В рамках Конференции были проведены: мастер-классы </w:t>
      </w:r>
      <w:r w:rsidRPr="007434CB">
        <w:rPr>
          <w:rFonts w:ascii="Times New Roman" w:hAnsi="Times New Roman"/>
          <w:sz w:val="28"/>
          <w:szCs w:val="28"/>
        </w:rPr>
        <w:lastRenderedPageBreak/>
        <w:t xml:space="preserve">«Технологии работы с несовершеннолетними </w:t>
      </w:r>
      <w:proofErr w:type="spellStart"/>
      <w:r w:rsidRPr="007434CB">
        <w:rPr>
          <w:rFonts w:ascii="Times New Roman" w:hAnsi="Times New Roman"/>
          <w:sz w:val="28"/>
          <w:szCs w:val="28"/>
        </w:rPr>
        <w:t>геймерами</w:t>
      </w:r>
      <w:proofErr w:type="spellEnd"/>
      <w:r w:rsidRPr="007434CB">
        <w:rPr>
          <w:rFonts w:ascii="Times New Roman" w:hAnsi="Times New Roman"/>
          <w:sz w:val="28"/>
          <w:szCs w:val="28"/>
        </w:rPr>
        <w:t xml:space="preserve"> и </w:t>
      </w:r>
      <w:proofErr w:type="spellStart"/>
      <w:r w:rsidRPr="007434CB">
        <w:rPr>
          <w:rFonts w:ascii="Times New Roman" w:hAnsi="Times New Roman"/>
          <w:sz w:val="28"/>
          <w:szCs w:val="28"/>
        </w:rPr>
        <w:t>гамблерами</w:t>
      </w:r>
      <w:proofErr w:type="spellEnd"/>
      <w:r w:rsidRPr="007434CB">
        <w:rPr>
          <w:rFonts w:ascii="Times New Roman" w:hAnsi="Times New Roman"/>
          <w:sz w:val="28"/>
          <w:szCs w:val="28"/>
        </w:rPr>
        <w:t xml:space="preserve"> «</w:t>
      </w:r>
      <w:proofErr w:type="spellStart"/>
      <w:r w:rsidRPr="007434CB">
        <w:rPr>
          <w:rFonts w:ascii="Times New Roman" w:hAnsi="Times New Roman"/>
          <w:sz w:val="28"/>
          <w:szCs w:val="28"/>
        </w:rPr>
        <w:t>Буллинг</w:t>
      </w:r>
      <w:proofErr w:type="spellEnd"/>
      <w:r w:rsidRPr="007434CB">
        <w:rPr>
          <w:rFonts w:ascii="Times New Roman" w:hAnsi="Times New Roman"/>
          <w:sz w:val="28"/>
          <w:szCs w:val="28"/>
        </w:rPr>
        <w:t xml:space="preserve"> как форма  школьного насилия».</w:t>
      </w:r>
    </w:p>
    <w:p w:rsidR="00CE57C7" w:rsidRPr="007434CB" w:rsidRDefault="00CE57C7" w:rsidP="00CE57C7">
      <w:pPr>
        <w:pStyle w:val="a4"/>
        <w:ind w:firstLine="708"/>
        <w:jc w:val="both"/>
        <w:rPr>
          <w:rFonts w:ascii="Times New Roman" w:hAnsi="Times New Roman"/>
          <w:sz w:val="28"/>
          <w:szCs w:val="28"/>
        </w:rPr>
      </w:pPr>
      <w:r w:rsidRPr="007434CB">
        <w:rPr>
          <w:rFonts w:ascii="Times New Roman" w:hAnsi="Times New Roman"/>
          <w:sz w:val="28"/>
          <w:szCs w:val="28"/>
        </w:rPr>
        <w:t xml:space="preserve">В декабре 2014 года в </w:t>
      </w:r>
      <w:proofErr w:type="gramStart"/>
      <w:r w:rsidRPr="007434CB">
        <w:rPr>
          <w:rFonts w:ascii="Times New Roman" w:hAnsi="Times New Roman"/>
          <w:sz w:val="28"/>
          <w:szCs w:val="28"/>
        </w:rPr>
        <w:t>г</w:t>
      </w:r>
      <w:proofErr w:type="gramEnd"/>
      <w:r w:rsidRPr="007434CB">
        <w:rPr>
          <w:rFonts w:ascii="Times New Roman" w:hAnsi="Times New Roman"/>
          <w:sz w:val="28"/>
          <w:szCs w:val="28"/>
        </w:rPr>
        <w:t xml:space="preserve">. Петропавловске-Камчатском в рамках XXIII Международных Рождественских образовательных чтений «Князь Владимир. </w:t>
      </w:r>
      <w:proofErr w:type="spellStart"/>
      <w:proofErr w:type="gramStart"/>
      <w:r w:rsidRPr="007434CB">
        <w:rPr>
          <w:rFonts w:ascii="Times New Roman" w:hAnsi="Times New Roman"/>
          <w:sz w:val="28"/>
          <w:szCs w:val="28"/>
        </w:rPr>
        <w:t>Цивилизационный</w:t>
      </w:r>
      <w:proofErr w:type="spellEnd"/>
      <w:r w:rsidRPr="007434CB">
        <w:rPr>
          <w:rFonts w:ascii="Times New Roman" w:hAnsi="Times New Roman"/>
          <w:sz w:val="28"/>
          <w:szCs w:val="28"/>
        </w:rPr>
        <w:t xml:space="preserve"> выбор Руси: региональный аспект» состоялась межрегиональная научно-практическая конференция «Семья - основа духовно-нравственного воспитания личности ребенка», в которой приняли участие более 500 специалистов из городов Москвы, Кирова, Владивостока, Петропавловска-Камчатского, Елизово, </w:t>
      </w:r>
      <w:proofErr w:type="spellStart"/>
      <w:r w:rsidRPr="007434CB">
        <w:rPr>
          <w:rFonts w:ascii="Times New Roman" w:hAnsi="Times New Roman"/>
          <w:sz w:val="28"/>
          <w:szCs w:val="28"/>
        </w:rPr>
        <w:t>Вилючинска</w:t>
      </w:r>
      <w:proofErr w:type="spellEnd"/>
      <w:r w:rsidRPr="007434CB">
        <w:rPr>
          <w:rFonts w:ascii="Times New Roman" w:hAnsi="Times New Roman"/>
          <w:sz w:val="28"/>
          <w:szCs w:val="28"/>
        </w:rPr>
        <w:t>: российские ученые, педагоги, руководители и специалисты системы образования, методических служб, образовательных учреждений, преподаватели высшего и среднего профессионального образования, педагоги дополнительного образования детей, представители Петропавловской и Камчатской епархии, Русской Православной Церкви</w:t>
      </w:r>
      <w:proofErr w:type="gramEnd"/>
      <w:r w:rsidRPr="007434CB">
        <w:rPr>
          <w:rFonts w:ascii="Times New Roman" w:hAnsi="Times New Roman"/>
          <w:sz w:val="28"/>
          <w:szCs w:val="28"/>
        </w:rPr>
        <w:t xml:space="preserve"> из Москвы.</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В соответствии с письмом Фонда поддержки детей, находящихся в трудной жизненной ситуации от 07.07.2014 № 428-05-НГ в сентябре 2014г. педагог-психолог КГБОУ «Камчатский центр психолого-педагогической реабилитации и коррекции» была включена в состав делегации для участия в V Всероссийской выставке-форуме «Вместе ради детей» в </w:t>
      </w:r>
      <w:proofErr w:type="gramStart"/>
      <w:r w:rsidRPr="007434CB">
        <w:rPr>
          <w:rFonts w:ascii="Times New Roman" w:hAnsi="Times New Roman"/>
          <w:sz w:val="28"/>
          <w:szCs w:val="28"/>
        </w:rPr>
        <w:t>г</w:t>
      </w:r>
      <w:proofErr w:type="gramEnd"/>
      <w:r w:rsidRPr="007434CB">
        <w:rPr>
          <w:rFonts w:ascii="Times New Roman" w:hAnsi="Times New Roman"/>
          <w:sz w:val="28"/>
          <w:szCs w:val="28"/>
        </w:rPr>
        <w:t>. Уфе.</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Профинансировано  и освоено 295,0735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Финансирование было произведено в соответствии с потребностью подведомственных учреждений в полном объеме. Не освоенные денежные средства в связи с отсутствием потребности, были возвращены в бюджет.</w:t>
      </w:r>
    </w:p>
    <w:p w:rsidR="00CE57C7" w:rsidRPr="007434CB" w:rsidRDefault="00CE57C7"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sz w:val="28"/>
          <w:szCs w:val="28"/>
        </w:rPr>
        <w:t>18) по мероприятию 1.3.4 – 152 946,708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На государственное обеспечение деятельности организаций для детей-сирот, оставшихся без попечения родителей (детские дома) выделено 152 275, 26255 тыс. руб., освоено средств на общую сумму 152 275,262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Финансирование было произведено в соответствии с ежемесячной потребностью  организаций для детей-сирот, оставшихся без попечения родителей (детские дома).</w:t>
      </w:r>
    </w:p>
    <w:p w:rsidR="00CE57C7" w:rsidRPr="007434CB" w:rsidRDefault="00CE57C7"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sz w:val="28"/>
          <w:szCs w:val="28"/>
        </w:rPr>
        <w:t>19) по мероприятию 1.3.5 – 75 022,434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На обеспечение деятельности КГКОУ «</w:t>
      </w:r>
      <w:proofErr w:type="spellStart"/>
      <w:r w:rsidRPr="007434CB">
        <w:rPr>
          <w:rFonts w:ascii="Times New Roman" w:hAnsi="Times New Roman"/>
          <w:sz w:val="28"/>
          <w:szCs w:val="28"/>
        </w:rPr>
        <w:t>Паланский</w:t>
      </w:r>
      <w:proofErr w:type="spellEnd"/>
      <w:r w:rsidRPr="007434CB">
        <w:rPr>
          <w:rFonts w:ascii="Times New Roman" w:hAnsi="Times New Roman"/>
          <w:sz w:val="28"/>
          <w:szCs w:val="28"/>
        </w:rPr>
        <w:t xml:space="preserve"> детский дом» выделено 66 113,827 тыс. руб., освоено средств на общую сумму 66 113,827 тыс. руб.</w:t>
      </w:r>
    </w:p>
    <w:p w:rsidR="00CE57C7" w:rsidRPr="007434CB" w:rsidRDefault="00CE57C7"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sz w:val="28"/>
          <w:szCs w:val="28"/>
        </w:rPr>
        <w:t>20) по мероприятию 1.3.6 – 364 312,587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На выплату вознаграждения, причитающегося приемному родителю; единовременные выплаты при приеме детей в семью (опека); единовременные выплаты при усыновлении (удочерении) ребенка в Камчатском крае; выплаты на содержание детей-сирот и детей, оставшихся без попечения родителей, в семьях выделено 357 787,830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 освоено средств на общую сумму 357787,830 тыс. руб.</w:t>
      </w:r>
    </w:p>
    <w:p w:rsidR="00C2481F" w:rsidRPr="007434CB" w:rsidRDefault="00CE57C7" w:rsidP="00CE57C7">
      <w:pPr>
        <w:pStyle w:val="a4"/>
        <w:ind w:firstLine="708"/>
        <w:jc w:val="both"/>
        <w:rPr>
          <w:rFonts w:ascii="Times New Roman" w:hAnsi="Times New Roman"/>
          <w:sz w:val="28"/>
          <w:szCs w:val="28"/>
        </w:rPr>
      </w:pPr>
      <w:r w:rsidRPr="007434CB">
        <w:rPr>
          <w:rFonts w:ascii="Times New Roman" w:hAnsi="Times New Roman"/>
          <w:sz w:val="28"/>
          <w:szCs w:val="28"/>
        </w:rPr>
        <w:t xml:space="preserve">Финансирование было произведено в соответствии с ежемесячной потребностью районов. </w:t>
      </w:r>
    </w:p>
    <w:p w:rsidR="00CE57C7" w:rsidRPr="007434CB" w:rsidRDefault="00CE57C7"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sz w:val="28"/>
          <w:szCs w:val="28"/>
        </w:rPr>
        <w:t>2</w:t>
      </w:r>
      <w:r w:rsidR="00C2481F" w:rsidRPr="007434CB">
        <w:rPr>
          <w:rFonts w:ascii="Times New Roman" w:hAnsi="Times New Roman"/>
          <w:b/>
          <w:sz w:val="28"/>
          <w:szCs w:val="28"/>
        </w:rPr>
        <w:t>1</w:t>
      </w:r>
      <w:r w:rsidRPr="007434CB">
        <w:rPr>
          <w:rFonts w:ascii="Times New Roman" w:hAnsi="Times New Roman"/>
          <w:b/>
          <w:sz w:val="28"/>
          <w:szCs w:val="28"/>
        </w:rPr>
        <w:t>) по мероприятию 1.3.7 – 39 257,159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lastRenderedPageBreak/>
        <w:t>На обеспечение деятельности органов опеки и попечительства в Камчатском крае и оплату прочих расходов выделено и освоено средств на общую сумму 37 944,829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Финансирование было произведено в соответствии с потребностью районов, с учетом всех полагающихся выплат и индексаций.</w:t>
      </w:r>
    </w:p>
    <w:p w:rsidR="00CE57C7" w:rsidRPr="007434CB" w:rsidRDefault="00CE57C7"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sz w:val="28"/>
          <w:szCs w:val="28"/>
        </w:rPr>
        <w:t>2</w:t>
      </w:r>
      <w:r w:rsidR="000846CC" w:rsidRPr="007434CB">
        <w:rPr>
          <w:rFonts w:ascii="Times New Roman" w:hAnsi="Times New Roman"/>
          <w:b/>
          <w:sz w:val="28"/>
          <w:szCs w:val="28"/>
        </w:rPr>
        <w:t>2</w:t>
      </w:r>
      <w:r w:rsidRPr="007434CB">
        <w:rPr>
          <w:rFonts w:ascii="Times New Roman" w:hAnsi="Times New Roman"/>
          <w:b/>
          <w:sz w:val="28"/>
          <w:szCs w:val="28"/>
        </w:rPr>
        <w:t>) по мероприятию 1.3.8 – 414,801 тыс. руб.</w:t>
      </w:r>
    </w:p>
    <w:p w:rsidR="00CE57C7" w:rsidRPr="007434CB" w:rsidRDefault="00CE57C7" w:rsidP="00CE57C7">
      <w:pPr>
        <w:pStyle w:val="a4"/>
        <w:ind w:firstLine="708"/>
        <w:jc w:val="both"/>
        <w:rPr>
          <w:rFonts w:ascii="Times New Roman" w:eastAsia="Times New Roman" w:hAnsi="Times New Roman"/>
          <w:sz w:val="28"/>
          <w:szCs w:val="28"/>
        </w:rPr>
      </w:pPr>
      <w:proofErr w:type="gramStart"/>
      <w:r w:rsidRPr="007434CB">
        <w:rPr>
          <w:rFonts w:ascii="Times New Roman" w:hAnsi="Times New Roman"/>
          <w:sz w:val="28"/>
          <w:szCs w:val="28"/>
        </w:rPr>
        <w:t>На выплату ежемесячной доплаты к заработной плате педагогическим работникам муниципальных образовательных учреждений дополнительного образования, финансируемых из местных бюджетов, имеющим ученые степени доктора наук, кандидата наук, государственные награды СССР, РСФСР и РФ выделено и освоено средств на общую сумму 413,08186 тыс. руб.</w:t>
      </w:r>
      <w:proofErr w:type="gramEnd"/>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Финансирование было произведено в соответствии с ежемесячной потребностью районов.</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2</w:t>
      </w:r>
      <w:r w:rsidR="000846CC" w:rsidRPr="007434CB">
        <w:rPr>
          <w:rFonts w:ascii="Times New Roman" w:hAnsi="Times New Roman"/>
          <w:b/>
          <w:sz w:val="28"/>
          <w:szCs w:val="28"/>
        </w:rPr>
        <w:t>3</w:t>
      </w:r>
      <w:r w:rsidRPr="007434CB">
        <w:rPr>
          <w:rFonts w:ascii="Times New Roman" w:hAnsi="Times New Roman"/>
          <w:b/>
          <w:sz w:val="28"/>
          <w:szCs w:val="28"/>
        </w:rPr>
        <w:t>)по мероприятию 1.3.9. – 14 971,0308 тыс. руб</w:t>
      </w:r>
      <w:r w:rsidR="00196C94"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На возмещение расходов на текущий ремонт жилых помещений детей-сирот и детей, оставшихся без попечения родителей, в соответствии с приказами Министерства образования и науки, на вознаграждения </w:t>
      </w:r>
      <w:proofErr w:type="spellStart"/>
      <w:r w:rsidRPr="007434CB">
        <w:rPr>
          <w:rFonts w:ascii="Times New Roman" w:hAnsi="Times New Roman"/>
          <w:sz w:val="28"/>
          <w:szCs w:val="28"/>
        </w:rPr>
        <w:t>постинтернатным</w:t>
      </w:r>
      <w:proofErr w:type="spellEnd"/>
      <w:r w:rsidRPr="007434CB">
        <w:rPr>
          <w:rFonts w:ascii="Times New Roman" w:hAnsi="Times New Roman"/>
          <w:sz w:val="28"/>
          <w:szCs w:val="28"/>
        </w:rPr>
        <w:t xml:space="preserve"> воспитателям, на оказание единовременной материальной помощи выделено 14971,03088 тыс. руб., освоено 14 467,50111 тыс. руб.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Финансирование было произведено в соответствии с соглашениями и  заявкой подведомственных учреждений.</w:t>
      </w:r>
    </w:p>
    <w:p w:rsidR="00CE57C7" w:rsidRPr="007434CB" w:rsidRDefault="00CE57C7" w:rsidP="00CE57C7">
      <w:pPr>
        <w:pStyle w:val="a4"/>
        <w:jc w:val="both"/>
        <w:rPr>
          <w:rFonts w:ascii="Times New Roman" w:eastAsia="Times New Roman" w:hAnsi="Times New Roman"/>
          <w:sz w:val="28"/>
          <w:szCs w:val="28"/>
        </w:rPr>
      </w:pPr>
      <w:r w:rsidRPr="007434CB">
        <w:rPr>
          <w:rFonts w:ascii="Times New Roman" w:hAnsi="Times New Roman"/>
          <w:sz w:val="28"/>
          <w:szCs w:val="28"/>
        </w:rPr>
        <w:t>- заключено Соглашение с КГБОУ «Камчатский центр психолого-педагогической реабилитации и коррекции» от 25.02.2014 № 106, от 04.06.2014 №106/1 на сумму 230, 0 тыс. рублей (освоено 100 %).</w:t>
      </w:r>
    </w:p>
    <w:p w:rsidR="00CE57C7" w:rsidRPr="007434CB" w:rsidRDefault="00CE57C7" w:rsidP="00CE57C7">
      <w:pPr>
        <w:pStyle w:val="a4"/>
        <w:jc w:val="both"/>
        <w:rPr>
          <w:rFonts w:ascii="Times New Roman" w:eastAsia="Times New Roman" w:hAnsi="Times New Roman"/>
          <w:sz w:val="28"/>
          <w:szCs w:val="28"/>
        </w:rPr>
      </w:pPr>
      <w:proofErr w:type="gramStart"/>
      <w:r w:rsidRPr="007434CB">
        <w:rPr>
          <w:rFonts w:ascii="Times New Roman" w:hAnsi="Times New Roman"/>
          <w:sz w:val="28"/>
          <w:szCs w:val="28"/>
        </w:rPr>
        <w:t>В рамках Соглашения проведены следующие мероприятия: подготовлен буклет информационного характера «Твой выбор»; круглый стол «Мы разные, но мы дружим»; торжественная церемония, посвященная подведению итогов краевого конкурса «Лучший опекун (попечитель), приемный родитель»; подготовлен, издан сборник  методических рекомендаций по организации волонтерского движения в образовательном учреждении; проведена акция «Наш дом - Камчатка» для детей-сирот и детей, оставшихся без попечения родителей;</w:t>
      </w:r>
      <w:proofErr w:type="gramEnd"/>
      <w:r w:rsidRPr="007434CB">
        <w:rPr>
          <w:rFonts w:ascii="Times New Roman" w:hAnsi="Times New Roman"/>
          <w:sz w:val="28"/>
          <w:szCs w:val="28"/>
        </w:rPr>
        <w:t xml:space="preserve"> межведомственный семинар субъектов профилактики безнадзорности и правонарушений несовершеннолетних «Роль службы восстановительной медиации в социальной адаптации выпускников учреждений для детей-сирот и детей, оставшихся без попечения родителей, в Камчатском крае»;  издана коррекционно-развивающая программа «Формирование компонентов эмоционально-волевой сферы  у детей младшего школьного возраста с задержкой психического развития и  синдромом дефицита внимания и </w:t>
      </w:r>
      <w:proofErr w:type="spellStart"/>
      <w:r w:rsidRPr="007434CB">
        <w:rPr>
          <w:rFonts w:ascii="Times New Roman" w:hAnsi="Times New Roman"/>
          <w:sz w:val="28"/>
          <w:szCs w:val="28"/>
        </w:rPr>
        <w:t>гиперактивности</w:t>
      </w:r>
      <w:proofErr w:type="spellEnd"/>
      <w:r w:rsidRPr="007434CB">
        <w:rPr>
          <w:rFonts w:ascii="Times New Roman" w:hAnsi="Times New Roman"/>
          <w:sz w:val="28"/>
          <w:szCs w:val="28"/>
        </w:rPr>
        <w:t>».</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Министерству социального развития и труда Камчатского края предусмотрено на предоставление единовременных денежных </w:t>
      </w:r>
      <w:proofErr w:type="gramStart"/>
      <w:r w:rsidRPr="007434CB">
        <w:rPr>
          <w:rFonts w:ascii="Times New Roman" w:hAnsi="Times New Roman"/>
          <w:sz w:val="28"/>
          <w:szCs w:val="28"/>
        </w:rPr>
        <w:t>выплат</w:t>
      </w:r>
      <w:proofErr w:type="gramEnd"/>
      <w:r w:rsidRPr="007434CB">
        <w:rPr>
          <w:rFonts w:ascii="Times New Roman" w:hAnsi="Times New Roman"/>
          <w:sz w:val="28"/>
          <w:szCs w:val="28"/>
        </w:rPr>
        <w:t xml:space="preserve"> на приобретение мебели и бытовой техники выпускникам учреждений из числа </w:t>
      </w:r>
      <w:r w:rsidRPr="007434CB">
        <w:rPr>
          <w:rFonts w:ascii="Times New Roman" w:hAnsi="Times New Roman"/>
          <w:sz w:val="28"/>
          <w:szCs w:val="28"/>
        </w:rPr>
        <w:lastRenderedPageBreak/>
        <w:t xml:space="preserve">детей-сирот и детей, оставшихся без попечения родителей, 8 070, 000 тысяч рублей.  Финансовые средства израсходованы в полном объеме.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Министерству здравоохранени</w:t>
      </w:r>
      <w:r w:rsidR="00F547A5" w:rsidRPr="007434CB">
        <w:rPr>
          <w:rFonts w:ascii="Times New Roman" w:hAnsi="Times New Roman"/>
          <w:sz w:val="28"/>
          <w:szCs w:val="28"/>
        </w:rPr>
        <w:t>я</w:t>
      </w:r>
      <w:r w:rsidRPr="007434CB">
        <w:rPr>
          <w:rFonts w:ascii="Times New Roman" w:hAnsi="Times New Roman"/>
          <w:sz w:val="28"/>
          <w:szCs w:val="28"/>
        </w:rPr>
        <w:t xml:space="preserve"> Камчатского края предусмотрено 100,0 тысяч рублей </w:t>
      </w:r>
      <w:proofErr w:type="gramStart"/>
      <w:r w:rsidRPr="007434CB">
        <w:rPr>
          <w:rFonts w:ascii="Times New Roman" w:hAnsi="Times New Roman"/>
          <w:sz w:val="28"/>
          <w:szCs w:val="28"/>
        </w:rPr>
        <w:t>на мероприятие по информированию граждан о компенсации стоимости медикаментов лицам из числа выпускников учреждений для детей-сирот</w:t>
      </w:r>
      <w:proofErr w:type="gramEnd"/>
      <w:r w:rsidRPr="007434CB">
        <w:rPr>
          <w:rFonts w:ascii="Times New Roman" w:hAnsi="Times New Roman"/>
          <w:sz w:val="28"/>
          <w:szCs w:val="28"/>
        </w:rPr>
        <w:t xml:space="preserve"> и детей, оставшихся без попечения родителей, при их амбулаторном лечении в государственных и муниципальных учреждениях здравоохранения (освоено 0 %).</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2</w:t>
      </w:r>
      <w:r w:rsidR="000846CC" w:rsidRPr="007434CB">
        <w:rPr>
          <w:rFonts w:ascii="Times New Roman" w:hAnsi="Times New Roman"/>
          <w:b/>
          <w:sz w:val="28"/>
          <w:szCs w:val="28"/>
        </w:rPr>
        <w:t>4</w:t>
      </w:r>
      <w:r w:rsidRPr="007434CB">
        <w:rPr>
          <w:rFonts w:ascii="Times New Roman" w:hAnsi="Times New Roman"/>
          <w:b/>
          <w:sz w:val="28"/>
          <w:szCs w:val="28"/>
        </w:rPr>
        <w:t>)по мероприятию 1.3.10. – 11 753,7477 тыс. руб</w:t>
      </w:r>
      <w:r w:rsidR="00196C94"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На проведение краевых конкурсных мероприятий с </w:t>
      </w:r>
      <w:proofErr w:type="gramStart"/>
      <w:r w:rsidRPr="007434CB">
        <w:rPr>
          <w:rFonts w:ascii="Times New Roman" w:hAnsi="Times New Roman"/>
          <w:sz w:val="28"/>
          <w:szCs w:val="28"/>
        </w:rPr>
        <w:t>обучающимися</w:t>
      </w:r>
      <w:proofErr w:type="gramEnd"/>
      <w:r w:rsidRPr="007434CB">
        <w:rPr>
          <w:rFonts w:ascii="Times New Roman" w:hAnsi="Times New Roman"/>
          <w:sz w:val="28"/>
          <w:szCs w:val="28"/>
        </w:rPr>
        <w:t xml:space="preserve"> образовательных учреждений Камчатского края выделено 11 742,32717 тыс. руб., освоено средств на общую сумму 11 742,32717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В настоящее время заключены государственные контракты на оснащение всех органов опеки и попечительства в Камчатском крае в срок до 31 декабря 2014 года муниципальными </w:t>
      </w:r>
      <w:proofErr w:type="gramStart"/>
      <w:r w:rsidRPr="007434CB">
        <w:rPr>
          <w:rFonts w:ascii="Times New Roman" w:hAnsi="Times New Roman"/>
          <w:sz w:val="28"/>
          <w:szCs w:val="28"/>
        </w:rPr>
        <w:t>программно-техническим</w:t>
      </w:r>
      <w:proofErr w:type="gramEnd"/>
      <w:r w:rsidRPr="007434CB">
        <w:rPr>
          <w:rFonts w:ascii="Times New Roman" w:hAnsi="Times New Roman"/>
          <w:sz w:val="28"/>
          <w:szCs w:val="28"/>
        </w:rPr>
        <w:t xml:space="preserve"> комплексами АС РБД  на сумму 1 199,932 тысяч рублей. </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2</w:t>
      </w:r>
      <w:r w:rsidR="000846CC" w:rsidRPr="007434CB">
        <w:rPr>
          <w:rFonts w:ascii="Times New Roman" w:hAnsi="Times New Roman"/>
          <w:b/>
          <w:sz w:val="28"/>
          <w:szCs w:val="28"/>
        </w:rPr>
        <w:t>5</w:t>
      </w:r>
      <w:r w:rsidRPr="007434CB">
        <w:rPr>
          <w:rFonts w:ascii="Times New Roman" w:hAnsi="Times New Roman"/>
          <w:b/>
          <w:sz w:val="28"/>
          <w:szCs w:val="28"/>
        </w:rPr>
        <w:t>)по мероприятию 1.3.11. – 2 019,260 тыс. руб</w:t>
      </w:r>
      <w:r w:rsidR="00196C94"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На формирование регионального банка данных о детях, оставшихся без попечения родителей было выделено 2019,26097 тыс. руб., освоено 1629,26097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 В связи с нарушением исполнителем сроков оказания услуг по государственному контракту № 23/01 от 08.12.2014 г. отсутствует оплата на сумму 390,00 тыс. руб.</w:t>
      </w:r>
    </w:p>
    <w:p w:rsidR="00117C73" w:rsidRPr="007434CB" w:rsidRDefault="00CE57C7" w:rsidP="00CE57C7">
      <w:pPr>
        <w:pStyle w:val="a4"/>
        <w:ind w:firstLine="708"/>
        <w:jc w:val="both"/>
        <w:rPr>
          <w:rFonts w:ascii="Times New Roman" w:hAnsi="Times New Roman"/>
          <w:b/>
          <w:color w:val="000000"/>
          <w:sz w:val="28"/>
          <w:szCs w:val="28"/>
        </w:rPr>
      </w:pPr>
      <w:r w:rsidRPr="007434CB">
        <w:rPr>
          <w:rFonts w:ascii="Times New Roman" w:hAnsi="Times New Roman"/>
          <w:b/>
          <w:color w:val="000000"/>
          <w:sz w:val="28"/>
          <w:szCs w:val="28"/>
        </w:rPr>
        <w:t>2</w:t>
      </w:r>
      <w:r w:rsidR="000846CC" w:rsidRPr="007434CB">
        <w:rPr>
          <w:rFonts w:ascii="Times New Roman" w:hAnsi="Times New Roman"/>
          <w:b/>
          <w:color w:val="000000"/>
          <w:sz w:val="28"/>
          <w:szCs w:val="28"/>
        </w:rPr>
        <w:t>6</w:t>
      </w:r>
      <w:r w:rsidRPr="007434CB">
        <w:rPr>
          <w:rFonts w:ascii="Times New Roman" w:hAnsi="Times New Roman"/>
          <w:b/>
          <w:color w:val="000000"/>
          <w:sz w:val="28"/>
          <w:szCs w:val="28"/>
        </w:rPr>
        <w:t xml:space="preserve">) </w:t>
      </w:r>
      <w:r w:rsidR="00117C73" w:rsidRPr="007434CB">
        <w:rPr>
          <w:rFonts w:ascii="Times New Roman" w:hAnsi="Times New Roman"/>
          <w:b/>
          <w:color w:val="000000"/>
          <w:sz w:val="28"/>
          <w:szCs w:val="28"/>
        </w:rPr>
        <w:t xml:space="preserve">по мероприятию 1.3.12. </w:t>
      </w:r>
      <w:r w:rsidR="00904461" w:rsidRPr="007434CB">
        <w:rPr>
          <w:rFonts w:ascii="Times New Roman" w:hAnsi="Times New Roman"/>
          <w:b/>
          <w:color w:val="000000"/>
          <w:sz w:val="28"/>
          <w:szCs w:val="28"/>
        </w:rPr>
        <w:t>– 25,00 тыс</w:t>
      </w:r>
      <w:proofErr w:type="gramStart"/>
      <w:r w:rsidR="00904461" w:rsidRPr="007434CB">
        <w:rPr>
          <w:rFonts w:ascii="Times New Roman" w:hAnsi="Times New Roman"/>
          <w:b/>
          <w:color w:val="000000"/>
          <w:sz w:val="28"/>
          <w:szCs w:val="28"/>
        </w:rPr>
        <w:t>.р</w:t>
      </w:r>
      <w:proofErr w:type="gramEnd"/>
      <w:r w:rsidR="00904461" w:rsidRPr="007434CB">
        <w:rPr>
          <w:rFonts w:ascii="Times New Roman" w:hAnsi="Times New Roman"/>
          <w:b/>
          <w:color w:val="000000"/>
          <w:sz w:val="28"/>
          <w:szCs w:val="28"/>
        </w:rPr>
        <w:t>уб</w:t>
      </w:r>
      <w:r w:rsidR="00196C94" w:rsidRPr="007434CB">
        <w:rPr>
          <w:rFonts w:ascii="Times New Roman" w:hAnsi="Times New Roman"/>
          <w:b/>
          <w:color w:val="000000"/>
          <w:sz w:val="28"/>
          <w:szCs w:val="28"/>
        </w:rPr>
        <w:t>.</w:t>
      </w:r>
    </w:p>
    <w:p w:rsidR="00904461" w:rsidRPr="007434CB" w:rsidRDefault="00904461" w:rsidP="00CE57C7">
      <w:pPr>
        <w:pStyle w:val="a4"/>
        <w:ind w:firstLine="708"/>
        <w:jc w:val="both"/>
        <w:rPr>
          <w:rFonts w:ascii="Times New Roman" w:hAnsi="Times New Roman"/>
          <w:color w:val="000000"/>
          <w:sz w:val="28"/>
          <w:szCs w:val="28"/>
        </w:rPr>
      </w:pPr>
      <w:r w:rsidRPr="007434CB">
        <w:rPr>
          <w:rFonts w:ascii="Times New Roman" w:hAnsi="Times New Roman"/>
          <w:color w:val="000000"/>
          <w:sz w:val="28"/>
          <w:szCs w:val="28"/>
        </w:rPr>
        <w:t xml:space="preserve">Было освоено 24386 рублей </w:t>
      </w:r>
      <w:proofErr w:type="gramStart"/>
      <w:r w:rsidRPr="007434CB">
        <w:rPr>
          <w:rFonts w:ascii="Times New Roman" w:hAnsi="Times New Roman"/>
          <w:color w:val="000000"/>
          <w:sz w:val="28"/>
          <w:szCs w:val="28"/>
        </w:rPr>
        <w:t>на приобретение авиабилетов для поездки  приемного родителя в Москву для участия во Всероссийском форуме</w:t>
      </w:r>
      <w:proofErr w:type="gramEnd"/>
      <w:r w:rsidRPr="007434CB">
        <w:rPr>
          <w:rFonts w:ascii="Times New Roman" w:hAnsi="Times New Roman"/>
          <w:color w:val="000000"/>
          <w:sz w:val="28"/>
          <w:szCs w:val="28"/>
        </w:rPr>
        <w:t xml:space="preserve"> приемных родителей. Остаток неиспользованных средств был сдан по авансовому отчету.</w:t>
      </w:r>
    </w:p>
    <w:p w:rsidR="00CE57C7" w:rsidRPr="007434CB" w:rsidRDefault="00117C73"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2</w:t>
      </w:r>
      <w:r w:rsidR="000846CC" w:rsidRPr="007434CB">
        <w:rPr>
          <w:rFonts w:ascii="Times New Roman" w:hAnsi="Times New Roman"/>
          <w:b/>
          <w:color w:val="000000"/>
          <w:sz w:val="28"/>
          <w:szCs w:val="28"/>
        </w:rPr>
        <w:t>7</w:t>
      </w:r>
      <w:r w:rsidRPr="007434CB">
        <w:rPr>
          <w:rFonts w:ascii="Times New Roman" w:hAnsi="Times New Roman"/>
          <w:b/>
          <w:color w:val="000000"/>
          <w:sz w:val="28"/>
          <w:szCs w:val="28"/>
        </w:rPr>
        <w:t xml:space="preserve">) </w:t>
      </w:r>
      <w:r w:rsidR="00CE57C7" w:rsidRPr="007434CB">
        <w:rPr>
          <w:rFonts w:ascii="Times New Roman" w:hAnsi="Times New Roman"/>
          <w:b/>
          <w:color w:val="000000"/>
          <w:sz w:val="28"/>
          <w:szCs w:val="28"/>
        </w:rPr>
        <w:t xml:space="preserve">по мероприятию </w:t>
      </w:r>
      <w:r w:rsidR="00CE57C7" w:rsidRPr="007434CB">
        <w:rPr>
          <w:rFonts w:ascii="Times New Roman" w:hAnsi="Times New Roman"/>
          <w:b/>
          <w:sz w:val="28"/>
          <w:szCs w:val="28"/>
        </w:rPr>
        <w:t>1.4.1. – 400,00 тыс. руб</w:t>
      </w:r>
      <w:r w:rsidR="00196C94"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color w:val="000000"/>
          <w:sz w:val="28"/>
          <w:szCs w:val="28"/>
        </w:rPr>
      </w:pPr>
      <w:proofErr w:type="gramStart"/>
      <w:r w:rsidRPr="007434CB">
        <w:rPr>
          <w:rFonts w:ascii="Times New Roman" w:hAnsi="Times New Roman"/>
          <w:sz w:val="28"/>
          <w:szCs w:val="28"/>
        </w:rPr>
        <w:t xml:space="preserve">На организацию и проведение краевых конкурсов для обучающихся и воспитанников образовательных организаций Камчатского края, награждение победителей, обеспечение участия победителей и лауреатов в заключительных этапа конкурсов </w:t>
      </w:r>
      <w:r w:rsidRPr="007434CB">
        <w:rPr>
          <w:rFonts w:ascii="Times New Roman" w:hAnsi="Times New Roman"/>
          <w:color w:val="000000"/>
          <w:sz w:val="28"/>
          <w:szCs w:val="28"/>
        </w:rPr>
        <w:t>выделено 450,00 тыс. руб., освоено 377,80240, в соответствии с потребностью.</w:t>
      </w:r>
      <w:proofErr w:type="gramEnd"/>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sz w:val="28"/>
          <w:szCs w:val="28"/>
        </w:rPr>
        <w:t>В 2014 году в Камчатском крае   прошел краевой конкурс «Ученик года Камчатки», в котором приняли 10 школьников из 7-ти муниципальных районов Камчатского края. Проведены краевой конкурс "Край камчатский - родина талантов», краевой конкурс на лучший прое</w:t>
      </w:r>
      <w:proofErr w:type="gramStart"/>
      <w:r w:rsidRPr="007434CB">
        <w:rPr>
          <w:rFonts w:ascii="Times New Roman" w:hAnsi="Times New Roman"/>
          <w:sz w:val="28"/>
          <w:szCs w:val="28"/>
        </w:rPr>
        <w:t>кт в сф</w:t>
      </w:r>
      <w:proofErr w:type="gramEnd"/>
      <w:r w:rsidRPr="007434CB">
        <w:rPr>
          <w:rFonts w:ascii="Times New Roman" w:hAnsi="Times New Roman"/>
          <w:sz w:val="28"/>
          <w:szCs w:val="28"/>
        </w:rPr>
        <w:t xml:space="preserve">ере охраны, восстановления и рационального использования водных ресурсов.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b/>
          <w:color w:val="000000"/>
          <w:sz w:val="28"/>
          <w:szCs w:val="28"/>
        </w:rPr>
        <w:t>2</w:t>
      </w:r>
      <w:r w:rsidR="000846CC" w:rsidRPr="007434CB">
        <w:rPr>
          <w:rFonts w:ascii="Times New Roman" w:hAnsi="Times New Roman"/>
          <w:b/>
          <w:color w:val="000000"/>
          <w:sz w:val="28"/>
          <w:szCs w:val="28"/>
        </w:rPr>
        <w:t>8</w:t>
      </w:r>
      <w:r w:rsidRPr="007434CB">
        <w:rPr>
          <w:rFonts w:ascii="Times New Roman" w:hAnsi="Times New Roman"/>
          <w:b/>
          <w:color w:val="000000"/>
          <w:sz w:val="28"/>
          <w:szCs w:val="28"/>
        </w:rPr>
        <w:t xml:space="preserve">) по мероприятию </w:t>
      </w:r>
      <w:r w:rsidRPr="007434CB">
        <w:rPr>
          <w:rFonts w:ascii="Times New Roman" w:hAnsi="Times New Roman"/>
          <w:b/>
          <w:sz w:val="28"/>
          <w:szCs w:val="28"/>
        </w:rPr>
        <w:t>1.4.2 – 292,939 тыс. руб</w:t>
      </w:r>
      <w:r w:rsidR="00196C94"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На развитие системы поиска, поддержки и последовательного сопровождения одаренных детей было выделено и освоено в полном объеме 292,93940 тыс. руб.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На 26% увеличилось количество участников всероссийской олимпиады школьников. Заключен договор о сотрудничестве и совместной деятельности между Министерством образования и науки Камчатского края и   </w:t>
      </w:r>
      <w:r w:rsidRPr="007434CB">
        <w:rPr>
          <w:rFonts w:ascii="Times New Roman" w:hAnsi="Times New Roman"/>
          <w:sz w:val="28"/>
          <w:szCs w:val="28"/>
        </w:rPr>
        <w:lastRenderedPageBreak/>
        <w:t xml:space="preserve">Московским государственным университетом (МГУ), Московским физико-техническим институтом (государственный университет). На 15% (по сравнению с итогом 2013 года) увеличилось количество педагогических работников, прошедших </w:t>
      </w:r>
      <w:proofErr w:type="gramStart"/>
      <w:r w:rsidRPr="007434CB">
        <w:rPr>
          <w:rFonts w:ascii="Times New Roman" w:hAnsi="Times New Roman"/>
          <w:sz w:val="28"/>
          <w:szCs w:val="28"/>
        </w:rPr>
        <w:t>обучение по проблеме</w:t>
      </w:r>
      <w:proofErr w:type="gramEnd"/>
      <w:r w:rsidRPr="007434CB">
        <w:rPr>
          <w:rFonts w:ascii="Times New Roman" w:hAnsi="Times New Roman"/>
          <w:sz w:val="28"/>
          <w:szCs w:val="28"/>
        </w:rPr>
        <w:t xml:space="preserve"> организации работы с одаренными детьми.</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b/>
          <w:color w:val="000000"/>
          <w:sz w:val="28"/>
          <w:szCs w:val="28"/>
        </w:rPr>
        <w:t>2</w:t>
      </w:r>
      <w:r w:rsidR="000846CC" w:rsidRPr="007434CB">
        <w:rPr>
          <w:rFonts w:ascii="Times New Roman" w:hAnsi="Times New Roman"/>
          <w:b/>
          <w:color w:val="000000"/>
          <w:sz w:val="28"/>
          <w:szCs w:val="28"/>
        </w:rPr>
        <w:t>9</w:t>
      </w:r>
      <w:r w:rsidRPr="007434CB">
        <w:rPr>
          <w:rFonts w:ascii="Times New Roman" w:hAnsi="Times New Roman"/>
          <w:b/>
          <w:color w:val="000000"/>
          <w:sz w:val="28"/>
          <w:szCs w:val="28"/>
        </w:rPr>
        <w:t xml:space="preserve">) по мероприятию </w:t>
      </w:r>
      <w:r w:rsidRPr="007434CB">
        <w:rPr>
          <w:rFonts w:ascii="Times New Roman" w:hAnsi="Times New Roman"/>
          <w:b/>
          <w:sz w:val="28"/>
          <w:szCs w:val="28"/>
        </w:rPr>
        <w:t>1.4.3 – 1 767,15 тыс. руб</w:t>
      </w:r>
      <w:r w:rsidR="00196C94"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Победители региональных этапов конкурсных мероприятий были направлены для участия во Всероссийских этапах следующих конкурсов и соревнований: соревнования среди обучающихся образовательных учреждений по лыжным гонкам на призы газеты «</w:t>
      </w:r>
      <w:proofErr w:type="gramStart"/>
      <w:r w:rsidRPr="007434CB">
        <w:rPr>
          <w:rFonts w:ascii="Times New Roman" w:hAnsi="Times New Roman"/>
          <w:sz w:val="28"/>
          <w:szCs w:val="28"/>
        </w:rPr>
        <w:t>Пионерская</w:t>
      </w:r>
      <w:proofErr w:type="gramEnd"/>
      <w:r w:rsidRPr="007434CB">
        <w:rPr>
          <w:rFonts w:ascii="Times New Roman" w:hAnsi="Times New Roman"/>
          <w:sz w:val="28"/>
          <w:szCs w:val="28"/>
        </w:rPr>
        <w:t xml:space="preserve"> правда» в г. Первоуральске Свердловской области, финал чемпионата баскетбольной лиги «КЭС-БАСКЕТ» Дальневосточного Федерального округа в г. Хабаровске, соревнованиях по судомодельному спорту «Сибирская весна – 2014» в г. Новосибирске; </w:t>
      </w:r>
      <w:proofErr w:type="gramStart"/>
      <w:r w:rsidRPr="007434CB">
        <w:rPr>
          <w:rFonts w:ascii="Times New Roman" w:hAnsi="Times New Roman"/>
          <w:sz w:val="28"/>
          <w:szCs w:val="28"/>
        </w:rPr>
        <w:t>соревнования по шахматам «Белая ладья» среди общеобразовательных организаций в п. Дагомысе Краснодарского края, финал Всероссийского конкурса юных чтецов «Живая классика» в г. Санкт-Петербурге, финал Всероссийского фестиваля средств массовой информации «Пою мое отечество» в г. Санкт-Петербурге, конкурс юных вокалистов «Звонкие голоса России» ФГБУ детский центр «Орленок» в г. Туапсе Краснодарского края.</w:t>
      </w:r>
      <w:proofErr w:type="gramEnd"/>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Министерством образования и науки Камчатского края была сформирована группа детей и сопровождающих их лиц от Камчатского края в количестве 25 человек, в том числе: 21 ребенок в возрасте 8 – 14 лет для участия в Общероссийской новогодней ёлке 26 декабря 2014 года в Государственном Кремлёвском Дворце (</w:t>
      </w:r>
      <w:proofErr w:type="gramStart"/>
      <w:r w:rsidRPr="007434CB">
        <w:rPr>
          <w:rFonts w:ascii="Times New Roman" w:hAnsi="Times New Roman"/>
          <w:sz w:val="28"/>
          <w:szCs w:val="28"/>
        </w:rPr>
        <w:t>г</w:t>
      </w:r>
      <w:proofErr w:type="gramEnd"/>
      <w:r w:rsidRPr="007434CB">
        <w:rPr>
          <w:rFonts w:ascii="Times New Roman" w:hAnsi="Times New Roman"/>
          <w:sz w:val="28"/>
          <w:szCs w:val="28"/>
        </w:rPr>
        <w:t xml:space="preserve">. Москва). </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sz w:val="28"/>
          <w:szCs w:val="28"/>
        </w:rPr>
        <w:t xml:space="preserve">На направление победителей краевых этапов всероссийских конкурсов, спортивных соревнований за пределы Камчатского края для участия в зональных и всероссийских конкурсах, соревнованиях </w:t>
      </w:r>
      <w:r w:rsidRPr="007434CB">
        <w:rPr>
          <w:rFonts w:ascii="Times New Roman" w:hAnsi="Times New Roman"/>
          <w:color w:val="000000"/>
          <w:sz w:val="28"/>
          <w:szCs w:val="28"/>
        </w:rPr>
        <w:t>выделено и освоено средств на общую сумму 1767,15 тыс. руб.;</w:t>
      </w:r>
    </w:p>
    <w:p w:rsidR="00CE57C7" w:rsidRPr="007434CB" w:rsidRDefault="000846CC"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30</w:t>
      </w:r>
      <w:r w:rsidR="00CE57C7" w:rsidRPr="007434CB">
        <w:rPr>
          <w:rFonts w:ascii="Times New Roman" w:hAnsi="Times New Roman"/>
          <w:b/>
          <w:color w:val="000000"/>
          <w:sz w:val="28"/>
          <w:szCs w:val="28"/>
        </w:rPr>
        <w:t xml:space="preserve">) по мероприятию </w:t>
      </w:r>
      <w:r w:rsidR="00CE57C7" w:rsidRPr="007434CB">
        <w:rPr>
          <w:rFonts w:ascii="Times New Roman" w:hAnsi="Times New Roman"/>
          <w:b/>
          <w:sz w:val="28"/>
          <w:szCs w:val="28"/>
        </w:rPr>
        <w:t>1.4.4 – 600,00 тыс. руб</w:t>
      </w:r>
      <w:r w:rsidR="00196C94"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sz w:val="28"/>
          <w:szCs w:val="28"/>
        </w:rPr>
        <w:t xml:space="preserve">На организацию и проведение зимней и летней школы для одаренных школьников Камчатского края КГБОУ "Центр образования "Эврика" по соглашению 91 от 02.01.2014 </w:t>
      </w:r>
      <w:r w:rsidRPr="007434CB">
        <w:rPr>
          <w:rFonts w:ascii="Times New Roman" w:hAnsi="Times New Roman"/>
          <w:color w:val="000000"/>
          <w:sz w:val="28"/>
          <w:szCs w:val="28"/>
        </w:rPr>
        <w:t>выделено 600,00 тыс. руб., освоено средств на общую сумму 600,00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В 2014 году 141 школьник Камчатского края приняли участие в работе зимней и летней профильных школ (94 и 47 участников соответственно). Традиционно для обеспечения высокого качества обучения для проведения занятий были приглашены ведущие преподаватели вузов Москвы.</w:t>
      </w:r>
    </w:p>
    <w:p w:rsidR="00CE57C7" w:rsidRPr="007434CB" w:rsidRDefault="000846CC" w:rsidP="00CE57C7">
      <w:pPr>
        <w:pStyle w:val="a4"/>
        <w:ind w:firstLine="708"/>
        <w:jc w:val="both"/>
        <w:rPr>
          <w:rFonts w:ascii="Times New Roman" w:eastAsia="Times New Roman" w:hAnsi="Times New Roman"/>
          <w:color w:val="FF0000"/>
          <w:sz w:val="28"/>
          <w:szCs w:val="28"/>
        </w:rPr>
      </w:pPr>
      <w:r w:rsidRPr="007434CB">
        <w:rPr>
          <w:rFonts w:ascii="Times New Roman" w:hAnsi="Times New Roman"/>
          <w:b/>
          <w:sz w:val="28"/>
          <w:szCs w:val="28"/>
        </w:rPr>
        <w:t>31</w:t>
      </w:r>
      <w:r w:rsidR="00CE57C7" w:rsidRPr="007434CB">
        <w:rPr>
          <w:rFonts w:ascii="Times New Roman" w:hAnsi="Times New Roman"/>
          <w:b/>
          <w:sz w:val="28"/>
          <w:szCs w:val="28"/>
        </w:rPr>
        <w:t>) по мероприятию 1.4.5 – 100,00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На оснащение учреждений, работающих с одаренными детьми, выделено 100,00 тыс. руб.  Освоение 100%.  Приобретено лабораторное  оборудования в КГБОУ "Центр образования "Эврика".</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b/>
          <w:sz w:val="28"/>
          <w:szCs w:val="28"/>
        </w:rPr>
        <w:t>3</w:t>
      </w:r>
      <w:r w:rsidR="000846CC" w:rsidRPr="007434CB">
        <w:rPr>
          <w:rFonts w:ascii="Times New Roman" w:hAnsi="Times New Roman"/>
          <w:b/>
          <w:sz w:val="28"/>
          <w:szCs w:val="28"/>
        </w:rPr>
        <w:t>2</w:t>
      </w:r>
      <w:r w:rsidRPr="007434CB">
        <w:rPr>
          <w:rFonts w:ascii="Times New Roman" w:hAnsi="Times New Roman"/>
          <w:b/>
          <w:sz w:val="28"/>
          <w:szCs w:val="28"/>
        </w:rPr>
        <w:t xml:space="preserve">)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 xml:space="preserve">1.4.6 – 900,00 тыс. руб.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На обеспечение подготовки и проведения региональных предметных олимпиад, научно-исследовательских проектов и конкурсов, </w:t>
      </w:r>
      <w:r w:rsidRPr="007434CB">
        <w:rPr>
          <w:rFonts w:ascii="Times New Roman" w:hAnsi="Times New Roman"/>
          <w:sz w:val="28"/>
          <w:szCs w:val="28"/>
        </w:rPr>
        <w:lastRenderedPageBreak/>
        <w:t xml:space="preserve">исследовательских работ выделено 900,00 тыс. руб. Освоение составило 899,564 тыс. руб.  </w:t>
      </w:r>
    </w:p>
    <w:p w:rsidR="00CE57C7" w:rsidRPr="007434CB" w:rsidRDefault="00CE57C7" w:rsidP="00CE57C7">
      <w:pPr>
        <w:pStyle w:val="a4"/>
        <w:ind w:firstLine="708"/>
        <w:jc w:val="both"/>
        <w:rPr>
          <w:rFonts w:ascii="Times New Roman" w:eastAsia="Times New Roman" w:hAnsi="Times New Roman"/>
          <w:sz w:val="28"/>
          <w:szCs w:val="28"/>
        </w:rPr>
      </w:pPr>
      <w:proofErr w:type="gramStart"/>
      <w:r w:rsidRPr="007434CB">
        <w:rPr>
          <w:rFonts w:ascii="Times New Roman" w:hAnsi="Times New Roman"/>
          <w:sz w:val="28"/>
          <w:szCs w:val="28"/>
        </w:rPr>
        <w:t>В 2013-2014 учебном году  во всероссийской олимпиаде школьников приняли участие в  школьном этапе  более 26 тыс. участников; в  муниципальный этапе - около 5,5 тыс. человек.</w:t>
      </w:r>
      <w:proofErr w:type="gramEnd"/>
    </w:p>
    <w:p w:rsidR="00CE57C7" w:rsidRPr="007434CB" w:rsidRDefault="00CE57C7" w:rsidP="00CE57C7">
      <w:pPr>
        <w:pStyle w:val="a4"/>
        <w:jc w:val="both"/>
        <w:rPr>
          <w:rFonts w:ascii="Times New Roman" w:eastAsia="Times New Roman" w:hAnsi="Times New Roman"/>
          <w:sz w:val="28"/>
          <w:szCs w:val="28"/>
        </w:rPr>
      </w:pPr>
      <w:r w:rsidRPr="007434CB">
        <w:rPr>
          <w:rFonts w:ascii="Times New Roman" w:hAnsi="Times New Roman"/>
          <w:sz w:val="28"/>
          <w:szCs w:val="28"/>
        </w:rPr>
        <w:t>В региональном этапе всероссийской олимпиады школьников в Камчатском крае приняло участие – около 1250 участников. 175 школьников олимпиады стали победителями и призерами.</w:t>
      </w:r>
    </w:p>
    <w:p w:rsidR="00CE57C7" w:rsidRPr="007434CB" w:rsidRDefault="00CE57C7" w:rsidP="00CE57C7">
      <w:pPr>
        <w:pStyle w:val="a4"/>
        <w:jc w:val="both"/>
        <w:rPr>
          <w:rFonts w:ascii="Times New Roman" w:eastAsia="Times New Roman" w:hAnsi="Times New Roman"/>
          <w:sz w:val="28"/>
          <w:szCs w:val="28"/>
        </w:rPr>
      </w:pPr>
      <w:r w:rsidRPr="007434CB">
        <w:rPr>
          <w:rFonts w:ascii="Times New Roman" w:hAnsi="Times New Roman"/>
          <w:sz w:val="28"/>
          <w:szCs w:val="28"/>
        </w:rPr>
        <w:tab/>
        <w:t xml:space="preserve">В 2013-2014 учебном году 9 камчатских школьников стали участниками  заключительного этапа всероссийской олимпиады по пяти предметам: физике, математике, биологии, литературе, ОБЖ. Призерами заключительного этапа всероссийской олимпиады школьников стали 2 школьника по ОБЖ и физике.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Проведена малая краевая олимпиада, в которой в 2014 году приняли участие 1200 обучающихся 7-8 классов.</w:t>
      </w:r>
    </w:p>
    <w:p w:rsidR="00CE57C7" w:rsidRPr="007434CB" w:rsidRDefault="00CE57C7" w:rsidP="00CE57C7">
      <w:pPr>
        <w:pStyle w:val="a4"/>
        <w:ind w:firstLine="708"/>
        <w:rPr>
          <w:rFonts w:ascii="Times New Roman" w:eastAsia="Times New Roman" w:hAnsi="Times New Roman"/>
          <w:sz w:val="28"/>
          <w:szCs w:val="28"/>
        </w:rPr>
      </w:pPr>
      <w:r w:rsidRPr="007434CB">
        <w:rPr>
          <w:rFonts w:ascii="Times New Roman" w:hAnsi="Times New Roman"/>
          <w:b/>
          <w:sz w:val="28"/>
          <w:szCs w:val="28"/>
        </w:rPr>
        <w:t>3</w:t>
      </w:r>
      <w:r w:rsidR="000846CC" w:rsidRPr="007434CB">
        <w:rPr>
          <w:rFonts w:ascii="Times New Roman" w:hAnsi="Times New Roman"/>
          <w:b/>
          <w:sz w:val="28"/>
          <w:szCs w:val="28"/>
        </w:rPr>
        <w:t>3</w:t>
      </w:r>
      <w:r w:rsidRPr="007434CB">
        <w:rPr>
          <w:rFonts w:ascii="Times New Roman" w:hAnsi="Times New Roman"/>
          <w:b/>
          <w:sz w:val="28"/>
          <w:szCs w:val="28"/>
        </w:rPr>
        <w:t xml:space="preserve">) по мероприятию 1.4.7 -  </w:t>
      </w:r>
      <w:r w:rsidR="00F547A5" w:rsidRPr="007434CB">
        <w:rPr>
          <w:rFonts w:ascii="Times New Roman" w:hAnsi="Times New Roman"/>
          <w:sz w:val="28"/>
          <w:szCs w:val="28"/>
        </w:rPr>
        <w:t>финансовые средства не предусмотрены.</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3</w:t>
      </w:r>
      <w:r w:rsidR="000846CC" w:rsidRPr="007434CB">
        <w:rPr>
          <w:rFonts w:ascii="Times New Roman" w:hAnsi="Times New Roman"/>
          <w:b/>
          <w:sz w:val="28"/>
          <w:szCs w:val="28"/>
        </w:rPr>
        <w:t>4</w:t>
      </w:r>
      <w:r w:rsidRPr="007434CB">
        <w:rPr>
          <w:rFonts w:ascii="Times New Roman" w:hAnsi="Times New Roman"/>
          <w:b/>
          <w:sz w:val="28"/>
          <w:szCs w:val="28"/>
        </w:rPr>
        <w:t xml:space="preserve">)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 xml:space="preserve">1.4.8 -  99,264 тыс. руб.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На поощрение педагогов на Торжественной церемонии награждения победителей и призёров регионального этапа всероссийской олимпиады школьников выделено и освоено 79,264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Денежные средства освоены в соответствии с потребностью.</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Дипломами и почетными грамотами Министерства образования и науки Камчатского края награждены 28 педагогов (2 из них награждены денежными премиями).</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b/>
          <w:sz w:val="28"/>
          <w:szCs w:val="28"/>
        </w:rPr>
        <w:t>3</w:t>
      </w:r>
      <w:r w:rsidR="000846CC" w:rsidRPr="007434CB">
        <w:rPr>
          <w:rFonts w:ascii="Times New Roman" w:hAnsi="Times New Roman"/>
          <w:b/>
          <w:sz w:val="28"/>
          <w:szCs w:val="28"/>
        </w:rPr>
        <w:t>5</w:t>
      </w:r>
      <w:r w:rsidRPr="007434CB">
        <w:rPr>
          <w:rFonts w:ascii="Times New Roman" w:hAnsi="Times New Roman"/>
          <w:b/>
          <w:sz w:val="28"/>
          <w:szCs w:val="28"/>
        </w:rPr>
        <w:t xml:space="preserve">)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1.5.1 -  1 945,59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В 2014 году проведено 16 конкурсов профессионального мастерства, в которых приняли участие 141 педагог. В октябре 2014 г. победитель краевого конкурса «Учитель года Камчатки – 2014» приняла участие в финале Всероссийского конкурса «Учитель года России» в г. Москва. Победитель краевого конкурса «Педагогический дебют» рекомендован для участия во всероссийском конкурсе «Педагогический дебют».</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Выделено 1875,909 тыс. руб., освоено средств на общую сумму 1875,909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b/>
          <w:sz w:val="28"/>
          <w:szCs w:val="28"/>
        </w:rPr>
        <w:t>3</w:t>
      </w:r>
      <w:r w:rsidR="000846CC" w:rsidRPr="007434CB">
        <w:rPr>
          <w:rFonts w:ascii="Times New Roman" w:hAnsi="Times New Roman"/>
          <w:b/>
          <w:sz w:val="28"/>
          <w:szCs w:val="28"/>
        </w:rPr>
        <w:t>6</w:t>
      </w:r>
      <w:r w:rsidRPr="007434CB">
        <w:rPr>
          <w:rFonts w:ascii="Times New Roman" w:hAnsi="Times New Roman"/>
          <w:b/>
          <w:sz w:val="28"/>
          <w:szCs w:val="28"/>
        </w:rPr>
        <w:t xml:space="preserve">) по мероприятию 1.5.2 -  900,00 тыс. руб.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Премии победителям конкурса "Учитель года" в рамках приоритетного национального проекта «Образование» выплачены в сумме 900,00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 (5 победителей по 100,00000 тыс.руб. и 2 победителя по 200,00000 тыс. рублей).</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В рамках приоритетного национального проекта «Образование» победителям конкурса "Лучший Учитель года" стали 9 человек. Выплачены денежные средства в сумме 900,00 тыс. руб. (2 человека получили  по 200,000 тыс. рублей из средств федерального бюджета и 5 человек  по 100,00000 тыс. руб. из средств регионального бюджета).</w:t>
      </w:r>
    </w:p>
    <w:p w:rsidR="00CE57C7" w:rsidRPr="007434CB" w:rsidRDefault="00CE57C7" w:rsidP="00CE57C7">
      <w:pPr>
        <w:pStyle w:val="a4"/>
        <w:ind w:firstLine="708"/>
        <w:rPr>
          <w:rFonts w:ascii="Times New Roman" w:eastAsia="Times New Roman" w:hAnsi="Times New Roman"/>
          <w:b/>
          <w:sz w:val="28"/>
          <w:szCs w:val="28"/>
        </w:rPr>
      </w:pPr>
      <w:r w:rsidRPr="007434CB">
        <w:rPr>
          <w:rFonts w:ascii="Times New Roman" w:hAnsi="Times New Roman"/>
          <w:b/>
          <w:sz w:val="28"/>
          <w:szCs w:val="28"/>
        </w:rPr>
        <w:t>3</w:t>
      </w:r>
      <w:r w:rsidR="000846CC" w:rsidRPr="007434CB">
        <w:rPr>
          <w:rFonts w:ascii="Times New Roman" w:hAnsi="Times New Roman"/>
          <w:b/>
          <w:sz w:val="28"/>
          <w:szCs w:val="28"/>
        </w:rPr>
        <w:t>7</w:t>
      </w:r>
      <w:r w:rsidRPr="007434CB">
        <w:rPr>
          <w:rFonts w:ascii="Times New Roman" w:hAnsi="Times New Roman"/>
          <w:b/>
          <w:sz w:val="28"/>
          <w:szCs w:val="28"/>
        </w:rPr>
        <w:t>)</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1.5.3 - 400,00 тыс. руб.</w:t>
      </w:r>
    </w:p>
    <w:p w:rsidR="00CE57C7" w:rsidRPr="007434CB" w:rsidRDefault="00CE57C7" w:rsidP="00CE57C7">
      <w:pPr>
        <w:pStyle w:val="a4"/>
        <w:ind w:firstLine="708"/>
        <w:rPr>
          <w:rFonts w:ascii="Times New Roman" w:eastAsia="Times New Roman" w:hAnsi="Times New Roman"/>
          <w:sz w:val="28"/>
          <w:szCs w:val="28"/>
        </w:rPr>
      </w:pPr>
      <w:r w:rsidRPr="007434CB">
        <w:rPr>
          <w:rFonts w:ascii="Times New Roman" w:hAnsi="Times New Roman"/>
          <w:sz w:val="28"/>
          <w:szCs w:val="28"/>
        </w:rPr>
        <w:t>Премии лучшим воспитателям выплачены в сумме 400,00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w:t>
      </w:r>
    </w:p>
    <w:p w:rsidR="00CE57C7" w:rsidRPr="007434CB" w:rsidRDefault="00CE57C7" w:rsidP="00CE57C7">
      <w:pPr>
        <w:pStyle w:val="a4"/>
        <w:ind w:firstLine="708"/>
        <w:jc w:val="both"/>
        <w:rPr>
          <w:rFonts w:ascii="Times New Roman" w:eastAsia="Times New Roman" w:hAnsi="Times New Roman"/>
          <w:sz w:val="28"/>
          <w:szCs w:val="28"/>
        </w:rPr>
      </w:pPr>
      <w:proofErr w:type="gramStart"/>
      <w:r w:rsidRPr="007434CB">
        <w:rPr>
          <w:rFonts w:ascii="Times New Roman" w:hAnsi="Times New Roman"/>
          <w:sz w:val="28"/>
          <w:szCs w:val="28"/>
        </w:rPr>
        <w:lastRenderedPageBreak/>
        <w:t>Проведен конкурсный отбор лучших воспитателей образовательных организаций Камчатского края, реализующих программы дошкольного образования.</w:t>
      </w:r>
      <w:proofErr w:type="gramEnd"/>
      <w:r w:rsidRPr="007434CB">
        <w:rPr>
          <w:rFonts w:ascii="Times New Roman" w:hAnsi="Times New Roman"/>
          <w:sz w:val="28"/>
          <w:szCs w:val="28"/>
        </w:rPr>
        <w:t xml:space="preserve"> </w:t>
      </w:r>
      <w:proofErr w:type="gramStart"/>
      <w:r w:rsidRPr="007434CB">
        <w:rPr>
          <w:rFonts w:ascii="Times New Roman" w:hAnsi="Times New Roman"/>
          <w:sz w:val="28"/>
          <w:szCs w:val="28"/>
        </w:rPr>
        <w:t>Выплачены денежные поощрения 5 лучшим воспитателям образовательных организаций Камчатского края, реализующих программы дошкольного образования, в размере по 80 000,0 (восемьдесят тысяч) рублей каждому.</w:t>
      </w:r>
      <w:proofErr w:type="gramEnd"/>
    </w:p>
    <w:p w:rsidR="00196C94" w:rsidRPr="007434CB" w:rsidRDefault="00CE57C7" w:rsidP="00CE57C7">
      <w:pPr>
        <w:pStyle w:val="a4"/>
        <w:ind w:firstLine="708"/>
        <w:jc w:val="both"/>
        <w:rPr>
          <w:rFonts w:ascii="Times New Roman" w:hAnsi="Times New Roman"/>
          <w:b/>
          <w:sz w:val="28"/>
          <w:szCs w:val="28"/>
        </w:rPr>
      </w:pPr>
      <w:r w:rsidRPr="007434CB">
        <w:rPr>
          <w:rFonts w:ascii="Times New Roman" w:hAnsi="Times New Roman"/>
          <w:b/>
          <w:sz w:val="28"/>
          <w:szCs w:val="28"/>
        </w:rPr>
        <w:t>3</w:t>
      </w:r>
      <w:r w:rsidR="000846CC" w:rsidRPr="007434CB">
        <w:rPr>
          <w:rFonts w:ascii="Times New Roman" w:hAnsi="Times New Roman"/>
          <w:b/>
          <w:sz w:val="28"/>
          <w:szCs w:val="28"/>
        </w:rPr>
        <w:t>8</w:t>
      </w:r>
      <w:r w:rsidRPr="007434CB">
        <w:rPr>
          <w:rFonts w:ascii="Times New Roman" w:hAnsi="Times New Roman"/>
          <w:b/>
          <w:sz w:val="28"/>
          <w:szCs w:val="28"/>
        </w:rPr>
        <w:t xml:space="preserve">) по мероприятию 1.5.4 – </w:t>
      </w:r>
      <w:r w:rsidR="000852CF" w:rsidRPr="007434CB">
        <w:rPr>
          <w:rFonts w:ascii="Times New Roman" w:hAnsi="Times New Roman"/>
          <w:b/>
          <w:sz w:val="28"/>
          <w:szCs w:val="28"/>
        </w:rPr>
        <w:t>1 142,498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На базе КГАОУ ДОВ "Камчатский институт ПКПК" проводится обучение педагогов края, освоено 1142,498 тыс. руб.</w:t>
      </w:r>
    </w:p>
    <w:p w:rsidR="000852CF" w:rsidRPr="007434CB" w:rsidRDefault="000852CF" w:rsidP="000852CF">
      <w:pPr>
        <w:suppressAutoHyphens/>
        <w:spacing w:after="0" w:line="240" w:lineRule="auto"/>
        <w:ind w:firstLine="709"/>
        <w:jc w:val="both"/>
        <w:rPr>
          <w:rFonts w:ascii="Times New Roman" w:eastAsia="Times New Roman" w:hAnsi="Times New Roman"/>
          <w:sz w:val="28"/>
          <w:szCs w:val="28"/>
          <w:lang w:eastAsia="ru-RU"/>
        </w:rPr>
      </w:pPr>
      <w:r w:rsidRPr="007434CB">
        <w:rPr>
          <w:rFonts w:ascii="Times New Roman" w:eastAsia="Times New Roman" w:hAnsi="Times New Roman"/>
          <w:sz w:val="28"/>
          <w:szCs w:val="28"/>
          <w:lang w:eastAsia="ru-RU"/>
        </w:rPr>
        <w:t>В период с 24 февраля по 28 марта 2014 года проведены курсы повышения квалификации «ФГОС ОО: содержание, механизмы реализации» (обучено 157 человек).</w:t>
      </w:r>
    </w:p>
    <w:p w:rsidR="000852CF" w:rsidRPr="007434CB" w:rsidRDefault="000852CF" w:rsidP="000852CF">
      <w:pPr>
        <w:suppressAutoHyphens/>
        <w:spacing w:after="0" w:line="240" w:lineRule="auto"/>
        <w:ind w:firstLine="709"/>
        <w:jc w:val="both"/>
        <w:rPr>
          <w:rFonts w:ascii="Times New Roman" w:eastAsia="Times New Roman" w:hAnsi="Times New Roman"/>
          <w:sz w:val="28"/>
          <w:szCs w:val="28"/>
          <w:lang w:eastAsia="ru-RU"/>
        </w:rPr>
      </w:pPr>
      <w:r w:rsidRPr="007434CB">
        <w:rPr>
          <w:rFonts w:ascii="Times New Roman" w:eastAsia="Times New Roman" w:hAnsi="Times New Roman"/>
          <w:sz w:val="28"/>
          <w:szCs w:val="28"/>
          <w:lang w:eastAsia="ru-RU"/>
        </w:rPr>
        <w:t xml:space="preserve">В июне 2014 года </w:t>
      </w:r>
      <w:proofErr w:type="spellStart"/>
      <w:r w:rsidRPr="007434CB">
        <w:rPr>
          <w:rFonts w:ascii="Times New Roman" w:eastAsia="Times New Roman" w:hAnsi="Times New Roman"/>
          <w:sz w:val="28"/>
          <w:szCs w:val="28"/>
          <w:lang w:eastAsia="ru-RU"/>
        </w:rPr>
        <w:t>методистКГАОУ</w:t>
      </w:r>
      <w:proofErr w:type="spellEnd"/>
      <w:r w:rsidRPr="007434CB">
        <w:rPr>
          <w:rFonts w:ascii="Times New Roman" w:eastAsia="Times New Roman" w:hAnsi="Times New Roman"/>
          <w:sz w:val="28"/>
          <w:szCs w:val="28"/>
          <w:lang w:eastAsia="ru-RU"/>
        </w:rPr>
        <w:t xml:space="preserve"> ДОВ "Камчатский институт ПКПК" прошла обучение на курсах повышения квалификации работников образования ФГАУО АПК и ППРО по проблеме «Реализация концепции нового учебно-методического комплекса в системе школьного исторического образования» (г. Москва).</w:t>
      </w:r>
    </w:p>
    <w:p w:rsidR="000852CF" w:rsidRPr="007434CB" w:rsidRDefault="000852CF" w:rsidP="000852CF">
      <w:pPr>
        <w:suppressAutoHyphens/>
        <w:spacing w:after="0" w:line="240" w:lineRule="auto"/>
        <w:ind w:firstLine="709"/>
        <w:jc w:val="both"/>
        <w:rPr>
          <w:rFonts w:ascii="Times New Roman" w:hAnsi="Times New Roman"/>
          <w:sz w:val="28"/>
          <w:szCs w:val="28"/>
        </w:rPr>
      </w:pPr>
      <w:r w:rsidRPr="007434CB">
        <w:rPr>
          <w:rFonts w:ascii="Times New Roman" w:eastAsia="Times New Roman" w:hAnsi="Times New Roman"/>
          <w:sz w:val="28"/>
          <w:szCs w:val="28"/>
          <w:lang w:eastAsia="ru-RU"/>
        </w:rPr>
        <w:t xml:space="preserve"> В</w:t>
      </w:r>
      <w:r w:rsidRPr="007434CB">
        <w:rPr>
          <w:rFonts w:ascii="Times New Roman" w:hAnsi="Times New Roman"/>
          <w:sz w:val="28"/>
          <w:szCs w:val="28"/>
        </w:rPr>
        <w:t xml:space="preserve"> период с 15 сентября по  1 октября 2014 года </w:t>
      </w:r>
      <w:r w:rsidRPr="007434CB">
        <w:rPr>
          <w:rFonts w:ascii="Times New Roman" w:eastAsia="Times New Roman" w:hAnsi="Times New Roman"/>
          <w:sz w:val="28"/>
          <w:szCs w:val="28"/>
          <w:lang w:eastAsia="ru-RU"/>
        </w:rPr>
        <w:t xml:space="preserve">по программе «Подготовка управленческих кадров в сфере здравоохранения и образования 2011-2014 гг.» на базе </w:t>
      </w:r>
      <w:proofErr w:type="spellStart"/>
      <w:proofErr w:type="gramStart"/>
      <w:r w:rsidRPr="007434CB">
        <w:rPr>
          <w:rFonts w:ascii="Times New Roman" w:eastAsia="Times New Roman" w:hAnsi="Times New Roman"/>
          <w:sz w:val="28"/>
          <w:szCs w:val="28"/>
          <w:lang w:eastAsia="ru-RU"/>
        </w:rPr>
        <w:t>Петропавловск-Камчатского</w:t>
      </w:r>
      <w:proofErr w:type="spellEnd"/>
      <w:proofErr w:type="gramEnd"/>
      <w:r w:rsidRPr="007434CB">
        <w:rPr>
          <w:rFonts w:ascii="Times New Roman" w:eastAsia="Times New Roman" w:hAnsi="Times New Roman"/>
          <w:sz w:val="28"/>
          <w:szCs w:val="28"/>
          <w:lang w:eastAsia="ru-RU"/>
        </w:rPr>
        <w:t xml:space="preserve"> филиала ФГБОУ ВПО «Российская академия народного хозяйства и государственной службы при Президенте Российской Федерации» обучено 25 человек.</w:t>
      </w:r>
    </w:p>
    <w:p w:rsidR="000852CF" w:rsidRPr="007434CB" w:rsidRDefault="000852CF" w:rsidP="000852CF">
      <w:pPr>
        <w:suppressAutoHyphens/>
        <w:spacing w:after="0" w:line="240" w:lineRule="auto"/>
        <w:ind w:firstLine="709"/>
        <w:jc w:val="both"/>
        <w:rPr>
          <w:rFonts w:ascii="Times New Roman" w:eastAsia="Times New Roman" w:hAnsi="Times New Roman"/>
          <w:sz w:val="28"/>
          <w:szCs w:val="28"/>
          <w:lang w:eastAsia="ru-RU"/>
        </w:rPr>
      </w:pPr>
      <w:r w:rsidRPr="007434CB">
        <w:rPr>
          <w:rFonts w:ascii="Times New Roman" w:eastAsia="Times New Roman" w:hAnsi="Times New Roman"/>
          <w:sz w:val="28"/>
          <w:szCs w:val="28"/>
          <w:lang w:eastAsia="ru-RU"/>
        </w:rPr>
        <w:t>В период с 8 по 12 декабря 2014 года проведены дополнительные курсы повышения квалификации для педагогических и руководящих работников государственных (муниципальных) образовательных организаций по проблеме «Федеральные государственные образовательные стандарты дошкольного образования: содержание, механизмы реализации» (обучено 56 педагога).</w:t>
      </w:r>
    </w:p>
    <w:p w:rsidR="00196C94" w:rsidRPr="007434CB" w:rsidRDefault="00CE57C7" w:rsidP="00CE57C7">
      <w:pPr>
        <w:pStyle w:val="a4"/>
        <w:ind w:firstLine="708"/>
        <w:jc w:val="both"/>
        <w:rPr>
          <w:rFonts w:ascii="Times New Roman" w:hAnsi="Times New Roman"/>
          <w:b/>
          <w:sz w:val="28"/>
          <w:szCs w:val="28"/>
        </w:rPr>
      </w:pPr>
      <w:r w:rsidRPr="007434CB">
        <w:rPr>
          <w:rFonts w:ascii="Times New Roman" w:hAnsi="Times New Roman"/>
          <w:b/>
          <w:sz w:val="28"/>
          <w:szCs w:val="28"/>
        </w:rPr>
        <w:t>3</w:t>
      </w:r>
      <w:r w:rsidR="000846CC" w:rsidRPr="007434CB">
        <w:rPr>
          <w:rFonts w:ascii="Times New Roman" w:hAnsi="Times New Roman"/>
          <w:b/>
          <w:sz w:val="28"/>
          <w:szCs w:val="28"/>
        </w:rPr>
        <w:t>9</w:t>
      </w:r>
      <w:r w:rsidRPr="007434CB">
        <w:rPr>
          <w:rFonts w:ascii="Times New Roman" w:hAnsi="Times New Roman"/>
          <w:b/>
          <w:sz w:val="28"/>
          <w:szCs w:val="28"/>
        </w:rPr>
        <w:t xml:space="preserve">) по мероприятию 1.5.5 - </w:t>
      </w:r>
      <w:r w:rsidR="0091303B" w:rsidRPr="007434CB">
        <w:rPr>
          <w:rFonts w:ascii="Times New Roman" w:hAnsi="Times New Roman"/>
          <w:b/>
          <w:sz w:val="28"/>
          <w:szCs w:val="28"/>
        </w:rPr>
        <w:t xml:space="preserve">200,00 тыс. руб. </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sz w:val="28"/>
          <w:szCs w:val="28"/>
        </w:rPr>
        <w:t xml:space="preserve">На организацию и проведение августовского совещания педагогических работников образовательных учреждений в Камчатском крае, Дня учителя, Дня дошкольного работника </w:t>
      </w:r>
      <w:r w:rsidRPr="007434CB">
        <w:rPr>
          <w:rFonts w:ascii="Times New Roman" w:hAnsi="Times New Roman"/>
          <w:color w:val="000000"/>
          <w:sz w:val="28"/>
          <w:szCs w:val="28"/>
        </w:rPr>
        <w:t>выделено и освоено средств на общую сумму 200,00000 тыс. руб.</w:t>
      </w:r>
    </w:p>
    <w:p w:rsidR="00CE57C7" w:rsidRPr="007434CB" w:rsidRDefault="000846CC"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40</w:t>
      </w:r>
      <w:r w:rsidR="00CE57C7" w:rsidRPr="007434CB">
        <w:rPr>
          <w:rFonts w:ascii="Times New Roman" w:hAnsi="Times New Roman"/>
          <w:b/>
          <w:sz w:val="28"/>
          <w:szCs w:val="28"/>
        </w:rPr>
        <w:t>) по мероприятию 1.5.6 – 61 721,098 тыс. руб.</w:t>
      </w:r>
    </w:p>
    <w:p w:rsidR="00CE57C7" w:rsidRPr="007434CB" w:rsidRDefault="00CE57C7" w:rsidP="00CE57C7">
      <w:pPr>
        <w:pStyle w:val="a4"/>
        <w:ind w:firstLine="708"/>
        <w:jc w:val="both"/>
        <w:rPr>
          <w:rFonts w:ascii="Times New Roman" w:hAnsi="Times New Roman"/>
          <w:sz w:val="28"/>
          <w:szCs w:val="28"/>
        </w:rPr>
      </w:pPr>
      <w:r w:rsidRPr="007434CB">
        <w:rPr>
          <w:rFonts w:ascii="Times New Roman" w:hAnsi="Times New Roman"/>
          <w:sz w:val="28"/>
          <w:szCs w:val="28"/>
        </w:rPr>
        <w:t>На выплату денежного вознаграждения классным руководителям общеобразовательных учреждений выделено 60 736,187 тыс. руб., освоено средств на общую сумму 60 736,187 тыс. руб.</w:t>
      </w:r>
    </w:p>
    <w:p w:rsidR="00C2481F" w:rsidRPr="007434CB" w:rsidRDefault="00C2481F"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Финансирование осуществлялось на основании потребности муниципальных районов.</w:t>
      </w:r>
    </w:p>
    <w:p w:rsidR="00CE57C7" w:rsidRPr="007434CB" w:rsidRDefault="000846CC"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sz w:val="28"/>
          <w:szCs w:val="28"/>
        </w:rPr>
        <w:t>41</w:t>
      </w:r>
      <w:r w:rsidR="00CE57C7" w:rsidRPr="007434CB">
        <w:rPr>
          <w:rFonts w:ascii="Times New Roman" w:hAnsi="Times New Roman"/>
          <w:b/>
          <w:sz w:val="28"/>
          <w:szCs w:val="28"/>
        </w:rPr>
        <w:t xml:space="preserve">) </w:t>
      </w:r>
      <w:r w:rsidR="00CE57C7" w:rsidRPr="007434CB">
        <w:rPr>
          <w:rFonts w:ascii="Times New Roman" w:hAnsi="Times New Roman"/>
          <w:b/>
          <w:color w:val="000000"/>
          <w:sz w:val="28"/>
          <w:szCs w:val="28"/>
        </w:rPr>
        <w:t xml:space="preserve">по мероприятию </w:t>
      </w:r>
      <w:r w:rsidR="00CE57C7" w:rsidRPr="007434CB">
        <w:rPr>
          <w:rFonts w:ascii="Times New Roman" w:hAnsi="Times New Roman"/>
          <w:b/>
          <w:sz w:val="28"/>
          <w:szCs w:val="28"/>
        </w:rPr>
        <w:t>1.6.1 – 300,00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На базе КГАОУ ДОВ "Камчатский институт ПКПК"  проводятся обучающие семинары для различных категорий работников образовательных учреждений в Камчатском  крае по вопросам организации питания и формирования здорового образа жизни; освоено 300,00 тыс. руб. </w:t>
      </w:r>
      <w:r w:rsidRPr="007434CB">
        <w:rPr>
          <w:rFonts w:ascii="Times New Roman" w:hAnsi="Times New Roman"/>
          <w:sz w:val="28"/>
          <w:szCs w:val="28"/>
        </w:rPr>
        <w:lastRenderedPageBreak/>
        <w:t xml:space="preserve">Финансирование производилось по графику, в соответствии с заключенными соглашениями.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В 2014 году курсы повышения квалификации в области здорового питания на базе КГАОУ ДОВ «Камчатский институт повышения квалификации педагогических кадров» прошли 99 работников системы образования.</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4</w:t>
      </w:r>
      <w:r w:rsidR="000846CC" w:rsidRPr="007434CB">
        <w:rPr>
          <w:rFonts w:ascii="Times New Roman" w:hAnsi="Times New Roman"/>
          <w:b/>
          <w:sz w:val="28"/>
          <w:szCs w:val="28"/>
        </w:rPr>
        <w:t>2</w:t>
      </w:r>
      <w:r w:rsidRPr="007434CB">
        <w:rPr>
          <w:rFonts w:ascii="Times New Roman" w:hAnsi="Times New Roman"/>
          <w:b/>
          <w:sz w:val="28"/>
          <w:szCs w:val="28"/>
        </w:rPr>
        <w:t xml:space="preserve">)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1.6.2 – 6 050,00 тыс. руб.</w:t>
      </w:r>
    </w:p>
    <w:p w:rsidR="00CE57C7" w:rsidRPr="007434CB" w:rsidRDefault="00CE57C7" w:rsidP="003842A7">
      <w:pPr>
        <w:pStyle w:val="a4"/>
        <w:ind w:firstLine="708"/>
        <w:jc w:val="both"/>
        <w:rPr>
          <w:rFonts w:ascii="Times New Roman" w:eastAsia="Times New Roman" w:hAnsi="Times New Roman"/>
          <w:sz w:val="28"/>
          <w:szCs w:val="28"/>
        </w:rPr>
      </w:pPr>
      <w:r w:rsidRPr="007434CB">
        <w:rPr>
          <w:rFonts w:ascii="Times New Roman" w:hAnsi="Times New Roman"/>
          <w:sz w:val="28"/>
          <w:szCs w:val="28"/>
        </w:rPr>
        <w:t>На оснащение оборудованием и организация работы стажировочной площадки по обучению работников системы образования Камчатского края организации здорового питания на базе краевого государственного профессионального образовательного автономного учреждения «Камчатский колледж технологии и сервиса» выделено 6 050,00 тыс. руб., освоено средств на общую сумму 6 050,00 тыс. руб. на приобретение современного технологического оборудования.</w:t>
      </w:r>
    </w:p>
    <w:p w:rsidR="00196C94" w:rsidRPr="007434CB" w:rsidRDefault="00CE57C7" w:rsidP="00CE57C7">
      <w:pPr>
        <w:pStyle w:val="a4"/>
        <w:ind w:firstLine="708"/>
        <w:jc w:val="both"/>
        <w:rPr>
          <w:rFonts w:ascii="Times New Roman" w:hAnsi="Times New Roman"/>
          <w:b/>
          <w:sz w:val="28"/>
          <w:szCs w:val="28"/>
        </w:rPr>
      </w:pPr>
      <w:r w:rsidRPr="007434CB">
        <w:rPr>
          <w:rFonts w:ascii="Times New Roman" w:hAnsi="Times New Roman"/>
          <w:b/>
          <w:sz w:val="28"/>
          <w:szCs w:val="28"/>
        </w:rPr>
        <w:t>4</w:t>
      </w:r>
      <w:r w:rsidR="000846CC" w:rsidRPr="007434CB">
        <w:rPr>
          <w:rFonts w:ascii="Times New Roman" w:hAnsi="Times New Roman"/>
          <w:b/>
          <w:sz w:val="28"/>
          <w:szCs w:val="28"/>
        </w:rPr>
        <w:t>3</w:t>
      </w:r>
      <w:r w:rsidRPr="007434CB">
        <w:rPr>
          <w:rFonts w:ascii="Times New Roman" w:hAnsi="Times New Roman"/>
          <w:b/>
          <w:sz w:val="28"/>
          <w:szCs w:val="28"/>
        </w:rPr>
        <w:t xml:space="preserve">)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 xml:space="preserve">1.6.3 – </w:t>
      </w:r>
      <w:r w:rsidR="0091303B" w:rsidRPr="007434CB">
        <w:rPr>
          <w:rFonts w:ascii="Times New Roman" w:hAnsi="Times New Roman"/>
          <w:b/>
          <w:sz w:val="28"/>
          <w:szCs w:val="28"/>
        </w:rPr>
        <w:t xml:space="preserve">19 000,00 тыс. руб.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Денежные средства в рамках заключенных Соглашений с муниципальными образованиями Камчатского края перечислены </w:t>
      </w:r>
      <w:r w:rsidRPr="007434CB">
        <w:rPr>
          <w:rFonts w:ascii="Times New Roman" w:hAnsi="Times New Roman"/>
          <w:color w:val="000000"/>
          <w:sz w:val="28"/>
          <w:szCs w:val="28"/>
        </w:rPr>
        <w:t>органам местного самоуправления на сумму 19 000,00 тыс</w:t>
      </w:r>
      <w:proofErr w:type="gramStart"/>
      <w:r w:rsidRPr="007434CB">
        <w:rPr>
          <w:rFonts w:ascii="Times New Roman" w:hAnsi="Times New Roman"/>
          <w:color w:val="000000"/>
          <w:sz w:val="28"/>
          <w:szCs w:val="28"/>
        </w:rPr>
        <w:t>.р</w:t>
      </w:r>
      <w:proofErr w:type="gramEnd"/>
      <w:r w:rsidRPr="007434CB">
        <w:rPr>
          <w:rFonts w:ascii="Times New Roman" w:hAnsi="Times New Roman"/>
          <w:color w:val="000000"/>
          <w:sz w:val="28"/>
          <w:szCs w:val="28"/>
        </w:rPr>
        <w:t>уб</w:t>
      </w:r>
      <w:r w:rsidRPr="007434CB">
        <w:rPr>
          <w:rFonts w:ascii="Times New Roman" w:hAnsi="Times New Roman"/>
          <w:sz w:val="28"/>
          <w:szCs w:val="28"/>
        </w:rPr>
        <w:t xml:space="preserve">., освоение составило 18 981,568 тыс.руб.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Финансирование производилось в соответствии с графиком и заключенными соглашениями.</w:t>
      </w:r>
    </w:p>
    <w:p w:rsidR="00196C94" w:rsidRPr="007434CB" w:rsidRDefault="00CE57C7" w:rsidP="00CE57C7">
      <w:pPr>
        <w:pStyle w:val="a4"/>
        <w:ind w:firstLine="708"/>
        <w:jc w:val="both"/>
        <w:rPr>
          <w:rFonts w:ascii="Times New Roman" w:hAnsi="Times New Roman"/>
          <w:b/>
          <w:sz w:val="28"/>
          <w:szCs w:val="28"/>
        </w:rPr>
      </w:pPr>
      <w:r w:rsidRPr="007434CB">
        <w:rPr>
          <w:rFonts w:ascii="Times New Roman" w:hAnsi="Times New Roman"/>
          <w:b/>
          <w:sz w:val="28"/>
          <w:szCs w:val="28"/>
        </w:rPr>
        <w:t>4</w:t>
      </w:r>
      <w:r w:rsidR="000846CC" w:rsidRPr="007434CB">
        <w:rPr>
          <w:rFonts w:ascii="Times New Roman" w:hAnsi="Times New Roman"/>
          <w:b/>
          <w:sz w:val="28"/>
          <w:szCs w:val="28"/>
        </w:rPr>
        <w:t>4</w:t>
      </w:r>
      <w:r w:rsidRPr="007434CB">
        <w:rPr>
          <w:rFonts w:ascii="Times New Roman" w:hAnsi="Times New Roman"/>
          <w:b/>
          <w:sz w:val="28"/>
          <w:szCs w:val="28"/>
        </w:rPr>
        <w:t xml:space="preserve">)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 xml:space="preserve">1.6.4 – </w:t>
      </w:r>
      <w:r w:rsidR="0091303B" w:rsidRPr="007434CB">
        <w:rPr>
          <w:rFonts w:ascii="Times New Roman" w:hAnsi="Times New Roman"/>
          <w:b/>
          <w:sz w:val="28"/>
          <w:szCs w:val="28"/>
        </w:rPr>
        <w:t xml:space="preserve">27 353,60 тыс. руб.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Денежные средства в рамках заключенных Соглашений с муниципальными образованиями Камчатского края перечислены </w:t>
      </w:r>
      <w:r w:rsidRPr="007434CB">
        <w:rPr>
          <w:rFonts w:ascii="Times New Roman" w:hAnsi="Times New Roman"/>
          <w:color w:val="000000"/>
          <w:sz w:val="28"/>
          <w:szCs w:val="28"/>
        </w:rPr>
        <w:t>органам местного самоуправления на сумму 27 353,60 тыс</w:t>
      </w:r>
      <w:proofErr w:type="gramStart"/>
      <w:r w:rsidRPr="007434CB">
        <w:rPr>
          <w:rFonts w:ascii="Times New Roman" w:hAnsi="Times New Roman"/>
          <w:color w:val="000000"/>
          <w:sz w:val="28"/>
          <w:szCs w:val="28"/>
        </w:rPr>
        <w:t>.р</w:t>
      </w:r>
      <w:proofErr w:type="gramEnd"/>
      <w:r w:rsidRPr="007434CB">
        <w:rPr>
          <w:rFonts w:ascii="Times New Roman" w:hAnsi="Times New Roman"/>
          <w:color w:val="000000"/>
          <w:sz w:val="28"/>
          <w:szCs w:val="28"/>
        </w:rPr>
        <w:t>уб</w:t>
      </w:r>
      <w:r w:rsidRPr="007434CB">
        <w:rPr>
          <w:rFonts w:ascii="Times New Roman" w:hAnsi="Times New Roman"/>
          <w:sz w:val="28"/>
          <w:szCs w:val="28"/>
        </w:rPr>
        <w:t xml:space="preserve">. </w:t>
      </w:r>
    </w:p>
    <w:p w:rsidR="00CE57C7" w:rsidRPr="007434CB" w:rsidRDefault="00CE57C7"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sz w:val="28"/>
          <w:szCs w:val="28"/>
        </w:rPr>
        <w:t>4</w:t>
      </w:r>
      <w:r w:rsidR="000846CC" w:rsidRPr="007434CB">
        <w:rPr>
          <w:rFonts w:ascii="Times New Roman" w:hAnsi="Times New Roman"/>
          <w:b/>
          <w:sz w:val="28"/>
          <w:szCs w:val="28"/>
        </w:rPr>
        <w:t>5</w:t>
      </w:r>
      <w:r w:rsidRPr="007434CB">
        <w:rPr>
          <w:rFonts w:ascii="Times New Roman" w:hAnsi="Times New Roman"/>
          <w:b/>
          <w:sz w:val="28"/>
          <w:szCs w:val="28"/>
        </w:rPr>
        <w:t xml:space="preserve">)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1.6.5 – 150,00 тыс. руб.</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sz w:val="28"/>
          <w:szCs w:val="28"/>
        </w:rPr>
        <w:t xml:space="preserve">На издание и тиражирование буклетов, брошюр, плакатов, </w:t>
      </w:r>
      <w:proofErr w:type="spellStart"/>
      <w:r w:rsidRPr="007434CB">
        <w:rPr>
          <w:rFonts w:ascii="Times New Roman" w:hAnsi="Times New Roman"/>
          <w:sz w:val="28"/>
          <w:szCs w:val="28"/>
        </w:rPr>
        <w:t>медиаматериалов</w:t>
      </w:r>
      <w:proofErr w:type="spellEnd"/>
      <w:r w:rsidRPr="007434CB">
        <w:rPr>
          <w:rFonts w:ascii="Times New Roman" w:hAnsi="Times New Roman"/>
          <w:sz w:val="28"/>
          <w:szCs w:val="28"/>
        </w:rPr>
        <w:t xml:space="preserve"> и другой просветительской продукции по вопросам здорового образа жизни </w:t>
      </w:r>
      <w:r w:rsidRPr="007434CB">
        <w:rPr>
          <w:rFonts w:ascii="Times New Roman" w:hAnsi="Times New Roman"/>
          <w:color w:val="000000"/>
          <w:sz w:val="28"/>
          <w:szCs w:val="28"/>
        </w:rPr>
        <w:t>выделено 150,00 тыс. руб., освоено средств на общую сумму 150,00 тыс. руб.</w:t>
      </w:r>
    </w:p>
    <w:p w:rsidR="00CE57C7" w:rsidRPr="007434CB" w:rsidRDefault="00CE57C7" w:rsidP="00CE57C7">
      <w:pPr>
        <w:pStyle w:val="a4"/>
        <w:ind w:firstLine="708"/>
        <w:jc w:val="both"/>
        <w:rPr>
          <w:rFonts w:ascii="Times New Roman" w:eastAsia="Times New Roman" w:hAnsi="Times New Roman"/>
          <w:color w:val="000000"/>
          <w:sz w:val="28"/>
          <w:szCs w:val="28"/>
        </w:rPr>
      </w:pPr>
      <w:proofErr w:type="gramStart"/>
      <w:r w:rsidRPr="007434CB">
        <w:rPr>
          <w:rFonts w:ascii="Times New Roman" w:hAnsi="Times New Roman"/>
          <w:color w:val="000000"/>
          <w:sz w:val="28"/>
          <w:szCs w:val="28"/>
        </w:rPr>
        <w:t>В рамках организационно-просветительской работы по пропаганде здорового образа жизни среди учащихся и воспитанников образовательных учреждений, их родителей, педагогов были растиражированы брошюры для обучающихся общеобразовательных организаций «Планируем здоровое питание» в количестве 500 штук, листовки для дошкольных образовательных организаций «Ваш малыш должен быть здоровым» – 100 штук,  брошюры «для родителей обучающихся общеобразовательных организаций как оградить ребенка от алкоголя и наркотиков» - 500 штук.</w:t>
      </w:r>
      <w:proofErr w:type="gramEnd"/>
    </w:p>
    <w:p w:rsidR="00CE57C7" w:rsidRPr="007434CB" w:rsidRDefault="00CE57C7"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sz w:val="28"/>
          <w:szCs w:val="28"/>
        </w:rPr>
        <w:t>4</w:t>
      </w:r>
      <w:r w:rsidR="000846CC" w:rsidRPr="007434CB">
        <w:rPr>
          <w:rFonts w:ascii="Times New Roman" w:hAnsi="Times New Roman"/>
          <w:b/>
          <w:sz w:val="28"/>
          <w:szCs w:val="28"/>
        </w:rPr>
        <w:t>6</w:t>
      </w:r>
      <w:r w:rsidRPr="007434CB">
        <w:rPr>
          <w:rFonts w:ascii="Times New Roman" w:hAnsi="Times New Roman"/>
          <w:b/>
          <w:sz w:val="28"/>
          <w:szCs w:val="28"/>
        </w:rPr>
        <w:t xml:space="preserve">)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1.6.6 – 166 233,470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На обеспечение предоставления бесплатного питания отдельным категориям обучающихся в Камчатском крае (дети из малоимущих семей) выделено 158 334,171 тыс. руб., освоено средств на общую сумму 158 334,171 тыс. руб. Финансирование по данному мероприятию производилось ежемесячно. В  2014 года фактическая численность детей из малообеспеченных семей, многодетных семей и числа коренных </w:t>
      </w:r>
      <w:r w:rsidRPr="007434CB">
        <w:rPr>
          <w:rFonts w:ascii="Times New Roman" w:hAnsi="Times New Roman"/>
          <w:sz w:val="28"/>
          <w:szCs w:val="28"/>
        </w:rPr>
        <w:lastRenderedPageBreak/>
        <w:t>малочисленных народов Севера, Сибири и Дальнего Востока, освобожденных от оплаты за питание за отчетный период, составила 10410 человек.</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4</w:t>
      </w:r>
      <w:r w:rsidR="000846CC" w:rsidRPr="007434CB">
        <w:rPr>
          <w:rFonts w:ascii="Times New Roman" w:hAnsi="Times New Roman"/>
          <w:b/>
          <w:sz w:val="28"/>
          <w:szCs w:val="28"/>
        </w:rPr>
        <w:t>7</w:t>
      </w:r>
      <w:r w:rsidRPr="007434CB">
        <w:rPr>
          <w:rFonts w:ascii="Times New Roman" w:hAnsi="Times New Roman"/>
          <w:b/>
          <w:sz w:val="28"/>
          <w:szCs w:val="28"/>
        </w:rPr>
        <w:t>) по мероприятию 1.6.7 – 60,00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Запланированное мероприятие в 2014 года не состоялось. Денежные средства не были освоены.</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4</w:t>
      </w:r>
      <w:r w:rsidR="000846CC" w:rsidRPr="007434CB">
        <w:rPr>
          <w:rFonts w:ascii="Times New Roman" w:hAnsi="Times New Roman"/>
          <w:b/>
          <w:sz w:val="28"/>
          <w:szCs w:val="28"/>
        </w:rPr>
        <w:t>8</w:t>
      </w:r>
      <w:r w:rsidRPr="007434CB">
        <w:rPr>
          <w:rFonts w:ascii="Times New Roman" w:hAnsi="Times New Roman"/>
          <w:b/>
          <w:sz w:val="28"/>
          <w:szCs w:val="28"/>
        </w:rPr>
        <w:t>) по мер</w:t>
      </w:r>
      <w:r w:rsidR="0091303B" w:rsidRPr="007434CB">
        <w:rPr>
          <w:rFonts w:ascii="Times New Roman" w:hAnsi="Times New Roman"/>
          <w:b/>
          <w:sz w:val="28"/>
          <w:szCs w:val="28"/>
        </w:rPr>
        <w:t>оприятию 1.6.8 – 0,00 тыс. руб.</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4</w:t>
      </w:r>
      <w:r w:rsidR="000846CC" w:rsidRPr="007434CB">
        <w:rPr>
          <w:rFonts w:ascii="Times New Roman" w:hAnsi="Times New Roman"/>
          <w:b/>
          <w:sz w:val="28"/>
          <w:szCs w:val="28"/>
        </w:rPr>
        <w:t>9</w:t>
      </w:r>
      <w:r w:rsidRPr="007434CB">
        <w:rPr>
          <w:rFonts w:ascii="Times New Roman" w:hAnsi="Times New Roman"/>
          <w:b/>
          <w:sz w:val="28"/>
          <w:szCs w:val="28"/>
        </w:rPr>
        <w:t xml:space="preserve">)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1.7.1 – 248 947,46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На строительство детского сада на 220 мест в микрорайоне Центральный г. Вилючинск выделено 5 995,65302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 денежные средства освоены в полном объеме на сумму  5 995,65302 тыс.руб.</w:t>
      </w:r>
      <w:r w:rsidR="009C37AB" w:rsidRPr="007434CB">
        <w:rPr>
          <w:rFonts w:ascii="Times New Roman" w:hAnsi="Times New Roman"/>
          <w:sz w:val="28"/>
          <w:szCs w:val="28"/>
        </w:rPr>
        <w:t xml:space="preserve"> Ввод в эксплуатацию данного объекта планировался до 30.10.2014 г. Заключено соглашение о предоставлении субсидии из краевого бюджета в целях софинансирования расходных обязательств Администрации Вилючинского городского округа. Ведутся </w:t>
      </w:r>
      <w:r w:rsidR="00D73C65" w:rsidRPr="007434CB">
        <w:rPr>
          <w:rFonts w:ascii="Times New Roman" w:hAnsi="Times New Roman"/>
          <w:sz w:val="28"/>
          <w:szCs w:val="28"/>
        </w:rPr>
        <w:t>строительно-монтажные работы.</w:t>
      </w:r>
      <w:r w:rsidR="009C37AB" w:rsidRPr="007434CB">
        <w:rPr>
          <w:rFonts w:ascii="Times New Roman" w:hAnsi="Times New Roman"/>
          <w:sz w:val="28"/>
          <w:szCs w:val="28"/>
        </w:rPr>
        <w:t xml:space="preserve"> Выполнены  подготовительные работы, земляные работы, устройство фундаментов, изоляция фундаментов, устройство цокольного этажа (устройство </w:t>
      </w:r>
      <w:proofErr w:type="spellStart"/>
      <w:r w:rsidR="009C37AB" w:rsidRPr="007434CB">
        <w:rPr>
          <w:rFonts w:ascii="Times New Roman" w:hAnsi="Times New Roman"/>
          <w:sz w:val="28"/>
          <w:szCs w:val="28"/>
        </w:rPr>
        <w:t>армокаркаса</w:t>
      </w:r>
      <w:proofErr w:type="spellEnd"/>
      <w:r w:rsidR="009C37AB" w:rsidRPr="007434CB">
        <w:rPr>
          <w:rFonts w:ascii="Times New Roman" w:hAnsi="Times New Roman"/>
          <w:sz w:val="28"/>
          <w:szCs w:val="28"/>
        </w:rPr>
        <w:t xml:space="preserve"> цокольного этажа 100%, бетонирование стен цокольного этажа 100%, устройство </w:t>
      </w:r>
      <w:proofErr w:type="spellStart"/>
      <w:r w:rsidR="009C37AB" w:rsidRPr="007434CB">
        <w:rPr>
          <w:rFonts w:ascii="Times New Roman" w:hAnsi="Times New Roman"/>
          <w:sz w:val="28"/>
          <w:szCs w:val="28"/>
        </w:rPr>
        <w:t>армокаркаса</w:t>
      </w:r>
      <w:proofErr w:type="spellEnd"/>
      <w:r w:rsidR="009C37AB" w:rsidRPr="007434CB">
        <w:rPr>
          <w:rFonts w:ascii="Times New Roman" w:hAnsi="Times New Roman"/>
          <w:sz w:val="28"/>
          <w:szCs w:val="28"/>
        </w:rPr>
        <w:t xml:space="preserve"> перекрытий цокольного этажа 100%, бетонирование перекрытий цокольного этажа - на 100%), устройство первого этажа </w:t>
      </w:r>
      <w:proofErr w:type="gramStart"/>
      <w:r w:rsidR="009C37AB" w:rsidRPr="007434CB">
        <w:rPr>
          <w:rFonts w:ascii="Times New Roman" w:hAnsi="Times New Roman"/>
          <w:sz w:val="28"/>
          <w:szCs w:val="28"/>
        </w:rPr>
        <w:t xml:space="preserve">( </w:t>
      </w:r>
      <w:proofErr w:type="spellStart"/>
      <w:proofErr w:type="gramEnd"/>
      <w:r w:rsidR="009C37AB" w:rsidRPr="007434CB">
        <w:rPr>
          <w:rFonts w:ascii="Times New Roman" w:hAnsi="Times New Roman"/>
          <w:sz w:val="28"/>
          <w:szCs w:val="28"/>
        </w:rPr>
        <w:t>устройтсво</w:t>
      </w:r>
      <w:proofErr w:type="spellEnd"/>
      <w:r w:rsidR="009C37AB" w:rsidRPr="007434CB">
        <w:rPr>
          <w:rFonts w:ascii="Times New Roman" w:hAnsi="Times New Roman"/>
          <w:sz w:val="28"/>
          <w:szCs w:val="28"/>
        </w:rPr>
        <w:t xml:space="preserve"> </w:t>
      </w:r>
      <w:proofErr w:type="spellStart"/>
      <w:r w:rsidR="009C37AB" w:rsidRPr="007434CB">
        <w:rPr>
          <w:rFonts w:ascii="Times New Roman" w:hAnsi="Times New Roman"/>
          <w:sz w:val="28"/>
          <w:szCs w:val="28"/>
        </w:rPr>
        <w:t>армокаркаса</w:t>
      </w:r>
      <w:proofErr w:type="spellEnd"/>
      <w:r w:rsidR="009C37AB" w:rsidRPr="007434CB">
        <w:rPr>
          <w:rFonts w:ascii="Times New Roman" w:hAnsi="Times New Roman"/>
          <w:sz w:val="28"/>
          <w:szCs w:val="28"/>
        </w:rPr>
        <w:t xml:space="preserve"> первого этажа 100%, бетонирование стен первого этажа 100 %, устройство </w:t>
      </w:r>
      <w:proofErr w:type="spellStart"/>
      <w:r w:rsidR="009C37AB" w:rsidRPr="007434CB">
        <w:rPr>
          <w:rFonts w:ascii="Times New Roman" w:hAnsi="Times New Roman"/>
          <w:sz w:val="28"/>
          <w:szCs w:val="28"/>
        </w:rPr>
        <w:t>армокаркаса</w:t>
      </w:r>
      <w:proofErr w:type="spellEnd"/>
      <w:r w:rsidR="009C37AB" w:rsidRPr="007434CB">
        <w:rPr>
          <w:rFonts w:ascii="Times New Roman" w:hAnsi="Times New Roman"/>
          <w:sz w:val="28"/>
          <w:szCs w:val="28"/>
        </w:rPr>
        <w:t xml:space="preserve"> перекрытий первого этажа на 100%, бетонирование перекрытий первого этажа на  100%)</w:t>
      </w:r>
      <w:r w:rsidR="00D73C65" w:rsidRPr="007434CB">
        <w:rPr>
          <w:rFonts w:ascii="Times New Roman" w:hAnsi="Times New Roman"/>
          <w:sz w:val="28"/>
          <w:szCs w:val="28"/>
        </w:rPr>
        <w:t>,</w:t>
      </w:r>
      <w:r w:rsidR="009C37AB" w:rsidRPr="007434CB">
        <w:rPr>
          <w:rFonts w:ascii="Times New Roman" w:hAnsi="Times New Roman"/>
          <w:sz w:val="28"/>
          <w:szCs w:val="28"/>
        </w:rPr>
        <w:t xml:space="preserve"> устройство второго этажа-15%.</w:t>
      </w:r>
      <w:r w:rsidR="00D73C65" w:rsidRPr="007434CB">
        <w:rPr>
          <w:rFonts w:ascii="Times New Roman" w:hAnsi="Times New Roman"/>
          <w:sz w:val="28"/>
          <w:szCs w:val="28"/>
        </w:rPr>
        <w:t xml:space="preserve"> </w:t>
      </w:r>
      <w:r w:rsidR="009C37AB" w:rsidRPr="007434CB">
        <w:rPr>
          <w:rFonts w:ascii="Times New Roman" w:hAnsi="Times New Roman"/>
          <w:sz w:val="28"/>
          <w:szCs w:val="28"/>
        </w:rPr>
        <w:t xml:space="preserve">Строительство детского сада осуществляется </w:t>
      </w:r>
      <w:proofErr w:type="spellStart"/>
      <w:r w:rsidR="009C37AB" w:rsidRPr="007434CB">
        <w:rPr>
          <w:rFonts w:ascii="Times New Roman" w:hAnsi="Times New Roman"/>
          <w:sz w:val="28"/>
          <w:szCs w:val="28"/>
        </w:rPr>
        <w:t>c</w:t>
      </w:r>
      <w:proofErr w:type="spellEnd"/>
      <w:r w:rsidR="009C37AB" w:rsidRPr="007434CB">
        <w:rPr>
          <w:rFonts w:ascii="Times New Roman" w:hAnsi="Times New Roman"/>
          <w:sz w:val="28"/>
          <w:szCs w:val="28"/>
        </w:rPr>
        <w:t xml:space="preserve"> большим отставанием от утвержденного календарного графика выполнения работ. Администрация Вилючинского городского округа инициировала расторжение контракта. Решением Арбитражного суда Камчатского края отказано в расторжении контракта на основании того, что срок исполнения обязательств по контракту Подрядчика составляет 30 октября 2014 года. Администрацией Вилючинского городского округа подана апелляция в пятый арбитражный апелляционный суд г</w:t>
      </w:r>
      <w:proofErr w:type="gramStart"/>
      <w:r w:rsidR="009C37AB" w:rsidRPr="007434CB">
        <w:rPr>
          <w:rFonts w:ascii="Times New Roman" w:hAnsi="Times New Roman"/>
          <w:sz w:val="28"/>
          <w:szCs w:val="28"/>
        </w:rPr>
        <w:t>.В</w:t>
      </w:r>
      <w:proofErr w:type="gramEnd"/>
      <w:r w:rsidR="009C37AB" w:rsidRPr="007434CB">
        <w:rPr>
          <w:rFonts w:ascii="Times New Roman" w:hAnsi="Times New Roman"/>
          <w:sz w:val="28"/>
          <w:szCs w:val="28"/>
        </w:rPr>
        <w:t xml:space="preserve">ладивостока. В соответствии с постановлением пятого арбитражного апелляционного суда от 07 июля 2014 контракт признан расторгнутым. Составлена </w:t>
      </w:r>
      <w:r w:rsidR="00D73C65" w:rsidRPr="007434CB">
        <w:rPr>
          <w:rFonts w:ascii="Times New Roman" w:hAnsi="Times New Roman"/>
          <w:sz w:val="28"/>
          <w:szCs w:val="28"/>
        </w:rPr>
        <w:t>«</w:t>
      </w:r>
      <w:r w:rsidR="009C37AB" w:rsidRPr="007434CB">
        <w:rPr>
          <w:rFonts w:ascii="Times New Roman" w:hAnsi="Times New Roman"/>
          <w:sz w:val="28"/>
          <w:szCs w:val="28"/>
        </w:rPr>
        <w:t>Дорожная карта</w:t>
      </w:r>
      <w:r w:rsidR="00D73C65" w:rsidRPr="007434CB">
        <w:rPr>
          <w:rFonts w:ascii="Times New Roman" w:hAnsi="Times New Roman"/>
          <w:sz w:val="28"/>
          <w:szCs w:val="28"/>
        </w:rPr>
        <w:t>»</w:t>
      </w:r>
      <w:r w:rsidR="009C37AB" w:rsidRPr="007434CB">
        <w:rPr>
          <w:rFonts w:ascii="Times New Roman" w:hAnsi="Times New Roman"/>
          <w:sz w:val="28"/>
          <w:szCs w:val="28"/>
        </w:rPr>
        <w:t xml:space="preserve"> по завершению строительства объекта. </w:t>
      </w:r>
      <w:proofErr w:type="gramStart"/>
      <w:r w:rsidR="009C37AB" w:rsidRPr="007434CB">
        <w:rPr>
          <w:rFonts w:ascii="Times New Roman" w:hAnsi="Times New Roman"/>
          <w:sz w:val="28"/>
          <w:szCs w:val="28"/>
        </w:rPr>
        <w:t>Выполнены следующие мероприятия: создана комиссия по оценке объема выполнения работ и отношения объема выполненных работ к объему работ, предусмотренных техническим заданием Постановлением администрации Вилючинского городского округа от 14.07.2014 № 897; составлен итоговый акт</w:t>
      </w:r>
      <w:r w:rsidR="000634A7" w:rsidRPr="007434CB">
        <w:rPr>
          <w:rFonts w:ascii="Times New Roman" w:hAnsi="Times New Roman"/>
          <w:sz w:val="28"/>
          <w:szCs w:val="28"/>
        </w:rPr>
        <w:t xml:space="preserve"> и </w:t>
      </w:r>
      <w:r w:rsidR="009C37AB" w:rsidRPr="007434CB">
        <w:rPr>
          <w:rFonts w:ascii="Times New Roman" w:hAnsi="Times New Roman"/>
          <w:sz w:val="28"/>
          <w:szCs w:val="28"/>
        </w:rPr>
        <w:t>направлен Подрядчику, по состоянию на 17.10.2014 акт не возвращен; составлен технический план объект 02.09.2014; получен кадастровый паспорт  объекта незавершенного строительства от 10.09.2014 № 4100/206/14-50619;</w:t>
      </w:r>
      <w:proofErr w:type="gramEnd"/>
      <w:r w:rsidR="009C37AB" w:rsidRPr="007434CB">
        <w:rPr>
          <w:rFonts w:ascii="Times New Roman" w:hAnsi="Times New Roman"/>
          <w:sz w:val="28"/>
          <w:szCs w:val="28"/>
        </w:rPr>
        <w:t xml:space="preserve"> получено свидетельство о государственной регистрации права на объект незавершённого строительства от 07.10.2014 № 41-АВ 216850; определена цена контракта для размещения муниципального заказа, начально-максимальная цена 227 546,481 тыс</w:t>
      </w:r>
      <w:proofErr w:type="gramStart"/>
      <w:r w:rsidR="009C37AB" w:rsidRPr="007434CB">
        <w:rPr>
          <w:rFonts w:ascii="Times New Roman" w:hAnsi="Times New Roman"/>
          <w:sz w:val="28"/>
          <w:szCs w:val="28"/>
        </w:rPr>
        <w:t>.р</w:t>
      </w:r>
      <w:proofErr w:type="gramEnd"/>
      <w:r w:rsidR="009C37AB" w:rsidRPr="007434CB">
        <w:rPr>
          <w:rFonts w:ascii="Times New Roman" w:hAnsi="Times New Roman"/>
          <w:sz w:val="28"/>
          <w:szCs w:val="28"/>
        </w:rPr>
        <w:t xml:space="preserve">ублей; 21.10.2014 размещена документация на электронной площадке </w:t>
      </w:r>
      <w:r w:rsidR="009C37AB" w:rsidRPr="007434CB">
        <w:rPr>
          <w:rFonts w:ascii="Times New Roman" w:hAnsi="Times New Roman"/>
          <w:sz w:val="28"/>
          <w:szCs w:val="28"/>
        </w:rPr>
        <w:lastRenderedPageBreak/>
        <w:t xml:space="preserve">для осуществления закупки путем проведения запроса предложений для завершения строительство. Рассмотрение предложений состоялось 30.10.2014, по результатам рассмотрения заявок, победителем признан ООО «Мастер», муниципальный контракт заключен 27.11.2014 на сумму 227 545,00 тыс. рублей, срок выполнения работ, </w:t>
      </w:r>
      <w:proofErr w:type="gramStart"/>
      <w:r w:rsidR="009C37AB" w:rsidRPr="007434CB">
        <w:rPr>
          <w:rFonts w:ascii="Times New Roman" w:hAnsi="Times New Roman"/>
          <w:sz w:val="28"/>
          <w:szCs w:val="28"/>
        </w:rPr>
        <w:t>согласно контракта</w:t>
      </w:r>
      <w:proofErr w:type="gramEnd"/>
      <w:r w:rsidR="009C37AB" w:rsidRPr="007434CB">
        <w:rPr>
          <w:rFonts w:ascii="Times New Roman" w:hAnsi="Times New Roman"/>
          <w:sz w:val="28"/>
          <w:szCs w:val="28"/>
        </w:rPr>
        <w:t xml:space="preserve">, 20.12.2015. Ведутся строительно-монтажные работы. Освоение бюджетных </w:t>
      </w:r>
      <w:r w:rsidR="009C37AB" w:rsidRPr="007434CB">
        <w:rPr>
          <w:rFonts w:ascii="Times New Roman" w:hAnsi="Times New Roman"/>
          <w:color w:val="000000" w:themeColor="text1"/>
          <w:sz w:val="28"/>
          <w:szCs w:val="28"/>
        </w:rPr>
        <w:t>ассигнований составило 100%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На строительство детского сада  в микрорайоне А-II северо-восточной части г. Петропавловска-Камчатского выделено 26 444,487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 Денежные средства освоены в полном объеме на сумму 26 444,487 тыс.руб. Техническая готовность объекта 100%. Объект введен в эксплуатацию 20.12.2014 года.</w:t>
      </w:r>
    </w:p>
    <w:p w:rsidR="00DD1093" w:rsidRPr="007434CB" w:rsidRDefault="00CE57C7" w:rsidP="00CE57C7">
      <w:pPr>
        <w:pStyle w:val="a4"/>
        <w:ind w:firstLine="708"/>
        <w:jc w:val="both"/>
        <w:rPr>
          <w:rFonts w:ascii="Times New Roman" w:hAnsi="Times New Roman"/>
          <w:sz w:val="28"/>
          <w:szCs w:val="28"/>
        </w:rPr>
      </w:pPr>
      <w:r w:rsidRPr="007434CB">
        <w:rPr>
          <w:rFonts w:ascii="Times New Roman" w:hAnsi="Times New Roman"/>
          <w:sz w:val="28"/>
          <w:szCs w:val="28"/>
        </w:rPr>
        <w:t>На строительство детского сада по ул. Савченко г. Петропавловск-Камчатский (в том числе проектные работы) выделено 479,97198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 денежные средства освоены в полном объем</w:t>
      </w:r>
      <w:r w:rsidR="00DD1093" w:rsidRPr="007434CB">
        <w:rPr>
          <w:rFonts w:ascii="Times New Roman" w:hAnsi="Times New Roman"/>
          <w:sz w:val="28"/>
          <w:szCs w:val="28"/>
        </w:rPr>
        <w:t>е на сумме 479,97198 тыс. руб.</w:t>
      </w:r>
    </w:p>
    <w:p w:rsidR="00DD1093" w:rsidRPr="007434CB" w:rsidRDefault="00DD1093" w:rsidP="00DD1093">
      <w:pPr>
        <w:pStyle w:val="a4"/>
        <w:jc w:val="both"/>
        <w:rPr>
          <w:rFonts w:ascii="Times New Roman" w:hAnsi="Times New Roman"/>
          <w:sz w:val="28"/>
          <w:szCs w:val="28"/>
        </w:rPr>
      </w:pPr>
      <w:r w:rsidRPr="007434CB">
        <w:rPr>
          <w:rFonts w:ascii="Times New Roman" w:hAnsi="Times New Roman"/>
          <w:sz w:val="28"/>
          <w:szCs w:val="28"/>
        </w:rPr>
        <w:t xml:space="preserve">Заключено соглашение о предоставлении субсидии из краевого </w:t>
      </w:r>
      <w:r w:rsidR="00166E23" w:rsidRPr="007434CB">
        <w:rPr>
          <w:rFonts w:ascii="Times New Roman" w:hAnsi="Times New Roman"/>
          <w:sz w:val="28"/>
          <w:szCs w:val="28"/>
        </w:rPr>
        <w:t>бюджета в целях софинансирования</w:t>
      </w:r>
      <w:r w:rsidRPr="007434CB">
        <w:rPr>
          <w:rFonts w:ascii="Times New Roman" w:hAnsi="Times New Roman"/>
          <w:sz w:val="28"/>
          <w:szCs w:val="28"/>
        </w:rPr>
        <w:t xml:space="preserve"> расходных обязательств Администрации </w:t>
      </w:r>
      <w:proofErr w:type="spellStart"/>
      <w:r w:rsidRPr="007434CB">
        <w:rPr>
          <w:rFonts w:ascii="Times New Roman" w:hAnsi="Times New Roman"/>
          <w:sz w:val="28"/>
          <w:szCs w:val="28"/>
        </w:rPr>
        <w:t>П-Камчатского</w:t>
      </w:r>
      <w:proofErr w:type="spellEnd"/>
      <w:r w:rsidRPr="007434CB">
        <w:rPr>
          <w:rFonts w:ascii="Times New Roman" w:hAnsi="Times New Roman"/>
          <w:sz w:val="28"/>
          <w:szCs w:val="28"/>
        </w:rPr>
        <w:t xml:space="preserve"> городского округа. Заключен </w:t>
      </w:r>
      <w:proofErr w:type="spellStart"/>
      <w:r w:rsidR="00EA591E" w:rsidRPr="007434CB">
        <w:rPr>
          <w:rFonts w:ascii="Times New Roman" w:hAnsi="Times New Roman"/>
          <w:sz w:val="28"/>
          <w:szCs w:val="28"/>
        </w:rPr>
        <w:t>мун</w:t>
      </w:r>
      <w:proofErr w:type="gramStart"/>
      <w:r w:rsidR="00EA591E" w:rsidRPr="007434CB">
        <w:rPr>
          <w:rFonts w:ascii="Times New Roman" w:hAnsi="Times New Roman"/>
          <w:sz w:val="28"/>
          <w:szCs w:val="28"/>
        </w:rPr>
        <w:t>.к</w:t>
      </w:r>
      <w:proofErr w:type="gramEnd"/>
      <w:r w:rsidR="00EA591E" w:rsidRPr="007434CB">
        <w:rPr>
          <w:rFonts w:ascii="Times New Roman" w:hAnsi="Times New Roman"/>
          <w:sz w:val="28"/>
          <w:szCs w:val="28"/>
        </w:rPr>
        <w:t>онтракт</w:t>
      </w:r>
      <w:proofErr w:type="spellEnd"/>
      <w:r w:rsidR="00EA591E" w:rsidRPr="007434CB">
        <w:rPr>
          <w:rFonts w:ascii="Times New Roman" w:hAnsi="Times New Roman"/>
          <w:sz w:val="28"/>
          <w:szCs w:val="28"/>
        </w:rPr>
        <w:t xml:space="preserve"> от 29.09.13г.  (</w:t>
      </w:r>
      <w:r w:rsidRPr="007434CB">
        <w:rPr>
          <w:rFonts w:ascii="Times New Roman" w:hAnsi="Times New Roman"/>
          <w:sz w:val="28"/>
          <w:szCs w:val="28"/>
        </w:rPr>
        <w:t>проектные работы</w:t>
      </w:r>
      <w:r w:rsidR="00EA591E" w:rsidRPr="007434CB">
        <w:rPr>
          <w:rFonts w:ascii="Times New Roman" w:hAnsi="Times New Roman"/>
          <w:sz w:val="28"/>
          <w:szCs w:val="28"/>
        </w:rPr>
        <w:t>)</w:t>
      </w:r>
      <w:r w:rsidRPr="007434CB">
        <w:rPr>
          <w:rFonts w:ascii="Times New Roman" w:hAnsi="Times New Roman"/>
          <w:sz w:val="28"/>
          <w:szCs w:val="28"/>
        </w:rPr>
        <w:t xml:space="preserve"> с "</w:t>
      </w:r>
      <w:proofErr w:type="spellStart"/>
      <w:r w:rsidRPr="007434CB">
        <w:rPr>
          <w:rFonts w:ascii="Times New Roman" w:hAnsi="Times New Roman"/>
          <w:sz w:val="28"/>
          <w:szCs w:val="28"/>
        </w:rPr>
        <w:t>Новосибирскгражданпроект</w:t>
      </w:r>
      <w:proofErr w:type="spellEnd"/>
      <w:r w:rsidRPr="007434CB">
        <w:rPr>
          <w:rFonts w:ascii="Times New Roman" w:hAnsi="Times New Roman"/>
          <w:sz w:val="28"/>
          <w:szCs w:val="28"/>
        </w:rPr>
        <w:t>" г. Новосибирск (в 2013 г. выполнены геодезические и геологические изыскания). Окончание выполнения работ по проектированию</w:t>
      </w:r>
      <w:r w:rsidR="00EA591E" w:rsidRPr="007434CB">
        <w:rPr>
          <w:rFonts w:ascii="Times New Roman" w:hAnsi="Times New Roman"/>
          <w:sz w:val="28"/>
          <w:szCs w:val="28"/>
        </w:rPr>
        <w:t xml:space="preserve"> -</w:t>
      </w:r>
      <w:r w:rsidRPr="007434CB">
        <w:rPr>
          <w:rFonts w:ascii="Times New Roman" w:hAnsi="Times New Roman"/>
          <w:sz w:val="28"/>
          <w:szCs w:val="28"/>
        </w:rPr>
        <w:t xml:space="preserve"> март 2014 г.  </w:t>
      </w:r>
      <w:r w:rsidR="00EA591E" w:rsidRPr="007434CB">
        <w:rPr>
          <w:rFonts w:ascii="Times New Roman" w:hAnsi="Times New Roman"/>
          <w:sz w:val="28"/>
          <w:szCs w:val="28"/>
        </w:rPr>
        <w:t>Т</w:t>
      </w:r>
      <w:r w:rsidR="00166E23" w:rsidRPr="007434CB">
        <w:rPr>
          <w:rFonts w:ascii="Times New Roman" w:hAnsi="Times New Roman"/>
          <w:sz w:val="28"/>
          <w:szCs w:val="28"/>
        </w:rPr>
        <w:t>ак как</w:t>
      </w:r>
      <w:r w:rsidR="00EA591E" w:rsidRPr="007434CB">
        <w:rPr>
          <w:rFonts w:ascii="Times New Roman" w:hAnsi="Times New Roman"/>
          <w:sz w:val="28"/>
          <w:szCs w:val="28"/>
        </w:rPr>
        <w:t xml:space="preserve"> Подрядчик н</w:t>
      </w:r>
      <w:r w:rsidRPr="007434CB">
        <w:rPr>
          <w:rFonts w:ascii="Times New Roman" w:hAnsi="Times New Roman"/>
          <w:sz w:val="28"/>
          <w:szCs w:val="28"/>
        </w:rPr>
        <w:t>едобросовестно</w:t>
      </w:r>
      <w:r w:rsidR="00EA591E" w:rsidRPr="007434CB">
        <w:rPr>
          <w:rFonts w:ascii="Times New Roman" w:hAnsi="Times New Roman"/>
          <w:sz w:val="28"/>
          <w:szCs w:val="28"/>
        </w:rPr>
        <w:t xml:space="preserve"> относился</w:t>
      </w:r>
      <w:r w:rsidRPr="007434CB">
        <w:rPr>
          <w:rFonts w:ascii="Times New Roman" w:hAnsi="Times New Roman"/>
          <w:sz w:val="28"/>
          <w:szCs w:val="28"/>
        </w:rPr>
        <w:t xml:space="preserve"> к работе, адм</w:t>
      </w:r>
      <w:r w:rsidR="00166E23" w:rsidRPr="007434CB">
        <w:rPr>
          <w:rFonts w:ascii="Times New Roman" w:hAnsi="Times New Roman"/>
          <w:sz w:val="28"/>
          <w:szCs w:val="28"/>
        </w:rPr>
        <w:t>инистрацией</w:t>
      </w:r>
      <w:r w:rsidRPr="007434CB">
        <w:rPr>
          <w:rFonts w:ascii="Times New Roman" w:hAnsi="Times New Roman"/>
          <w:sz w:val="28"/>
          <w:szCs w:val="28"/>
        </w:rPr>
        <w:t xml:space="preserve"> ПКГО принято решение о расторжении контракта, направлено 02.09.2014</w:t>
      </w:r>
      <w:r w:rsidR="00EA591E" w:rsidRPr="007434CB">
        <w:rPr>
          <w:rFonts w:ascii="Times New Roman" w:hAnsi="Times New Roman"/>
          <w:sz w:val="28"/>
          <w:szCs w:val="28"/>
        </w:rPr>
        <w:t xml:space="preserve"> г.</w:t>
      </w:r>
      <w:r w:rsidRPr="007434CB">
        <w:rPr>
          <w:rFonts w:ascii="Times New Roman" w:hAnsi="Times New Roman"/>
          <w:sz w:val="28"/>
          <w:szCs w:val="28"/>
        </w:rPr>
        <w:t xml:space="preserve"> предложение о расторжении по обоюдному согласию. Подрядчик отказался подписывать соглашение. Муниципальный контракт признан расторгнутым с 04.10.2014 в одностороннем порядке. Подрядчик "</w:t>
      </w:r>
      <w:proofErr w:type="spellStart"/>
      <w:r w:rsidRPr="007434CB">
        <w:rPr>
          <w:rFonts w:ascii="Times New Roman" w:hAnsi="Times New Roman"/>
          <w:sz w:val="28"/>
          <w:szCs w:val="28"/>
        </w:rPr>
        <w:t>Новосибирскгражданпроект</w:t>
      </w:r>
      <w:proofErr w:type="spellEnd"/>
      <w:r w:rsidRPr="007434CB">
        <w:rPr>
          <w:rFonts w:ascii="Times New Roman" w:hAnsi="Times New Roman"/>
          <w:sz w:val="28"/>
          <w:szCs w:val="28"/>
        </w:rPr>
        <w:t xml:space="preserve">" опротестовал решение и подал иск  в суд. Предварительное заседание суда состоялось 25.11.2014. Приняты документы, заслушаны две стороны и назначено судебное заседание на 13.01.2015. По решению суда расторжение контракта в одностороннем порядке по инициативе заказчика признано не законным.                                                                                                                                                                                                                                                                                                  </w:t>
      </w:r>
    </w:p>
    <w:p w:rsidR="00DD1093" w:rsidRPr="007434CB" w:rsidRDefault="00DD1093" w:rsidP="00DD1093">
      <w:pPr>
        <w:pStyle w:val="a4"/>
        <w:ind w:firstLine="708"/>
        <w:jc w:val="both"/>
        <w:rPr>
          <w:rFonts w:ascii="Times New Roman" w:hAnsi="Times New Roman"/>
          <w:sz w:val="28"/>
          <w:szCs w:val="28"/>
        </w:rPr>
      </w:pPr>
      <w:r w:rsidRPr="007434CB">
        <w:rPr>
          <w:rFonts w:ascii="Times New Roman" w:hAnsi="Times New Roman"/>
          <w:sz w:val="28"/>
          <w:szCs w:val="28"/>
        </w:rPr>
        <w:t>Н</w:t>
      </w:r>
      <w:r w:rsidR="00CE57C7" w:rsidRPr="007434CB">
        <w:rPr>
          <w:rFonts w:ascii="Times New Roman" w:hAnsi="Times New Roman"/>
          <w:sz w:val="28"/>
          <w:szCs w:val="28"/>
        </w:rPr>
        <w:t>а строительство детского сада  по ул. Арсеньева г. Петропавловск-Камчатский выделено 8 115,843 тыс</w:t>
      </w:r>
      <w:proofErr w:type="gramStart"/>
      <w:r w:rsidR="00CE57C7" w:rsidRPr="007434CB">
        <w:rPr>
          <w:rFonts w:ascii="Times New Roman" w:hAnsi="Times New Roman"/>
          <w:sz w:val="28"/>
          <w:szCs w:val="28"/>
        </w:rPr>
        <w:t>.р</w:t>
      </w:r>
      <w:proofErr w:type="gramEnd"/>
      <w:r w:rsidR="00CE57C7" w:rsidRPr="007434CB">
        <w:rPr>
          <w:rFonts w:ascii="Times New Roman" w:hAnsi="Times New Roman"/>
          <w:sz w:val="28"/>
          <w:szCs w:val="28"/>
        </w:rPr>
        <w:t>уб., денежные средства освоены в полном объеме на сумм</w:t>
      </w:r>
      <w:r w:rsidR="00166E23" w:rsidRPr="007434CB">
        <w:rPr>
          <w:rFonts w:ascii="Times New Roman" w:hAnsi="Times New Roman"/>
          <w:sz w:val="28"/>
          <w:szCs w:val="28"/>
        </w:rPr>
        <w:t>у</w:t>
      </w:r>
      <w:r w:rsidR="00CE57C7" w:rsidRPr="007434CB">
        <w:rPr>
          <w:rFonts w:ascii="Times New Roman" w:hAnsi="Times New Roman"/>
          <w:sz w:val="28"/>
          <w:szCs w:val="28"/>
        </w:rPr>
        <w:t xml:space="preserve"> 8 115,843 тыс. руб. </w:t>
      </w:r>
      <w:r w:rsidRPr="007434CB">
        <w:rPr>
          <w:rFonts w:ascii="Times New Roman" w:hAnsi="Times New Roman"/>
          <w:sz w:val="28"/>
          <w:szCs w:val="28"/>
        </w:rPr>
        <w:t xml:space="preserve">Заключено соглашение о предоставлении субсидии из краевого бюджета в целях софинансирования расходных обязательств Администрации </w:t>
      </w:r>
      <w:proofErr w:type="spellStart"/>
      <w:r w:rsidRPr="007434CB">
        <w:rPr>
          <w:rFonts w:ascii="Times New Roman" w:hAnsi="Times New Roman"/>
          <w:sz w:val="28"/>
          <w:szCs w:val="28"/>
        </w:rPr>
        <w:t>П-Камчатского</w:t>
      </w:r>
      <w:proofErr w:type="spellEnd"/>
      <w:r w:rsidRPr="007434CB">
        <w:rPr>
          <w:rFonts w:ascii="Times New Roman" w:hAnsi="Times New Roman"/>
          <w:sz w:val="28"/>
          <w:szCs w:val="28"/>
        </w:rPr>
        <w:t xml:space="preserve"> городского округа.</w:t>
      </w:r>
    </w:p>
    <w:p w:rsidR="00DD1093" w:rsidRPr="007434CB" w:rsidRDefault="00DD1093" w:rsidP="00DD1093">
      <w:pPr>
        <w:pStyle w:val="a4"/>
        <w:jc w:val="both"/>
        <w:rPr>
          <w:rFonts w:ascii="Times New Roman" w:hAnsi="Times New Roman"/>
          <w:sz w:val="28"/>
          <w:szCs w:val="28"/>
        </w:rPr>
      </w:pPr>
      <w:r w:rsidRPr="007434CB">
        <w:rPr>
          <w:rFonts w:ascii="Times New Roman" w:hAnsi="Times New Roman"/>
          <w:sz w:val="28"/>
          <w:szCs w:val="28"/>
        </w:rPr>
        <w:t>Заключен</w:t>
      </w:r>
      <w:r w:rsidR="006F033A" w:rsidRPr="007434CB">
        <w:rPr>
          <w:rFonts w:ascii="Times New Roman" w:hAnsi="Times New Roman"/>
          <w:sz w:val="28"/>
          <w:szCs w:val="28"/>
        </w:rPr>
        <w:t xml:space="preserve"> </w:t>
      </w:r>
      <w:proofErr w:type="spellStart"/>
      <w:r w:rsidRPr="007434CB">
        <w:rPr>
          <w:rFonts w:ascii="Times New Roman" w:hAnsi="Times New Roman"/>
          <w:sz w:val="28"/>
          <w:szCs w:val="28"/>
        </w:rPr>
        <w:t>мун</w:t>
      </w:r>
      <w:proofErr w:type="gramStart"/>
      <w:r w:rsidRPr="007434CB">
        <w:rPr>
          <w:rFonts w:ascii="Times New Roman" w:hAnsi="Times New Roman"/>
          <w:sz w:val="28"/>
          <w:szCs w:val="28"/>
        </w:rPr>
        <w:t>.к</w:t>
      </w:r>
      <w:proofErr w:type="gramEnd"/>
      <w:r w:rsidRPr="007434CB">
        <w:rPr>
          <w:rFonts w:ascii="Times New Roman" w:hAnsi="Times New Roman"/>
          <w:sz w:val="28"/>
          <w:szCs w:val="28"/>
        </w:rPr>
        <w:t>онтракт</w:t>
      </w:r>
      <w:proofErr w:type="spellEnd"/>
      <w:r w:rsidRPr="007434CB">
        <w:rPr>
          <w:rFonts w:ascii="Times New Roman" w:hAnsi="Times New Roman"/>
          <w:sz w:val="28"/>
          <w:szCs w:val="28"/>
        </w:rPr>
        <w:t xml:space="preserve"> от 29.09.13 - проектные работы (выполнены геодезические и геологические изыскания). Окончание выполнения работ по проектированию март 2014. Подрядчику выставлены претензии по </w:t>
      </w:r>
      <w:r w:rsidR="006F033A" w:rsidRPr="007434CB">
        <w:rPr>
          <w:rFonts w:ascii="Times New Roman" w:hAnsi="Times New Roman"/>
          <w:sz w:val="28"/>
          <w:szCs w:val="28"/>
        </w:rPr>
        <w:t xml:space="preserve">срокам </w:t>
      </w:r>
      <w:r w:rsidRPr="007434CB">
        <w:rPr>
          <w:rFonts w:ascii="Times New Roman" w:hAnsi="Times New Roman"/>
          <w:sz w:val="28"/>
          <w:szCs w:val="28"/>
        </w:rPr>
        <w:t>выполнени</w:t>
      </w:r>
      <w:r w:rsidR="006F033A" w:rsidRPr="007434CB">
        <w:rPr>
          <w:rFonts w:ascii="Times New Roman" w:hAnsi="Times New Roman"/>
          <w:sz w:val="28"/>
          <w:szCs w:val="28"/>
        </w:rPr>
        <w:t>я</w:t>
      </w:r>
      <w:r w:rsidRPr="007434CB">
        <w:rPr>
          <w:rFonts w:ascii="Times New Roman" w:hAnsi="Times New Roman"/>
          <w:sz w:val="28"/>
          <w:szCs w:val="28"/>
        </w:rPr>
        <w:t xml:space="preserve"> работ. 01.10.2014</w:t>
      </w:r>
      <w:r w:rsidR="006F033A" w:rsidRPr="007434CB">
        <w:rPr>
          <w:rFonts w:ascii="Times New Roman" w:hAnsi="Times New Roman"/>
          <w:sz w:val="28"/>
          <w:szCs w:val="28"/>
        </w:rPr>
        <w:t xml:space="preserve"> г.</w:t>
      </w:r>
      <w:r w:rsidRPr="007434CB">
        <w:rPr>
          <w:rFonts w:ascii="Times New Roman" w:hAnsi="Times New Roman"/>
          <w:sz w:val="28"/>
          <w:szCs w:val="28"/>
        </w:rPr>
        <w:t xml:space="preserve"> получено положительное заключение государственной экспертизы. 28.10.2014</w:t>
      </w:r>
      <w:r w:rsidR="006F033A" w:rsidRPr="007434CB">
        <w:rPr>
          <w:rFonts w:ascii="Times New Roman" w:hAnsi="Times New Roman"/>
          <w:sz w:val="28"/>
          <w:szCs w:val="28"/>
        </w:rPr>
        <w:t xml:space="preserve"> г.</w:t>
      </w:r>
      <w:r w:rsidRPr="007434CB">
        <w:rPr>
          <w:rFonts w:ascii="Times New Roman" w:hAnsi="Times New Roman"/>
          <w:sz w:val="28"/>
          <w:szCs w:val="28"/>
        </w:rPr>
        <w:t xml:space="preserve"> документы размещены на электронной площадке по проведению аукциона для осуществления процедуры определения подрядчика на строительство детского сада. Аукцион назначен на 28.11.2014</w:t>
      </w:r>
      <w:r w:rsidR="006F033A" w:rsidRPr="007434CB">
        <w:rPr>
          <w:rFonts w:ascii="Times New Roman" w:hAnsi="Times New Roman"/>
          <w:sz w:val="28"/>
          <w:szCs w:val="28"/>
        </w:rPr>
        <w:t xml:space="preserve"> г. и был</w:t>
      </w:r>
      <w:r w:rsidRPr="007434CB">
        <w:rPr>
          <w:rFonts w:ascii="Times New Roman" w:hAnsi="Times New Roman"/>
          <w:sz w:val="28"/>
          <w:szCs w:val="28"/>
        </w:rPr>
        <w:t xml:space="preserve"> признан несостоявшимся,</w:t>
      </w:r>
      <w:r w:rsidR="006F033A" w:rsidRPr="007434CB">
        <w:rPr>
          <w:rFonts w:ascii="Times New Roman" w:hAnsi="Times New Roman"/>
          <w:sz w:val="28"/>
          <w:szCs w:val="28"/>
        </w:rPr>
        <w:t xml:space="preserve"> т.к.</w:t>
      </w:r>
      <w:r w:rsidRPr="007434CB">
        <w:rPr>
          <w:rFonts w:ascii="Times New Roman" w:hAnsi="Times New Roman"/>
          <w:sz w:val="28"/>
          <w:szCs w:val="28"/>
        </w:rPr>
        <w:t xml:space="preserve"> </w:t>
      </w:r>
      <w:r w:rsidRPr="007434CB">
        <w:rPr>
          <w:rFonts w:ascii="Times New Roman" w:hAnsi="Times New Roman"/>
          <w:sz w:val="28"/>
          <w:szCs w:val="28"/>
        </w:rPr>
        <w:lastRenderedPageBreak/>
        <w:t xml:space="preserve">подана одна заявка. </w:t>
      </w:r>
      <w:r w:rsidR="006F033A" w:rsidRPr="007434CB">
        <w:rPr>
          <w:rFonts w:ascii="Times New Roman" w:hAnsi="Times New Roman"/>
          <w:sz w:val="28"/>
          <w:szCs w:val="28"/>
        </w:rPr>
        <w:t xml:space="preserve"> </w:t>
      </w:r>
      <w:r w:rsidRPr="007434CB">
        <w:rPr>
          <w:rFonts w:ascii="Times New Roman" w:hAnsi="Times New Roman"/>
          <w:sz w:val="28"/>
          <w:szCs w:val="28"/>
        </w:rPr>
        <w:t>Заключен контракт с единственным подрядчиком ООО «</w:t>
      </w:r>
      <w:proofErr w:type="spellStart"/>
      <w:r w:rsidRPr="007434CB">
        <w:rPr>
          <w:rFonts w:ascii="Times New Roman" w:hAnsi="Times New Roman"/>
          <w:sz w:val="28"/>
          <w:szCs w:val="28"/>
        </w:rPr>
        <w:t>Альтир</w:t>
      </w:r>
      <w:proofErr w:type="spellEnd"/>
      <w:r w:rsidRPr="007434CB">
        <w:rPr>
          <w:rFonts w:ascii="Times New Roman" w:hAnsi="Times New Roman"/>
          <w:sz w:val="28"/>
          <w:szCs w:val="28"/>
        </w:rPr>
        <w:t>". Строительство начнется с 2015 года.</w:t>
      </w:r>
    </w:p>
    <w:p w:rsidR="00DD1093" w:rsidRPr="007434CB" w:rsidRDefault="00DD1093" w:rsidP="00DD1093">
      <w:pPr>
        <w:pStyle w:val="a4"/>
        <w:ind w:firstLine="708"/>
        <w:jc w:val="both"/>
        <w:rPr>
          <w:rFonts w:ascii="Times New Roman" w:hAnsi="Times New Roman"/>
          <w:sz w:val="28"/>
          <w:szCs w:val="28"/>
        </w:rPr>
      </w:pPr>
      <w:r w:rsidRPr="007434CB">
        <w:rPr>
          <w:rFonts w:ascii="Times New Roman" w:hAnsi="Times New Roman"/>
          <w:sz w:val="28"/>
          <w:szCs w:val="28"/>
        </w:rPr>
        <w:t xml:space="preserve">На строительство детского сада на 150 мест в п. </w:t>
      </w:r>
      <w:proofErr w:type="spellStart"/>
      <w:r w:rsidRPr="007434CB">
        <w:rPr>
          <w:rFonts w:ascii="Times New Roman" w:hAnsi="Times New Roman"/>
          <w:sz w:val="28"/>
          <w:szCs w:val="28"/>
        </w:rPr>
        <w:t>Оссора</w:t>
      </w:r>
      <w:proofErr w:type="spellEnd"/>
      <w:r w:rsidRPr="007434CB">
        <w:rPr>
          <w:rFonts w:ascii="Times New Roman" w:hAnsi="Times New Roman"/>
          <w:sz w:val="28"/>
          <w:szCs w:val="28"/>
        </w:rPr>
        <w:t xml:space="preserve"> </w:t>
      </w:r>
      <w:proofErr w:type="spellStart"/>
      <w:r w:rsidRPr="007434CB">
        <w:rPr>
          <w:rFonts w:ascii="Times New Roman" w:hAnsi="Times New Roman"/>
          <w:sz w:val="28"/>
          <w:szCs w:val="28"/>
        </w:rPr>
        <w:t>Карагинского</w:t>
      </w:r>
      <w:proofErr w:type="spellEnd"/>
      <w:r w:rsidRPr="007434CB">
        <w:rPr>
          <w:rFonts w:ascii="Times New Roman" w:hAnsi="Times New Roman"/>
          <w:sz w:val="28"/>
          <w:szCs w:val="28"/>
        </w:rPr>
        <w:t xml:space="preserve"> района в 2014 г. были предусмотрены денежные средства. Заключены государственные контракт на выполнение проектных работ 16/13-ГК </w:t>
      </w:r>
      <w:r w:rsidR="006F033A" w:rsidRPr="007434CB">
        <w:rPr>
          <w:rFonts w:ascii="Times New Roman" w:hAnsi="Times New Roman"/>
          <w:sz w:val="28"/>
          <w:szCs w:val="28"/>
        </w:rPr>
        <w:t>от</w:t>
      </w:r>
      <w:r w:rsidRPr="007434CB">
        <w:rPr>
          <w:rFonts w:ascii="Times New Roman" w:hAnsi="Times New Roman"/>
          <w:sz w:val="28"/>
          <w:szCs w:val="28"/>
        </w:rPr>
        <w:t xml:space="preserve"> 15.05.2013  с ООО "</w:t>
      </w:r>
      <w:proofErr w:type="spellStart"/>
      <w:r w:rsidRPr="007434CB">
        <w:rPr>
          <w:rFonts w:ascii="Times New Roman" w:hAnsi="Times New Roman"/>
          <w:sz w:val="28"/>
          <w:szCs w:val="28"/>
        </w:rPr>
        <w:t>Гипропроект-Авиа</w:t>
      </w:r>
      <w:proofErr w:type="spellEnd"/>
      <w:r w:rsidRPr="007434CB">
        <w:rPr>
          <w:rFonts w:ascii="Times New Roman" w:hAnsi="Times New Roman"/>
          <w:sz w:val="28"/>
          <w:szCs w:val="28"/>
        </w:rPr>
        <w:t xml:space="preserve">" на сумму 5 258,36175 </w:t>
      </w:r>
      <w:proofErr w:type="spellStart"/>
      <w:r w:rsidRPr="007434CB">
        <w:rPr>
          <w:rFonts w:ascii="Times New Roman" w:hAnsi="Times New Roman"/>
          <w:sz w:val="28"/>
          <w:szCs w:val="28"/>
        </w:rPr>
        <w:t>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убулей</w:t>
      </w:r>
      <w:proofErr w:type="spellEnd"/>
      <w:r w:rsidRPr="007434CB">
        <w:rPr>
          <w:rFonts w:ascii="Times New Roman" w:hAnsi="Times New Roman"/>
          <w:sz w:val="28"/>
          <w:szCs w:val="28"/>
        </w:rPr>
        <w:t xml:space="preserve">. </w:t>
      </w:r>
      <w:proofErr w:type="gramStart"/>
      <w:r w:rsidR="006F033A" w:rsidRPr="007434CB">
        <w:rPr>
          <w:rFonts w:ascii="Times New Roman" w:hAnsi="Times New Roman"/>
          <w:sz w:val="28"/>
          <w:szCs w:val="28"/>
        </w:rPr>
        <w:t>Согласно контракта</w:t>
      </w:r>
      <w:proofErr w:type="gramEnd"/>
      <w:r w:rsidR="006F033A" w:rsidRPr="007434CB">
        <w:rPr>
          <w:rFonts w:ascii="Times New Roman" w:hAnsi="Times New Roman"/>
          <w:sz w:val="28"/>
          <w:szCs w:val="28"/>
        </w:rPr>
        <w:t>, з</w:t>
      </w:r>
      <w:r w:rsidRPr="007434CB">
        <w:rPr>
          <w:rFonts w:ascii="Times New Roman" w:hAnsi="Times New Roman"/>
          <w:sz w:val="28"/>
          <w:szCs w:val="28"/>
        </w:rPr>
        <w:t>авершение проектных работ</w:t>
      </w:r>
      <w:r w:rsidR="006F033A" w:rsidRPr="007434CB">
        <w:rPr>
          <w:rFonts w:ascii="Times New Roman" w:hAnsi="Times New Roman"/>
          <w:sz w:val="28"/>
          <w:szCs w:val="28"/>
        </w:rPr>
        <w:t xml:space="preserve"> по объекту </w:t>
      </w:r>
      <w:r w:rsidRPr="007434CB">
        <w:rPr>
          <w:rFonts w:ascii="Times New Roman" w:hAnsi="Times New Roman"/>
          <w:sz w:val="28"/>
          <w:szCs w:val="28"/>
        </w:rPr>
        <w:t>10.01.2014</w:t>
      </w:r>
      <w:r w:rsidR="006F033A" w:rsidRPr="007434CB">
        <w:rPr>
          <w:rFonts w:ascii="Times New Roman" w:hAnsi="Times New Roman"/>
          <w:sz w:val="28"/>
          <w:szCs w:val="28"/>
        </w:rPr>
        <w:t xml:space="preserve"> г. Д</w:t>
      </w:r>
      <w:r w:rsidRPr="007434CB">
        <w:rPr>
          <w:rFonts w:ascii="Times New Roman" w:hAnsi="Times New Roman"/>
          <w:sz w:val="28"/>
          <w:szCs w:val="28"/>
        </w:rPr>
        <w:t xml:space="preserve">о настоящего времени проект не предоставлен. Министерством инициирована процедура расторжения контракта, подготовлено и направлено  исковое заявление в Арбитражный суд Камчатского края </w:t>
      </w:r>
      <w:r w:rsidR="00D1283E" w:rsidRPr="007434CB">
        <w:rPr>
          <w:rFonts w:ascii="Times New Roman" w:hAnsi="Times New Roman"/>
          <w:sz w:val="28"/>
          <w:szCs w:val="28"/>
        </w:rPr>
        <w:t xml:space="preserve"> от</w:t>
      </w:r>
      <w:r w:rsidRPr="007434CB">
        <w:rPr>
          <w:rFonts w:ascii="Times New Roman" w:hAnsi="Times New Roman"/>
          <w:sz w:val="28"/>
          <w:szCs w:val="28"/>
        </w:rPr>
        <w:t xml:space="preserve">  22.09.2014  года в одностороннем порядке. Судебное заседание назначено на 15.01.2015 года.  Бюджетные </w:t>
      </w:r>
      <w:proofErr w:type="gramStart"/>
      <w:r w:rsidRPr="007434CB">
        <w:rPr>
          <w:rFonts w:ascii="Times New Roman" w:hAnsi="Times New Roman"/>
          <w:sz w:val="28"/>
          <w:szCs w:val="28"/>
        </w:rPr>
        <w:t>ассигнования</w:t>
      </w:r>
      <w:proofErr w:type="gramEnd"/>
      <w:r w:rsidRPr="007434CB">
        <w:rPr>
          <w:rFonts w:ascii="Times New Roman" w:hAnsi="Times New Roman"/>
          <w:sz w:val="28"/>
          <w:szCs w:val="28"/>
        </w:rPr>
        <w:t xml:space="preserve"> предусмотренные на 2014 год оптимизированы.</w:t>
      </w:r>
    </w:p>
    <w:p w:rsidR="00CE57C7" w:rsidRPr="007434CB" w:rsidRDefault="00CE57C7" w:rsidP="00DD1093">
      <w:pPr>
        <w:pStyle w:val="a4"/>
        <w:ind w:firstLine="708"/>
        <w:jc w:val="both"/>
        <w:rPr>
          <w:rFonts w:ascii="Times New Roman" w:hAnsi="Times New Roman"/>
          <w:sz w:val="28"/>
          <w:szCs w:val="28"/>
        </w:rPr>
      </w:pPr>
      <w:proofErr w:type="gramStart"/>
      <w:r w:rsidRPr="007434CB">
        <w:rPr>
          <w:rFonts w:ascii="Times New Roman" w:hAnsi="Times New Roman"/>
          <w:sz w:val="28"/>
          <w:szCs w:val="28"/>
        </w:rPr>
        <w:t xml:space="preserve">На строительство детского сада в с. </w:t>
      </w:r>
      <w:proofErr w:type="spellStart"/>
      <w:r w:rsidRPr="007434CB">
        <w:rPr>
          <w:rFonts w:ascii="Times New Roman" w:hAnsi="Times New Roman"/>
          <w:sz w:val="28"/>
          <w:szCs w:val="28"/>
        </w:rPr>
        <w:t>Ковран</w:t>
      </w:r>
      <w:proofErr w:type="spellEnd"/>
      <w:r w:rsidR="00D4012C" w:rsidRPr="007434CB">
        <w:rPr>
          <w:rFonts w:ascii="Times New Roman" w:hAnsi="Times New Roman"/>
          <w:sz w:val="28"/>
          <w:szCs w:val="28"/>
        </w:rPr>
        <w:t xml:space="preserve"> </w:t>
      </w:r>
      <w:r w:rsidRPr="007434CB">
        <w:rPr>
          <w:rFonts w:ascii="Times New Roman" w:hAnsi="Times New Roman"/>
          <w:sz w:val="28"/>
          <w:szCs w:val="28"/>
        </w:rPr>
        <w:t>Тигильского района выделено 5 520 тыс. руб. Контракт заключен от 26.05.2014 года № 35/14 ГК с ОО «Формат» г. Тольятти, фактический срок проектных работ 26.10.2014 г. По состоянию на 01.01.2015 года проектная документация находится на проверке в ГАУ «Государственная экспертиза проектов документов территориального планирования, проектной документации и результатов инженерных изысканий Камчатского края».</w:t>
      </w:r>
      <w:proofErr w:type="gramEnd"/>
      <w:r w:rsidRPr="007434CB">
        <w:rPr>
          <w:rFonts w:ascii="Times New Roman" w:hAnsi="Times New Roman"/>
          <w:sz w:val="28"/>
          <w:szCs w:val="28"/>
        </w:rPr>
        <w:t xml:space="preserve"> Исправляются замечания по экспертизе. В связи с чем, денежные средства освоены на сумму 141,22437 тыс. руб. Освоение составило 2,5%.</w:t>
      </w:r>
    </w:p>
    <w:p w:rsidR="00DD1093" w:rsidRPr="007434CB" w:rsidRDefault="00DD1093" w:rsidP="00DD1093">
      <w:pPr>
        <w:pStyle w:val="a4"/>
        <w:ind w:firstLine="708"/>
        <w:jc w:val="both"/>
        <w:rPr>
          <w:rFonts w:ascii="Times New Roman" w:hAnsi="Times New Roman"/>
          <w:sz w:val="28"/>
          <w:szCs w:val="28"/>
        </w:rPr>
      </w:pPr>
      <w:r w:rsidRPr="007434CB">
        <w:rPr>
          <w:rFonts w:ascii="Times New Roman" w:hAnsi="Times New Roman"/>
          <w:sz w:val="28"/>
          <w:szCs w:val="28"/>
        </w:rPr>
        <w:t xml:space="preserve">На строительство детского сада на 200 мест в п. Ключи </w:t>
      </w:r>
      <w:proofErr w:type="spellStart"/>
      <w:r w:rsidRPr="007434CB">
        <w:rPr>
          <w:rFonts w:ascii="Times New Roman" w:hAnsi="Times New Roman"/>
          <w:sz w:val="28"/>
          <w:szCs w:val="28"/>
        </w:rPr>
        <w:t>Усть-Камчатского</w:t>
      </w:r>
      <w:proofErr w:type="spellEnd"/>
      <w:r w:rsidRPr="007434CB">
        <w:rPr>
          <w:rFonts w:ascii="Times New Roman" w:hAnsi="Times New Roman"/>
          <w:sz w:val="28"/>
          <w:szCs w:val="28"/>
        </w:rPr>
        <w:t xml:space="preserve"> района в 2014 году были предусмотрены денежные средства.</w:t>
      </w:r>
      <w:r w:rsidRPr="007434CB">
        <w:t xml:space="preserve"> </w:t>
      </w:r>
      <w:r w:rsidRPr="007434CB">
        <w:rPr>
          <w:rFonts w:ascii="Times New Roman" w:hAnsi="Times New Roman"/>
          <w:sz w:val="28"/>
          <w:szCs w:val="28"/>
        </w:rPr>
        <w:t>Объявлен открытый конкурс (30.05.14-отменен, 08.07.14-повторный) на выполнение работ по проектированию объекта; цена контракта - 25 312,96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ублей. По результатам рассмотрения заявок</w:t>
      </w:r>
      <w:r w:rsidR="00D1283E" w:rsidRPr="007434CB">
        <w:rPr>
          <w:rFonts w:ascii="Times New Roman" w:hAnsi="Times New Roman"/>
          <w:sz w:val="28"/>
          <w:szCs w:val="28"/>
        </w:rPr>
        <w:t xml:space="preserve"> </w:t>
      </w:r>
      <w:r w:rsidRPr="007434CB">
        <w:rPr>
          <w:rFonts w:ascii="Times New Roman" w:hAnsi="Times New Roman"/>
          <w:sz w:val="28"/>
          <w:szCs w:val="28"/>
        </w:rPr>
        <w:t>Победителем признан</w:t>
      </w:r>
      <w:r w:rsidR="00D1283E" w:rsidRPr="007434CB">
        <w:rPr>
          <w:rFonts w:ascii="Times New Roman" w:hAnsi="Times New Roman"/>
          <w:sz w:val="28"/>
          <w:szCs w:val="28"/>
        </w:rPr>
        <w:t xml:space="preserve"> ООО "</w:t>
      </w:r>
      <w:proofErr w:type="spellStart"/>
      <w:r w:rsidR="00D1283E" w:rsidRPr="007434CB">
        <w:rPr>
          <w:rFonts w:ascii="Times New Roman" w:hAnsi="Times New Roman"/>
          <w:sz w:val="28"/>
          <w:szCs w:val="28"/>
        </w:rPr>
        <w:t>Сахапроект</w:t>
      </w:r>
      <w:proofErr w:type="spellEnd"/>
      <w:r w:rsidR="00D1283E" w:rsidRPr="007434CB">
        <w:rPr>
          <w:rFonts w:ascii="Times New Roman" w:hAnsi="Times New Roman"/>
          <w:sz w:val="28"/>
          <w:szCs w:val="28"/>
        </w:rPr>
        <w:t xml:space="preserve">" на сумму </w:t>
      </w:r>
      <w:r w:rsidRPr="007434CB">
        <w:rPr>
          <w:rFonts w:ascii="Times New Roman" w:hAnsi="Times New Roman"/>
          <w:sz w:val="28"/>
          <w:szCs w:val="28"/>
        </w:rPr>
        <w:t>19 010,03080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ублей. Срок выполнения работ февраль 2015 г. Внесено предложение об оптимизации сре</w:t>
      </w:r>
      <w:proofErr w:type="gramStart"/>
      <w:r w:rsidRPr="007434CB">
        <w:rPr>
          <w:rFonts w:ascii="Times New Roman" w:hAnsi="Times New Roman"/>
          <w:sz w:val="28"/>
          <w:szCs w:val="28"/>
        </w:rPr>
        <w:t>дств в 2</w:t>
      </w:r>
      <w:proofErr w:type="gramEnd"/>
      <w:r w:rsidRPr="007434CB">
        <w:rPr>
          <w:rFonts w:ascii="Times New Roman" w:hAnsi="Times New Roman"/>
          <w:sz w:val="28"/>
          <w:szCs w:val="28"/>
        </w:rPr>
        <w:t>014 г. и необходимости запланирования средства на 2015 год.</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На погашение кредиторской задолженности за выполненные работы по строительству детского сада в </w:t>
      </w:r>
      <w:proofErr w:type="gramStart"/>
      <w:r w:rsidRPr="007434CB">
        <w:rPr>
          <w:rFonts w:ascii="Times New Roman" w:hAnsi="Times New Roman"/>
          <w:sz w:val="28"/>
          <w:szCs w:val="28"/>
        </w:rPr>
        <w:t>г</w:t>
      </w:r>
      <w:proofErr w:type="gramEnd"/>
      <w:r w:rsidRPr="007434CB">
        <w:rPr>
          <w:rFonts w:ascii="Times New Roman" w:hAnsi="Times New Roman"/>
          <w:sz w:val="28"/>
          <w:szCs w:val="28"/>
        </w:rPr>
        <w:t>. Елизово, введенного в эксплуатацию в 2013 году, выделено и освоено 4 523,34547 тыс. руб.</w:t>
      </w:r>
    </w:p>
    <w:p w:rsidR="00CE57C7" w:rsidRPr="007434CB" w:rsidRDefault="000846CC"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50</w:t>
      </w:r>
      <w:r w:rsidR="00CE57C7" w:rsidRPr="007434CB">
        <w:rPr>
          <w:rFonts w:ascii="Times New Roman" w:hAnsi="Times New Roman"/>
          <w:b/>
          <w:sz w:val="28"/>
          <w:szCs w:val="28"/>
        </w:rPr>
        <w:t xml:space="preserve">) </w:t>
      </w:r>
      <w:r w:rsidR="00CE57C7" w:rsidRPr="007434CB">
        <w:rPr>
          <w:rFonts w:ascii="Times New Roman" w:hAnsi="Times New Roman"/>
          <w:b/>
          <w:color w:val="000000"/>
          <w:sz w:val="28"/>
          <w:szCs w:val="28"/>
        </w:rPr>
        <w:t xml:space="preserve">по мероприятию </w:t>
      </w:r>
      <w:r w:rsidR="00CE57C7" w:rsidRPr="007434CB">
        <w:rPr>
          <w:rFonts w:ascii="Times New Roman" w:hAnsi="Times New Roman"/>
          <w:b/>
          <w:sz w:val="28"/>
          <w:szCs w:val="28"/>
        </w:rPr>
        <w:t>1.7.2 – 43727,686 тыс. руб.</w:t>
      </w:r>
    </w:p>
    <w:p w:rsidR="00FF753D" w:rsidRPr="007434CB" w:rsidRDefault="00CE57C7" w:rsidP="00CE57C7">
      <w:pPr>
        <w:pStyle w:val="a4"/>
        <w:ind w:firstLine="708"/>
        <w:jc w:val="both"/>
        <w:rPr>
          <w:rFonts w:ascii="Times New Roman" w:hAnsi="Times New Roman"/>
          <w:sz w:val="28"/>
          <w:szCs w:val="28"/>
        </w:rPr>
      </w:pPr>
      <w:r w:rsidRPr="007434CB">
        <w:rPr>
          <w:rFonts w:ascii="Times New Roman" w:hAnsi="Times New Roman"/>
          <w:sz w:val="28"/>
          <w:szCs w:val="28"/>
        </w:rPr>
        <w:t>По объекту «Сельский учебный комплекс в п. Усть-Хайрюзово»</w:t>
      </w:r>
      <w:r w:rsidR="00FF753D" w:rsidRPr="007434CB">
        <w:rPr>
          <w:rFonts w:ascii="Times New Roman" w:hAnsi="Times New Roman"/>
          <w:sz w:val="28"/>
          <w:szCs w:val="28"/>
        </w:rPr>
        <w:t xml:space="preserve"> ввод в эксплуатацию планировался до 31.07.2014 года. Заключен муниципальны</w:t>
      </w:r>
      <w:r w:rsidR="00D1283E" w:rsidRPr="007434CB">
        <w:rPr>
          <w:rFonts w:ascii="Times New Roman" w:hAnsi="Times New Roman"/>
          <w:sz w:val="28"/>
          <w:szCs w:val="28"/>
        </w:rPr>
        <w:t>й</w:t>
      </w:r>
      <w:r w:rsidR="00FF753D" w:rsidRPr="007434CB">
        <w:rPr>
          <w:rFonts w:ascii="Times New Roman" w:hAnsi="Times New Roman"/>
          <w:sz w:val="28"/>
          <w:szCs w:val="28"/>
        </w:rPr>
        <w:t xml:space="preserve"> контракт</w:t>
      </w:r>
      <w:r w:rsidR="00D1283E" w:rsidRPr="007434CB">
        <w:rPr>
          <w:rFonts w:ascii="Times New Roman" w:hAnsi="Times New Roman"/>
          <w:sz w:val="28"/>
          <w:szCs w:val="28"/>
        </w:rPr>
        <w:t xml:space="preserve"> № 5/11ГК, </w:t>
      </w:r>
      <w:r w:rsidR="00FF753D" w:rsidRPr="007434CB">
        <w:rPr>
          <w:rFonts w:ascii="Times New Roman" w:hAnsi="Times New Roman"/>
          <w:sz w:val="28"/>
          <w:szCs w:val="28"/>
        </w:rPr>
        <w:t>на выполнение</w:t>
      </w:r>
      <w:r w:rsidR="00D1283E" w:rsidRPr="007434CB">
        <w:rPr>
          <w:rFonts w:ascii="Times New Roman" w:hAnsi="Times New Roman"/>
          <w:sz w:val="28"/>
          <w:szCs w:val="28"/>
        </w:rPr>
        <w:t xml:space="preserve"> работ по строительству объекта. Р</w:t>
      </w:r>
      <w:r w:rsidR="00FF753D" w:rsidRPr="007434CB">
        <w:rPr>
          <w:rFonts w:ascii="Times New Roman" w:hAnsi="Times New Roman"/>
          <w:sz w:val="28"/>
          <w:szCs w:val="28"/>
        </w:rPr>
        <w:t xml:space="preserve">анее подрядчику перечислен аванс, ведутся </w:t>
      </w:r>
      <w:proofErr w:type="spellStart"/>
      <w:r w:rsidR="00FF753D" w:rsidRPr="007434CB">
        <w:rPr>
          <w:rFonts w:ascii="Times New Roman" w:hAnsi="Times New Roman"/>
          <w:sz w:val="28"/>
          <w:szCs w:val="28"/>
        </w:rPr>
        <w:t>стоительно-монтажные</w:t>
      </w:r>
      <w:proofErr w:type="spellEnd"/>
      <w:r w:rsidR="00FF753D" w:rsidRPr="007434CB">
        <w:rPr>
          <w:rFonts w:ascii="Times New Roman" w:hAnsi="Times New Roman"/>
          <w:sz w:val="28"/>
          <w:szCs w:val="28"/>
        </w:rPr>
        <w:t xml:space="preserve"> работы. </w:t>
      </w:r>
      <w:proofErr w:type="gramStart"/>
      <w:r w:rsidR="00FF753D" w:rsidRPr="007434CB">
        <w:rPr>
          <w:rFonts w:ascii="Times New Roman" w:hAnsi="Times New Roman"/>
          <w:sz w:val="28"/>
          <w:szCs w:val="28"/>
        </w:rPr>
        <w:t xml:space="preserve">Выполнены следующие виды работ: земельные - 95%, устройство монолитных ж/б фундаментов - 95%, устройство бетонных полов </w:t>
      </w:r>
      <w:proofErr w:type="spellStart"/>
      <w:r w:rsidR="00FF753D" w:rsidRPr="007434CB">
        <w:rPr>
          <w:rFonts w:ascii="Times New Roman" w:hAnsi="Times New Roman"/>
          <w:sz w:val="28"/>
          <w:szCs w:val="28"/>
        </w:rPr>
        <w:t>техподполья</w:t>
      </w:r>
      <w:proofErr w:type="spellEnd"/>
      <w:r w:rsidR="00FF753D" w:rsidRPr="007434CB">
        <w:rPr>
          <w:rFonts w:ascii="Times New Roman" w:hAnsi="Times New Roman"/>
          <w:sz w:val="28"/>
          <w:szCs w:val="28"/>
        </w:rPr>
        <w:t xml:space="preserve"> - 100%, монтаж </w:t>
      </w:r>
      <w:proofErr w:type="spellStart"/>
      <w:r w:rsidR="00FF753D" w:rsidRPr="007434CB">
        <w:rPr>
          <w:rFonts w:ascii="Times New Roman" w:hAnsi="Times New Roman"/>
          <w:sz w:val="28"/>
          <w:szCs w:val="28"/>
        </w:rPr>
        <w:t>металических</w:t>
      </w:r>
      <w:proofErr w:type="spellEnd"/>
      <w:r w:rsidR="00FF753D" w:rsidRPr="007434CB">
        <w:rPr>
          <w:rFonts w:ascii="Times New Roman" w:hAnsi="Times New Roman"/>
          <w:sz w:val="28"/>
          <w:szCs w:val="28"/>
        </w:rPr>
        <w:t xml:space="preserve"> колон - 95%, монтаж балок на </w:t>
      </w:r>
      <w:proofErr w:type="spellStart"/>
      <w:r w:rsidR="00FF753D" w:rsidRPr="007434CB">
        <w:rPr>
          <w:rFonts w:ascii="Times New Roman" w:hAnsi="Times New Roman"/>
          <w:sz w:val="28"/>
          <w:szCs w:val="28"/>
        </w:rPr>
        <w:t>отм</w:t>
      </w:r>
      <w:proofErr w:type="spellEnd"/>
      <w:r w:rsidR="00FF753D" w:rsidRPr="007434CB">
        <w:rPr>
          <w:rFonts w:ascii="Times New Roman" w:hAnsi="Times New Roman"/>
          <w:sz w:val="28"/>
          <w:szCs w:val="28"/>
        </w:rPr>
        <w:t>.- 0.410, +3.080, +6,300  - 90%, устройство стен тех подполья - 30%, устройство монолитных перекрытий - 13%, перенос ВЛ-6 кВ - 100%, перенос ВЛ-0,4 кВ - 50%. Систематически нарушались сроки,   выполнение работ не соответствовали работам по уточненному календарному графику производства</w:t>
      </w:r>
      <w:proofErr w:type="gramEnd"/>
      <w:r w:rsidR="00FF753D" w:rsidRPr="007434CB">
        <w:rPr>
          <w:rFonts w:ascii="Times New Roman" w:hAnsi="Times New Roman"/>
          <w:sz w:val="28"/>
          <w:szCs w:val="28"/>
        </w:rPr>
        <w:t xml:space="preserve"> работ, </w:t>
      </w:r>
      <w:proofErr w:type="gramStart"/>
      <w:r w:rsidR="00FF753D" w:rsidRPr="007434CB">
        <w:rPr>
          <w:rFonts w:ascii="Times New Roman" w:hAnsi="Times New Roman"/>
          <w:sz w:val="28"/>
          <w:szCs w:val="28"/>
        </w:rPr>
        <w:t>утвержденному</w:t>
      </w:r>
      <w:proofErr w:type="gramEnd"/>
      <w:r w:rsidR="00FF753D" w:rsidRPr="007434CB">
        <w:rPr>
          <w:rFonts w:ascii="Times New Roman" w:hAnsi="Times New Roman"/>
          <w:sz w:val="28"/>
          <w:szCs w:val="28"/>
        </w:rPr>
        <w:t xml:space="preserve"> 19.03.2013, по причине отсутствия </w:t>
      </w:r>
      <w:r w:rsidR="00FF753D" w:rsidRPr="007434CB">
        <w:rPr>
          <w:rFonts w:ascii="Times New Roman" w:hAnsi="Times New Roman"/>
          <w:sz w:val="28"/>
          <w:szCs w:val="28"/>
        </w:rPr>
        <w:lastRenderedPageBreak/>
        <w:t xml:space="preserve">необходимого количества рабочих на объекте. Начата процедура расторжения </w:t>
      </w:r>
      <w:proofErr w:type="spellStart"/>
      <w:r w:rsidR="00FF753D" w:rsidRPr="007434CB">
        <w:rPr>
          <w:rFonts w:ascii="Times New Roman" w:hAnsi="Times New Roman"/>
          <w:sz w:val="28"/>
          <w:szCs w:val="28"/>
        </w:rPr>
        <w:t>госконтракта</w:t>
      </w:r>
      <w:proofErr w:type="spellEnd"/>
      <w:r w:rsidR="00FF753D" w:rsidRPr="007434CB">
        <w:rPr>
          <w:rFonts w:ascii="Times New Roman" w:hAnsi="Times New Roman"/>
          <w:sz w:val="28"/>
          <w:szCs w:val="28"/>
        </w:rPr>
        <w:t xml:space="preserve"> с 07.05.2014,  до настоящего времени </w:t>
      </w:r>
      <w:proofErr w:type="gramStart"/>
      <w:r w:rsidR="00FF753D" w:rsidRPr="007434CB">
        <w:rPr>
          <w:rFonts w:ascii="Times New Roman" w:hAnsi="Times New Roman"/>
          <w:sz w:val="28"/>
          <w:szCs w:val="28"/>
        </w:rPr>
        <w:t>Подрядчиком</w:t>
      </w:r>
      <w:proofErr w:type="gramEnd"/>
      <w:r w:rsidR="00FF753D" w:rsidRPr="007434CB">
        <w:rPr>
          <w:rFonts w:ascii="Times New Roman" w:hAnsi="Times New Roman"/>
          <w:sz w:val="28"/>
          <w:szCs w:val="28"/>
        </w:rPr>
        <w:t xml:space="preserve"> представленные ему документы по расторжению не подписаны и не возвращены, официальный ответ не представлен.  17.07.2014 Министерством строительства Камчатского края подан иск в арбитражный суд Камчатского края о понуждении к расторжению государственного контракта. Предварительное судебное заседание  состоялось 26.08.2014. Решение суда не было вынесено. Следующее за</w:t>
      </w:r>
      <w:r w:rsidR="002E45A5" w:rsidRPr="007434CB">
        <w:rPr>
          <w:rFonts w:ascii="Times New Roman" w:hAnsi="Times New Roman"/>
          <w:sz w:val="28"/>
          <w:szCs w:val="28"/>
        </w:rPr>
        <w:t>седание назначено на 25.09.2014.  В</w:t>
      </w:r>
      <w:r w:rsidR="00FF753D" w:rsidRPr="007434CB">
        <w:rPr>
          <w:rFonts w:ascii="Times New Roman" w:hAnsi="Times New Roman"/>
          <w:sz w:val="28"/>
          <w:szCs w:val="28"/>
        </w:rPr>
        <w:t xml:space="preserve">ынесено </w:t>
      </w:r>
      <w:proofErr w:type="gramStart"/>
      <w:r w:rsidR="00FF753D" w:rsidRPr="007434CB">
        <w:rPr>
          <w:rFonts w:ascii="Times New Roman" w:hAnsi="Times New Roman"/>
          <w:sz w:val="28"/>
          <w:szCs w:val="28"/>
        </w:rPr>
        <w:t>решение</w:t>
      </w:r>
      <w:proofErr w:type="gramEnd"/>
      <w:r w:rsidR="00FF753D" w:rsidRPr="007434CB">
        <w:rPr>
          <w:rFonts w:ascii="Times New Roman" w:hAnsi="Times New Roman"/>
          <w:sz w:val="28"/>
          <w:szCs w:val="28"/>
        </w:rPr>
        <w:t xml:space="preserve"> по которому государственный контракт будет признан расторгнутым с 02.11.2014. На рабочем совещании 10.10.2014 у  Вице-губернатора Камчатского края </w:t>
      </w:r>
      <w:proofErr w:type="spellStart"/>
      <w:r w:rsidR="00FF753D" w:rsidRPr="007434CB">
        <w:rPr>
          <w:rFonts w:ascii="Times New Roman" w:hAnsi="Times New Roman"/>
          <w:sz w:val="28"/>
          <w:szCs w:val="28"/>
        </w:rPr>
        <w:t>Унтиловой</w:t>
      </w:r>
      <w:proofErr w:type="spellEnd"/>
      <w:r w:rsidR="00FF753D" w:rsidRPr="007434CB">
        <w:rPr>
          <w:rFonts w:ascii="Times New Roman" w:hAnsi="Times New Roman"/>
          <w:sz w:val="28"/>
          <w:szCs w:val="28"/>
        </w:rPr>
        <w:t xml:space="preserve"> И.Л. , о выборе организации для завершения строительства объекта, предпочтение отдано казенному предприятию Камчатского края «Единая дирекция по строительству». В настоящее время начата подготовка документов на регистрацию прав собственности незавершенного строительства.</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sz w:val="28"/>
          <w:szCs w:val="28"/>
        </w:rPr>
        <w:t>По объекту «Сельский учебный комплекс «Школа- детский сад» в с</w:t>
      </w:r>
      <w:proofErr w:type="gramStart"/>
      <w:r w:rsidRPr="007434CB">
        <w:rPr>
          <w:rFonts w:ascii="Times New Roman" w:hAnsi="Times New Roman"/>
          <w:sz w:val="28"/>
          <w:szCs w:val="28"/>
        </w:rPr>
        <w:t>.К</w:t>
      </w:r>
      <w:proofErr w:type="gramEnd"/>
      <w:r w:rsidRPr="007434CB">
        <w:rPr>
          <w:rFonts w:ascii="Times New Roman" w:hAnsi="Times New Roman"/>
          <w:sz w:val="28"/>
          <w:szCs w:val="28"/>
        </w:rPr>
        <w:t>аменское</w:t>
      </w:r>
      <w:r w:rsidR="00D1283E" w:rsidRPr="007434CB">
        <w:rPr>
          <w:rFonts w:ascii="Times New Roman" w:hAnsi="Times New Roman"/>
          <w:sz w:val="28"/>
          <w:szCs w:val="28"/>
        </w:rPr>
        <w:t xml:space="preserve"> </w:t>
      </w:r>
      <w:r w:rsidRPr="007434CB">
        <w:rPr>
          <w:rFonts w:ascii="Times New Roman" w:hAnsi="Times New Roman"/>
          <w:sz w:val="28"/>
          <w:szCs w:val="28"/>
        </w:rPr>
        <w:t>Пенжинского района на 132 ученических и 60 дошкольных мест»</w:t>
      </w:r>
      <w:r w:rsidR="002E45A5" w:rsidRPr="007434CB">
        <w:rPr>
          <w:rFonts w:ascii="Times New Roman" w:hAnsi="Times New Roman"/>
          <w:sz w:val="28"/>
          <w:szCs w:val="28"/>
        </w:rPr>
        <w:t>.</w:t>
      </w:r>
      <w:r w:rsidRPr="007434CB">
        <w:rPr>
          <w:rFonts w:ascii="Times New Roman" w:hAnsi="Times New Roman"/>
          <w:sz w:val="28"/>
          <w:szCs w:val="28"/>
        </w:rPr>
        <w:t xml:space="preserve"> </w:t>
      </w:r>
      <w:r w:rsidR="006C37D2" w:rsidRPr="007434CB">
        <w:rPr>
          <w:rFonts w:ascii="Times New Roman" w:hAnsi="Times New Roman"/>
          <w:sz w:val="28"/>
          <w:szCs w:val="28"/>
        </w:rPr>
        <w:t xml:space="preserve">Подготовлено техническое задание для проведения процедуры определения поставщика на выполнение проектных работ с учетом изменений мощности (161 и 80). Проведение процедуры объявлено </w:t>
      </w:r>
      <w:r w:rsidR="002E45A5" w:rsidRPr="007434CB">
        <w:rPr>
          <w:rFonts w:ascii="Times New Roman" w:hAnsi="Times New Roman"/>
          <w:sz w:val="28"/>
          <w:szCs w:val="28"/>
        </w:rPr>
        <w:t xml:space="preserve">на </w:t>
      </w:r>
      <w:r w:rsidR="006C37D2" w:rsidRPr="007434CB">
        <w:rPr>
          <w:rFonts w:ascii="Times New Roman" w:hAnsi="Times New Roman"/>
          <w:sz w:val="28"/>
          <w:szCs w:val="28"/>
        </w:rPr>
        <w:t xml:space="preserve">01.09.2014. Окончание подачи заявок </w:t>
      </w:r>
      <w:r w:rsidR="002E45A5" w:rsidRPr="007434CB">
        <w:rPr>
          <w:rFonts w:ascii="Times New Roman" w:hAnsi="Times New Roman"/>
          <w:sz w:val="28"/>
          <w:szCs w:val="28"/>
        </w:rPr>
        <w:t xml:space="preserve"> 2</w:t>
      </w:r>
      <w:r w:rsidR="006C37D2" w:rsidRPr="007434CB">
        <w:rPr>
          <w:rFonts w:ascii="Times New Roman" w:hAnsi="Times New Roman"/>
          <w:sz w:val="28"/>
          <w:szCs w:val="28"/>
        </w:rPr>
        <w:t>4.09.2014, по результатам рассмотрения заявок 26.09.2014, победителем признан ООО «</w:t>
      </w:r>
      <w:proofErr w:type="spellStart"/>
      <w:r w:rsidR="006C37D2" w:rsidRPr="007434CB">
        <w:rPr>
          <w:rFonts w:ascii="Times New Roman" w:hAnsi="Times New Roman"/>
          <w:sz w:val="28"/>
          <w:szCs w:val="28"/>
        </w:rPr>
        <w:t>Сахапроект</w:t>
      </w:r>
      <w:proofErr w:type="spellEnd"/>
      <w:r w:rsidR="006C37D2" w:rsidRPr="007434CB">
        <w:rPr>
          <w:rFonts w:ascii="Times New Roman" w:hAnsi="Times New Roman"/>
          <w:sz w:val="28"/>
          <w:szCs w:val="28"/>
        </w:rPr>
        <w:t>», гос</w:t>
      </w:r>
      <w:r w:rsidR="002E45A5" w:rsidRPr="007434CB">
        <w:rPr>
          <w:rFonts w:ascii="Times New Roman" w:hAnsi="Times New Roman"/>
          <w:sz w:val="28"/>
          <w:szCs w:val="28"/>
        </w:rPr>
        <w:t xml:space="preserve">ударственный контракт заключен от </w:t>
      </w:r>
      <w:r w:rsidR="006C37D2" w:rsidRPr="007434CB">
        <w:rPr>
          <w:rFonts w:ascii="Times New Roman" w:hAnsi="Times New Roman"/>
          <w:sz w:val="28"/>
          <w:szCs w:val="28"/>
        </w:rPr>
        <w:t>13.10.2014 № 72/14  на сумму 20 171,71500 тыс. рублей, срок выполнения проектных работ 09.06.2015. В настоящее время подрядчиком предоставлены эскизный проект и технические решения на согласование в Министерство. Выполнены гидрометеорология и мониторинг окружающей среды территории для строительства объекта. Внесены предложения по оптимизации в 2014 году в сумме 12 961,97367 тыс. рублей в связи тем, что оплата по контракту после выполнения работ.</w:t>
      </w:r>
    </w:p>
    <w:p w:rsidR="00CE57C7" w:rsidRPr="007434CB" w:rsidRDefault="000846CC"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51</w:t>
      </w:r>
      <w:r w:rsidR="00CE57C7" w:rsidRPr="007434CB">
        <w:rPr>
          <w:rFonts w:ascii="Times New Roman" w:hAnsi="Times New Roman"/>
          <w:b/>
          <w:sz w:val="28"/>
          <w:szCs w:val="28"/>
        </w:rPr>
        <w:t>) по мер</w:t>
      </w:r>
      <w:r w:rsidR="0091303B" w:rsidRPr="007434CB">
        <w:rPr>
          <w:rFonts w:ascii="Times New Roman" w:hAnsi="Times New Roman"/>
          <w:b/>
          <w:sz w:val="28"/>
          <w:szCs w:val="28"/>
        </w:rPr>
        <w:t xml:space="preserve">оприятию 1.7.3 – </w:t>
      </w:r>
      <w:r w:rsidR="00061E3A" w:rsidRPr="007434CB">
        <w:rPr>
          <w:rFonts w:ascii="Times New Roman" w:hAnsi="Times New Roman"/>
          <w:sz w:val="28"/>
          <w:szCs w:val="28"/>
        </w:rPr>
        <w:t>финансовые средства не предусмотрены.</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5</w:t>
      </w:r>
      <w:r w:rsidR="000846CC" w:rsidRPr="007434CB">
        <w:rPr>
          <w:rFonts w:ascii="Times New Roman" w:hAnsi="Times New Roman"/>
          <w:b/>
          <w:sz w:val="28"/>
          <w:szCs w:val="28"/>
        </w:rPr>
        <w:t>2</w:t>
      </w:r>
      <w:r w:rsidRPr="007434CB">
        <w:rPr>
          <w:rFonts w:ascii="Times New Roman" w:hAnsi="Times New Roman"/>
          <w:b/>
          <w:sz w:val="28"/>
          <w:szCs w:val="28"/>
        </w:rPr>
        <w:t xml:space="preserve">)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1.7.4 – 21 350,18140 тыс. руб.</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sz w:val="28"/>
          <w:szCs w:val="28"/>
        </w:rPr>
        <w:t xml:space="preserve">На приобретение основных средств, проведение капитального ремонта имущества и благоустройство территории подведомственных образовательных учреждений </w:t>
      </w:r>
      <w:r w:rsidRPr="007434CB">
        <w:rPr>
          <w:rFonts w:ascii="Times New Roman" w:hAnsi="Times New Roman"/>
          <w:color w:val="000000"/>
          <w:sz w:val="28"/>
          <w:szCs w:val="28"/>
        </w:rPr>
        <w:t>выделено и освоено 21 349,18140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Финансирование было произведено в соответствии установленного графика и соглашений с подведомственными учреждениями.</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5</w:t>
      </w:r>
      <w:r w:rsidR="000846CC" w:rsidRPr="007434CB">
        <w:rPr>
          <w:rFonts w:ascii="Times New Roman" w:hAnsi="Times New Roman"/>
          <w:b/>
          <w:sz w:val="28"/>
          <w:szCs w:val="28"/>
        </w:rPr>
        <w:t>3</w:t>
      </w:r>
      <w:r w:rsidRPr="007434CB">
        <w:rPr>
          <w:rFonts w:ascii="Times New Roman" w:hAnsi="Times New Roman"/>
          <w:b/>
          <w:sz w:val="28"/>
          <w:szCs w:val="28"/>
        </w:rPr>
        <w:t xml:space="preserve">)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1.7.5 – 96 137,40901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Денежные средства в рамках заключенных соглашений с муниципальными образованиями Камчатского края перечислены и освоены </w:t>
      </w:r>
      <w:r w:rsidRPr="007434CB">
        <w:rPr>
          <w:rFonts w:ascii="Times New Roman" w:hAnsi="Times New Roman"/>
          <w:color w:val="000000"/>
          <w:sz w:val="28"/>
          <w:szCs w:val="28"/>
        </w:rPr>
        <w:t>органами местного самоуправления на сумму 95 233,28533 тыс</w:t>
      </w:r>
      <w:proofErr w:type="gramStart"/>
      <w:r w:rsidRPr="007434CB">
        <w:rPr>
          <w:rFonts w:ascii="Times New Roman" w:hAnsi="Times New Roman"/>
          <w:color w:val="000000"/>
          <w:sz w:val="28"/>
          <w:szCs w:val="28"/>
        </w:rPr>
        <w:t>.р</w:t>
      </w:r>
      <w:proofErr w:type="gramEnd"/>
      <w:r w:rsidRPr="007434CB">
        <w:rPr>
          <w:rFonts w:ascii="Times New Roman" w:hAnsi="Times New Roman"/>
          <w:color w:val="000000"/>
          <w:sz w:val="28"/>
          <w:szCs w:val="28"/>
        </w:rPr>
        <w:t>уб</w:t>
      </w:r>
      <w:r w:rsidRPr="007434CB">
        <w:rPr>
          <w:rFonts w:ascii="Times New Roman" w:hAnsi="Times New Roman"/>
          <w:sz w:val="28"/>
          <w:szCs w:val="28"/>
        </w:rPr>
        <w:t>.</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Финансирование было произведено в соответствии с установленным графиком и соглашениями.</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5</w:t>
      </w:r>
      <w:r w:rsidR="000846CC" w:rsidRPr="007434CB">
        <w:rPr>
          <w:rFonts w:ascii="Times New Roman" w:hAnsi="Times New Roman"/>
          <w:b/>
          <w:sz w:val="28"/>
          <w:szCs w:val="28"/>
        </w:rPr>
        <w:t>4</w:t>
      </w:r>
      <w:r w:rsidRPr="007434CB">
        <w:rPr>
          <w:rFonts w:ascii="Times New Roman" w:hAnsi="Times New Roman"/>
          <w:b/>
          <w:sz w:val="28"/>
          <w:szCs w:val="28"/>
        </w:rPr>
        <w:t xml:space="preserve">)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1.7.6 – 52 657,844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lastRenderedPageBreak/>
        <w:t xml:space="preserve">Денежные средства в рамках заключенных соглашений с муниципальными образованиями Камчатского края перечислены в полном объеме. Освоены </w:t>
      </w:r>
      <w:r w:rsidRPr="007434CB">
        <w:rPr>
          <w:rFonts w:ascii="Times New Roman" w:hAnsi="Times New Roman"/>
          <w:color w:val="000000"/>
          <w:sz w:val="28"/>
          <w:szCs w:val="28"/>
        </w:rPr>
        <w:t>органами местного самоуправления на сумму 50 352,992 тыс</w:t>
      </w:r>
      <w:proofErr w:type="gramStart"/>
      <w:r w:rsidRPr="007434CB">
        <w:rPr>
          <w:rFonts w:ascii="Times New Roman" w:hAnsi="Times New Roman"/>
          <w:color w:val="000000"/>
          <w:sz w:val="28"/>
          <w:szCs w:val="28"/>
        </w:rPr>
        <w:t>.р</w:t>
      </w:r>
      <w:proofErr w:type="gramEnd"/>
      <w:r w:rsidRPr="007434CB">
        <w:rPr>
          <w:rFonts w:ascii="Times New Roman" w:hAnsi="Times New Roman"/>
          <w:color w:val="000000"/>
          <w:sz w:val="28"/>
          <w:szCs w:val="28"/>
        </w:rPr>
        <w:t xml:space="preserve">уб. Быстринский муниципальный район произвел возврат неиспользованных денежных средств в сумме 1 158,03564 тыс. руб., запланированных на приобретение дизельной электростанции. Аукцион был размещен на электронной площадке только в декабре 2014 года, при  этом время подачи заявок от участников закупки установлено в период с 17 по 29 декабря 2014 года. Контракт подписан 26.01.2015 г. на сумму 1194,400 тыс. руб. </w:t>
      </w:r>
      <w:proofErr w:type="spellStart"/>
      <w:r w:rsidRPr="007434CB">
        <w:rPr>
          <w:rFonts w:ascii="Times New Roman" w:hAnsi="Times New Roman"/>
          <w:color w:val="000000"/>
          <w:sz w:val="28"/>
          <w:szCs w:val="28"/>
        </w:rPr>
        <w:t>Усть-Большерецкий</w:t>
      </w:r>
      <w:proofErr w:type="spellEnd"/>
      <w:r w:rsidRPr="007434CB">
        <w:rPr>
          <w:rFonts w:ascii="Times New Roman" w:hAnsi="Times New Roman"/>
          <w:color w:val="000000"/>
          <w:sz w:val="28"/>
          <w:szCs w:val="28"/>
        </w:rPr>
        <w:t xml:space="preserve"> муниципальный район произвел возврат неиспользованных денежных средств утвержденные в октябре 2014 года в сумме 1 146,81545 тыс. руб., предназначенных на приведение в соответствии с нормами </w:t>
      </w:r>
      <w:proofErr w:type="spellStart"/>
      <w:r w:rsidRPr="007434CB">
        <w:rPr>
          <w:rFonts w:ascii="Times New Roman" w:hAnsi="Times New Roman"/>
          <w:color w:val="000000"/>
          <w:sz w:val="28"/>
          <w:szCs w:val="28"/>
        </w:rPr>
        <w:t>СанПин</w:t>
      </w:r>
      <w:proofErr w:type="spellEnd"/>
      <w:r w:rsidRPr="007434CB">
        <w:rPr>
          <w:rFonts w:ascii="Times New Roman" w:hAnsi="Times New Roman"/>
          <w:color w:val="000000"/>
          <w:sz w:val="28"/>
          <w:szCs w:val="28"/>
        </w:rPr>
        <w:t xml:space="preserve"> образовательных учреждений по причине не полного освоения финансирования.</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5</w:t>
      </w:r>
      <w:r w:rsidR="000846CC" w:rsidRPr="007434CB">
        <w:rPr>
          <w:rFonts w:ascii="Times New Roman" w:hAnsi="Times New Roman"/>
          <w:b/>
          <w:sz w:val="28"/>
          <w:szCs w:val="28"/>
        </w:rPr>
        <w:t>5</w:t>
      </w:r>
      <w:r w:rsidRPr="007434CB">
        <w:rPr>
          <w:rFonts w:ascii="Times New Roman" w:hAnsi="Times New Roman"/>
          <w:b/>
          <w:sz w:val="28"/>
          <w:szCs w:val="28"/>
        </w:rPr>
        <w:t xml:space="preserve">)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1.7.7 – 22 179,40 тыс. руб</w:t>
      </w:r>
      <w:r w:rsidR="00196C94" w:rsidRPr="007434CB">
        <w:rPr>
          <w:rFonts w:ascii="Times New Roman" w:hAnsi="Times New Roman"/>
          <w:b/>
          <w:sz w:val="28"/>
          <w:szCs w:val="28"/>
        </w:rPr>
        <w:t>.</w:t>
      </w:r>
    </w:p>
    <w:p w:rsidR="00CE57C7" w:rsidRPr="007434CB" w:rsidRDefault="00CE57C7" w:rsidP="00CE57C7">
      <w:pPr>
        <w:pStyle w:val="a4"/>
        <w:ind w:firstLine="708"/>
        <w:jc w:val="both"/>
        <w:rPr>
          <w:rFonts w:ascii="Times New Roman" w:hAnsi="Times New Roman"/>
          <w:color w:val="000000"/>
          <w:sz w:val="28"/>
          <w:szCs w:val="28"/>
        </w:rPr>
      </w:pPr>
      <w:proofErr w:type="gramStart"/>
      <w:r w:rsidRPr="007434CB">
        <w:rPr>
          <w:rFonts w:ascii="Times New Roman" w:hAnsi="Times New Roman"/>
          <w:color w:val="000000"/>
          <w:sz w:val="28"/>
          <w:szCs w:val="28"/>
        </w:rPr>
        <w:t xml:space="preserve">На реализацию Комплекса мероприятий по созданию в общеобразовательных организациях в Камчатском крае, расположенных в сельской местности, условий для занятий физической культурой и спортом средства федерального бюджета поступили в бюджет Камчатского края 20.06.2014г.  Средства направлены на ремонт спортивных залов, отвечающих современным требованиям </w:t>
      </w:r>
      <w:proofErr w:type="spellStart"/>
      <w:r w:rsidRPr="007434CB">
        <w:rPr>
          <w:rFonts w:ascii="Times New Roman" w:hAnsi="Times New Roman"/>
          <w:color w:val="000000"/>
          <w:sz w:val="28"/>
          <w:szCs w:val="28"/>
        </w:rPr>
        <w:t>СанПин</w:t>
      </w:r>
      <w:proofErr w:type="spellEnd"/>
      <w:r w:rsidRPr="007434CB">
        <w:rPr>
          <w:rFonts w:ascii="Times New Roman" w:hAnsi="Times New Roman"/>
          <w:color w:val="000000"/>
          <w:sz w:val="28"/>
          <w:szCs w:val="28"/>
        </w:rPr>
        <w:t>, на приобретение спортивного оборудования и строительство спортивных плоскостных сооружений.</w:t>
      </w:r>
      <w:proofErr w:type="gramEnd"/>
      <w:r w:rsidRPr="007434CB">
        <w:rPr>
          <w:rFonts w:ascii="Times New Roman" w:hAnsi="Times New Roman"/>
          <w:color w:val="000000"/>
          <w:sz w:val="28"/>
          <w:szCs w:val="28"/>
        </w:rPr>
        <w:t xml:space="preserve"> Субсидии освоены в полном объеме в сумме 22179,40 тыс. руб.</w:t>
      </w:r>
    </w:p>
    <w:p w:rsidR="00AE3C40" w:rsidRPr="007434CB" w:rsidRDefault="00AE3C40" w:rsidP="00AE3C40">
      <w:pPr>
        <w:pStyle w:val="a4"/>
        <w:ind w:firstLine="708"/>
        <w:jc w:val="both"/>
        <w:rPr>
          <w:rFonts w:ascii="Times New Roman" w:hAnsi="Times New Roman"/>
          <w:b/>
          <w:sz w:val="28"/>
          <w:szCs w:val="28"/>
        </w:rPr>
      </w:pPr>
      <w:r w:rsidRPr="007434CB">
        <w:rPr>
          <w:rFonts w:ascii="Times New Roman" w:eastAsia="Times New Roman" w:hAnsi="Times New Roman"/>
          <w:b/>
          <w:color w:val="000000"/>
          <w:sz w:val="28"/>
          <w:szCs w:val="28"/>
        </w:rPr>
        <w:t>5</w:t>
      </w:r>
      <w:r w:rsidR="000846CC" w:rsidRPr="007434CB">
        <w:rPr>
          <w:rFonts w:ascii="Times New Roman" w:eastAsia="Times New Roman" w:hAnsi="Times New Roman"/>
          <w:b/>
          <w:color w:val="000000"/>
          <w:sz w:val="28"/>
          <w:szCs w:val="28"/>
        </w:rPr>
        <w:t>6</w:t>
      </w:r>
      <w:r w:rsidRPr="007434CB">
        <w:rPr>
          <w:rFonts w:ascii="Times New Roman" w:eastAsia="Times New Roman" w:hAnsi="Times New Roman"/>
          <w:b/>
          <w:color w:val="000000"/>
          <w:sz w:val="28"/>
          <w:szCs w:val="28"/>
        </w:rPr>
        <w:t xml:space="preserve">) по мероприятию 1.7.8. </w:t>
      </w:r>
      <w:r w:rsidR="005D7CEB" w:rsidRPr="007434CB">
        <w:rPr>
          <w:rFonts w:ascii="Times New Roman" w:eastAsia="Times New Roman" w:hAnsi="Times New Roman"/>
          <w:b/>
          <w:color w:val="000000"/>
          <w:sz w:val="28"/>
          <w:szCs w:val="28"/>
        </w:rPr>
        <w:t>- 200,00 тыс. руб.</w:t>
      </w:r>
    </w:p>
    <w:p w:rsidR="005D7CEB" w:rsidRPr="007434CB" w:rsidRDefault="005D7CEB" w:rsidP="005D7CEB">
      <w:pPr>
        <w:pStyle w:val="a4"/>
        <w:ind w:firstLine="708"/>
        <w:jc w:val="both"/>
        <w:rPr>
          <w:rFonts w:ascii="Times New Roman" w:eastAsia="Times New Roman" w:hAnsi="Times New Roman"/>
          <w:sz w:val="28"/>
          <w:szCs w:val="28"/>
        </w:rPr>
      </w:pPr>
      <w:r w:rsidRPr="007434CB">
        <w:rPr>
          <w:rFonts w:ascii="Times New Roman" w:eastAsia="Times New Roman" w:hAnsi="Times New Roman"/>
          <w:color w:val="000000"/>
          <w:sz w:val="28"/>
          <w:szCs w:val="28"/>
        </w:rPr>
        <w:t xml:space="preserve">На строительство детского дома семейного типа в </w:t>
      </w:r>
      <w:proofErr w:type="gramStart"/>
      <w:r w:rsidRPr="007434CB">
        <w:rPr>
          <w:rFonts w:ascii="Times New Roman" w:eastAsia="Times New Roman" w:hAnsi="Times New Roman"/>
          <w:color w:val="000000"/>
          <w:sz w:val="28"/>
          <w:szCs w:val="28"/>
        </w:rPr>
        <w:t>г</w:t>
      </w:r>
      <w:proofErr w:type="gramEnd"/>
      <w:r w:rsidRPr="007434CB">
        <w:rPr>
          <w:rFonts w:ascii="Times New Roman" w:eastAsia="Times New Roman" w:hAnsi="Times New Roman"/>
          <w:color w:val="000000"/>
          <w:sz w:val="28"/>
          <w:szCs w:val="28"/>
        </w:rPr>
        <w:t xml:space="preserve">. </w:t>
      </w:r>
      <w:proofErr w:type="spellStart"/>
      <w:r w:rsidRPr="007434CB">
        <w:rPr>
          <w:rFonts w:ascii="Times New Roman" w:eastAsia="Times New Roman" w:hAnsi="Times New Roman"/>
          <w:color w:val="000000"/>
          <w:sz w:val="28"/>
          <w:szCs w:val="28"/>
        </w:rPr>
        <w:t>Елезово</w:t>
      </w:r>
      <w:proofErr w:type="spellEnd"/>
      <w:r w:rsidRPr="007434CB">
        <w:rPr>
          <w:rFonts w:ascii="Times New Roman" w:eastAsia="Times New Roman" w:hAnsi="Times New Roman"/>
          <w:color w:val="000000"/>
          <w:sz w:val="28"/>
          <w:szCs w:val="28"/>
        </w:rPr>
        <w:t xml:space="preserve"> и с. Мильково было предусмотрено 200,00 тыс. руб. Средства предусмотрены на </w:t>
      </w:r>
      <w:proofErr w:type="spellStart"/>
      <w:r w:rsidRPr="007434CB">
        <w:rPr>
          <w:rFonts w:ascii="Times New Roman" w:eastAsia="Times New Roman" w:hAnsi="Times New Roman"/>
          <w:color w:val="000000"/>
          <w:sz w:val="28"/>
          <w:szCs w:val="28"/>
        </w:rPr>
        <w:t>предпроектные</w:t>
      </w:r>
      <w:proofErr w:type="spellEnd"/>
      <w:r w:rsidRPr="007434CB">
        <w:rPr>
          <w:rFonts w:ascii="Times New Roman" w:eastAsia="Times New Roman" w:hAnsi="Times New Roman"/>
          <w:color w:val="000000"/>
          <w:sz w:val="28"/>
          <w:szCs w:val="28"/>
        </w:rPr>
        <w:t xml:space="preserve"> работы. Проведены работы по формированию земельного участка, получен кадастровый паспорт. Уточненный перечень набора помещений в здании детского дома семейного типа для разработки технического задания были представлены 13.01.2014 года, поэтому техническое задание не было разработано в текущем году, что привело к </w:t>
      </w:r>
      <w:proofErr w:type="spellStart"/>
      <w:r w:rsidRPr="007434CB">
        <w:rPr>
          <w:rFonts w:ascii="Times New Roman" w:eastAsia="Times New Roman" w:hAnsi="Times New Roman"/>
          <w:color w:val="000000"/>
          <w:sz w:val="28"/>
          <w:szCs w:val="28"/>
        </w:rPr>
        <w:t>неосвоению</w:t>
      </w:r>
      <w:proofErr w:type="spellEnd"/>
      <w:r w:rsidRPr="007434CB">
        <w:rPr>
          <w:rFonts w:ascii="Times New Roman" w:eastAsia="Times New Roman" w:hAnsi="Times New Roman"/>
          <w:color w:val="000000"/>
          <w:sz w:val="28"/>
          <w:szCs w:val="28"/>
        </w:rPr>
        <w:t xml:space="preserve"> бюджетных ассигнований в текущем году.</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5</w:t>
      </w:r>
      <w:r w:rsidR="000846CC" w:rsidRPr="007434CB">
        <w:rPr>
          <w:rFonts w:ascii="Times New Roman" w:hAnsi="Times New Roman"/>
          <w:b/>
          <w:sz w:val="28"/>
          <w:szCs w:val="28"/>
        </w:rPr>
        <w:t>7</w:t>
      </w:r>
      <w:r w:rsidRPr="007434CB">
        <w:rPr>
          <w:rFonts w:ascii="Times New Roman" w:hAnsi="Times New Roman"/>
          <w:b/>
          <w:sz w:val="28"/>
          <w:szCs w:val="28"/>
        </w:rPr>
        <w:t xml:space="preserve">) </w:t>
      </w:r>
      <w:r w:rsidRPr="007434CB">
        <w:rPr>
          <w:rFonts w:ascii="Times New Roman" w:hAnsi="Times New Roman"/>
          <w:b/>
          <w:color w:val="000000"/>
          <w:sz w:val="28"/>
          <w:szCs w:val="28"/>
        </w:rPr>
        <w:t xml:space="preserve">по мероприятию </w:t>
      </w:r>
      <w:r w:rsidRPr="007434CB">
        <w:rPr>
          <w:rFonts w:ascii="Times New Roman" w:hAnsi="Times New Roman"/>
          <w:b/>
          <w:sz w:val="28"/>
          <w:szCs w:val="28"/>
        </w:rPr>
        <w:t>1.8.1 – 7 258,65089 тыс. руб.</w:t>
      </w:r>
    </w:p>
    <w:p w:rsidR="00CE57C7" w:rsidRPr="007434CB" w:rsidRDefault="00CE57C7" w:rsidP="0091303B">
      <w:pPr>
        <w:pStyle w:val="a4"/>
        <w:ind w:firstLine="708"/>
        <w:jc w:val="both"/>
        <w:rPr>
          <w:rFonts w:ascii="Times New Roman" w:eastAsia="Times New Roman" w:hAnsi="Times New Roman"/>
          <w:sz w:val="28"/>
          <w:szCs w:val="28"/>
        </w:rPr>
      </w:pPr>
      <w:r w:rsidRPr="007434CB">
        <w:rPr>
          <w:rFonts w:ascii="Times New Roman" w:hAnsi="Times New Roman"/>
          <w:color w:val="000000"/>
          <w:sz w:val="28"/>
          <w:szCs w:val="28"/>
        </w:rPr>
        <w:t>На оплату стоимости проезда и провоза багажа к месту использования отпуска и обратно, расходов, связанных с выездом из районов Крайнего Севера и приравненных к ним местностей</w:t>
      </w:r>
      <w:r w:rsidRPr="007434CB">
        <w:rPr>
          <w:rFonts w:ascii="Times New Roman" w:hAnsi="Times New Roman"/>
          <w:sz w:val="28"/>
          <w:szCs w:val="28"/>
        </w:rPr>
        <w:t xml:space="preserve"> района подведомственным учреждениям  </w:t>
      </w:r>
      <w:r w:rsidRPr="007434CB">
        <w:rPr>
          <w:rFonts w:ascii="Times New Roman" w:hAnsi="Times New Roman"/>
          <w:color w:val="000000"/>
          <w:sz w:val="28"/>
          <w:szCs w:val="28"/>
        </w:rPr>
        <w:t>выделено 7 258,65089 тыс. руб., освоены средства в соответствии с потребностью на общую сумму 7 158,94804 тыс. руб.</w:t>
      </w:r>
    </w:p>
    <w:p w:rsidR="00CE57C7" w:rsidRPr="007434CB" w:rsidRDefault="00CE57C7" w:rsidP="0091303B">
      <w:pPr>
        <w:pStyle w:val="a4"/>
        <w:ind w:firstLine="708"/>
        <w:jc w:val="both"/>
        <w:rPr>
          <w:rFonts w:ascii="Times New Roman" w:eastAsia="Times New Roman" w:hAnsi="Times New Roman"/>
          <w:b/>
          <w:color w:val="000000"/>
          <w:sz w:val="28"/>
          <w:szCs w:val="28"/>
        </w:rPr>
      </w:pPr>
      <w:proofErr w:type="gramStart"/>
      <w:r w:rsidRPr="007434CB">
        <w:rPr>
          <w:rFonts w:ascii="Times New Roman" w:hAnsi="Times New Roman"/>
          <w:b/>
          <w:color w:val="000000"/>
          <w:sz w:val="28"/>
          <w:szCs w:val="28"/>
        </w:rPr>
        <w:t xml:space="preserve">В рамках реализации подпрограммы 2 </w:t>
      </w:r>
      <w:r w:rsidR="00762537" w:rsidRPr="007434CB">
        <w:rPr>
          <w:rFonts w:ascii="Times New Roman" w:hAnsi="Times New Roman"/>
          <w:b/>
          <w:color w:val="000000"/>
          <w:sz w:val="28"/>
          <w:szCs w:val="28"/>
        </w:rPr>
        <w:t>«</w:t>
      </w:r>
      <w:r w:rsidRPr="007434CB">
        <w:rPr>
          <w:rFonts w:ascii="Times New Roman" w:hAnsi="Times New Roman"/>
          <w:b/>
          <w:color w:val="000000"/>
          <w:sz w:val="28"/>
          <w:szCs w:val="28"/>
        </w:rPr>
        <w:t>Развитие профессионального образования в Камчатском крае</w:t>
      </w:r>
      <w:r w:rsidR="00762537" w:rsidRPr="007434CB">
        <w:rPr>
          <w:rFonts w:ascii="Times New Roman" w:hAnsi="Times New Roman"/>
          <w:b/>
          <w:color w:val="000000"/>
          <w:sz w:val="28"/>
          <w:szCs w:val="28"/>
        </w:rPr>
        <w:t>»</w:t>
      </w:r>
      <w:r w:rsidRPr="007434CB">
        <w:rPr>
          <w:rFonts w:ascii="Times New Roman" w:hAnsi="Times New Roman"/>
          <w:b/>
          <w:color w:val="000000"/>
          <w:sz w:val="28"/>
          <w:szCs w:val="28"/>
        </w:rPr>
        <w:t xml:space="preserve"> проведены и оплачены следующие мероприятия:</w:t>
      </w:r>
      <w:proofErr w:type="gramEnd"/>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 xml:space="preserve">1) по мероприятию </w:t>
      </w:r>
      <w:r w:rsidRPr="007434CB">
        <w:rPr>
          <w:rFonts w:ascii="Times New Roman" w:hAnsi="Times New Roman"/>
          <w:b/>
          <w:sz w:val="28"/>
          <w:szCs w:val="28"/>
        </w:rPr>
        <w:t>2.1.1 – 742 463,827 тыс. руб.</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sz w:val="28"/>
          <w:szCs w:val="28"/>
        </w:rPr>
        <w:t xml:space="preserve">На финансовое обеспечение деятельности подведомственных профессиональных образовательных организаций </w:t>
      </w:r>
      <w:r w:rsidRPr="007434CB">
        <w:rPr>
          <w:rFonts w:ascii="Times New Roman" w:hAnsi="Times New Roman"/>
          <w:color w:val="000000"/>
          <w:sz w:val="28"/>
          <w:szCs w:val="28"/>
        </w:rPr>
        <w:t>выделено 742 463,827 тыс. руб., освоено средств на общую сумму 739 766,06910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lastRenderedPageBreak/>
        <w:t>Финансирование было осуществлено  в соответствии с установленным графиком и соглашениями с подведомственными профессиональными образовательными организациями.</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 xml:space="preserve">2) по мероприятию 2.2.1 </w:t>
      </w:r>
      <w:r w:rsidRPr="007434CB">
        <w:rPr>
          <w:rFonts w:ascii="Times New Roman" w:hAnsi="Times New Roman"/>
          <w:b/>
          <w:sz w:val="28"/>
          <w:szCs w:val="28"/>
        </w:rPr>
        <w:t>–6 750,0 тыс. руб</w:t>
      </w:r>
      <w:r w:rsidR="00196C94"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Заключены договоры на поставку тренажерных, лабораторных стендов, учебных пособий, типовых комплектов, электронных плакатов, макетов, аппаратно-программных комплексов, комплексов виртуальных лабораторных работ, сварочного оборудования.  Освоение составило 6 750,0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color w:val="000000"/>
          <w:sz w:val="28"/>
          <w:szCs w:val="28"/>
        </w:rPr>
        <w:t>Заключены договоры на поставку тренажерных стендов: №11 от 19.02.2014, № 12 от 24.02.2014, № 17 от 11.03.2014, № 15 от 05.03.2014. Освоение составило 6 705,857 тыс</w:t>
      </w:r>
      <w:proofErr w:type="gramStart"/>
      <w:r w:rsidRPr="007434CB">
        <w:rPr>
          <w:rFonts w:ascii="Times New Roman" w:hAnsi="Times New Roman"/>
          <w:color w:val="000000"/>
          <w:sz w:val="28"/>
          <w:szCs w:val="28"/>
        </w:rPr>
        <w:t>.р</w:t>
      </w:r>
      <w:proofErr w:type="gramEnd"/>
      <w:r w:rsidRPr="007434CB">
        <w:rPr>
          <w:rFonts w:ascii="Times New Roman" w:hAnsi="Times New Roman"/>
          <w:color w:val="000000"/>
          <w:sz w:val="28"/>
          <w:szCs w:val="28"/>
        </w:rPr>
        <w:t>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Финансирование было осуществлено  в соответствии с установленным графиком и соглашениями с подведомственными учреждениями.</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 xml:space="preserve">3) по мероприятию 2.2.2 – </w:t>
      </w:r>
      <w:r w:rsidRPr="007434CB">
        <w:rPr>
          <w:rFonts w:ascii="Times New Roman" w:hAnsi="Times New Roman"/>
          <w:b/>
          <w:sz w:val="28"/>
          <w:szCs w:val="28"/>
        </w:rPr>
        <w:t>950,00 тыс. руб.</w:t>
      </w:r>
    </w:p>
    <w:p w:rsidR="00C2481F" w:rsidRPr="007434CB" w:rsidRDefault="00CE57C7" w:rsidP="00C2481F">
      <w:pPr>
        <w:pStyle w:val="a4"/>
        <w:ind w:firstLine="708"/>
        <w:jc w:val="both"/>
        <w:rPr>
          <w:rFonts w:ascii="Times New Roman" w:hAnsi="Times New Roman"/>
          <w:color w:val="000000"/>
          <w:sz w:val="28"/>
          <w:szCs w:val="28"/>
        </w:rPr>
      </w:pPr>
      <w:r w:rsidRPr="007434CB">
        <w:rPr>
          <w:rFonts w:ascii="Times New Roman" w:hAnsi="Times New Roman"/>
          <w:color w:val="000000"/>
          <w:sz w:val="28"/>
          <w:szCs w:val="28"/>
        </w:rPr>
        <w:t xml:space="preserve">В целях награждения победителя и лауреатов краевого конкурса «Лучшая профессиональная образовательная организация года по обеспечению информационной открытости в сети «Интернет» в соответствии с приказом Министерства образования и науки Камчатского края от 29.11.2013 № </w:t>
      </w:r>
      <w:r w:rsidR="00C2481F" w:rsidRPr="007434CB">
        <w:rPr>
          <w:rFonts w:ascii="Times New Roman" w:hAnsi="Times New Roman"/>
          <w:color w:val="000000"/>
          <w:sz w:val="28"/>
          <w:szCs w:val="28"/>
        </w:rPr>
        <w:t>1517 средства были выделены и освоены в полном объеме на сумму 950,00 тыс</w:t>
      </w:r>
      <w:proofErr w:type="gramStart"/>
      <w:r w:rsidR="00C2481F" w:rsidRPr="007434CB">
        <w:rPr>
          <w:rFonts w:ascii="Times New Roman" w:hAnsi="Times New Roman"/>
          <w:color w:val="000000"/>
          <w:sz w:val="28"/>
          <w:szCs w:val="28"/>
        </w:rPr>
        <w:t>.р</w:t>
      </w:r>
      <w:proofErr w:type="gramEnd"/>
      <w:r w:rsidR="00C2481F" w:rsidRPr="007434CB">
        <w:rPr>
          <w:rFonts w:ascii="Times New Roman" w:hAnsi="Times New Roman"/>
          <w:color w:val="000000"/>
          <w:sz w:val="28"/>
          <w:szCs w:val="28"/>
        </w:rPr>
        <w:t>уб.</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 xml:space="preserve">4) по мероприятию 2.2.3 </w:t>
      </w:r>
      <w:r w:rsidRPr="007434CB">
        <w:rPr>
          <w:rFonts w:ascii="Times New Roman" w:hAnsi="Times New Roman"/>
          <w:b/>
          <w:sz w:val="28"/>
          <w:szCs w:val="28"/>
        </w:rPr>
        <w:t>– 200,00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КГАОУ СПО «Камчатский морской техникум» выделено и освоено 200,00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 xml:space="preserve">ублей (договор № Р9/2014 от 28.03.2014 г) на оплату услуг, связанных с разработкой образовательных программ, соответствующих приоритетным направлениям развития экономики края: «Сооружение и эксплуатация </w:t>
      </w:r>
      <w:proofErr w:type="spellStart"/>
      <w:r w:rsidRPr="007434CB">
        <w:rPr>
          <w:rFonts w:ascii="Times New Roman" w:hAnsi="Times New Roman"/>
          <w:sz w:val="28"/>
          <w:szCs w:val="28"/>
        </w:rPr>
        <w:t>газонефтепроводов</w:t>
      </w:r>
      <w:proofErr w:type="spellEnd"/>
      <w:r w:rsidRPr="007434CB">
        <w:rPr>
          <w:rFonts w:ascii="Times New Roman" w:hAnsi="Times New Roman"/>
          <w:sz w:val="28"/>
          <w:szCs w:val="28"/>
        </w:rPr>
        <w:t xml:space="preserve"> и </w:t>
      </w:r>
      <w:proofErr w:type="spellStart"/>
      <w:r w:rsidRPr="007434CB">
        <w:rPr>
          <w:rFonts w:ascii="Times New Roman" w:hAnsi="Times New Roman"/>
          <w:sz w:val="28"/>
          <w:szCs w:val="28"/>
        </w:rPr>
        <w:t>газонефтехранилищ</w:t>
      </w:r>
      <w:proofErr w:type="spellEnd"/>
      <w:r w:rsidRPr="007434CB">
        <w:rPr>
          <w:rFonts w:ascii="Times New Roman" w:hAnsi="Times New Roman"/>
          <w:sz w:val="28"/>
          <w:szCs w:val="28"/>
        </w:rPr>
        <w:t>», «Электроснабжение (по отраслям)», «Эксплуатация судовых энергетических установок», «Эксплуатация судового электрооборудования и средств автоматики», «Техническое регулирование и управление качеством», «Строительство и эксплуатация городских путей сообщения»,  «Монтажник санитарно-технических, вентиляционных систем и оборудования», «Машинист дорожных и строительных машин».</w:t>
      </w:r>
    </w:p>
    <w:p w:rsidR="00CE57C7" w:rsidRPr="007434CB" w:rsidRDefault="00CE57C7" w:rsidP="00CE57C7">
      <w:pPr>
        <w:pStyle w:val="a4"/>
        <w:ind w:firstLine="708"/>
        <w:jc w:val="both"/>
        <w:rPr>
          <w:rFonts w:ascii="Times New Roman" w:eastAsia="Times New Roman" w:hAnsi="Times New Roman"/>
          <w:b/>
          <w:color w:val="000000"/>
          <w:sz w:val="28"/>
          <w:szCs w:val="28"/>
        </w:rPr>
      </w:pPr>
      <w:r w:rsidRPr="007434CB">
        <w:rPr>
          <w:rFonts w:ascii="Times New Roman" w:hAnsi="Times New Roman"/>
          <w:b/>
          <w:color w:val="000000"/>
          <w:sz w:val="28"/>
          <w:szCs w:val="28"/>
        </w:rPr>
        <w:t>5) по мероприятию 2.2.4. - 1 300,0 тыс. руб</w:t>
      </w:r>
      <w:r w:rsidR="00196C94" w:rsidRPr="007434CB">
        <w:rPr>
          <w:rFonts w:ascii="Times New Roman" w:hAnsi="Times New Roman"/>
          <w:b/>
          <w:color w:val="000000"/>
          <w:sz w:val="28"/>
          <w:szCs w:val="28"/>
        </w:rPr>
        <w:t>.</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Организована работа Центра профессиональной ориентации «Планирование карьеры» на базе КГАОУ СПО «Камчатский морской техникум» на сумму 700,00 тыс. рублей.</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sz w:val="28"/>
          <w:szCs w:val="28"/>
        </w:rPr>
        <w:t xml:space="preserve">Произведена оплата рекламных услуг в газете и на телевидении для абитуриентов </w:t>
      </w:r>
      <w:proofErr w:type="spellStart"/>
      <w:r w:rsidRPr="007434CB">
        <w:rPr>
          <w:rFonts w:ascii="Times New Roman" w:hAnsi="Times New Roman"/>
          <w:sz w:val="28"/>
          <w:szCs w:val="28"/>
        </w:rPr>
        <w:t>профориентационной</w:t>
      </w:r>
      <w:proofErr w:type="spellEnd"/>
      <w:r w:rsidRPr="007434CB">
        <w:rPr>
          <w:rFonts w:ascii="Times New Roman" w:hAnsi="Times New Roman"/>
          <w:sz w:val="28"/>
          <w:szCs w:val="28"/>
        </w:rPr>
        <w:t xml:space="preserve"> направленности, издана презентационная печатная продукция – плакаты, буклеты, календари (сопровождение профессионального выбора) </w:t>
      </w:r>
      <w:r w:rsidRPr="007434CB">
        <w:rPr>
          <w:rFonts w:ascii="Times New Roman" w:hAnsi="Times New Roman"/>
          <w:color w:val="000000"/>
          <w:sz w:val="28"/>
          <w:szCs w:val="28"/>
        </w:rPr>
        <w:t>на сумму 600,00 тыс. руб.</w:t>
      </w:r>
    </w:p>
    <w:p w:rsidR="00CE57C7" w:rsidRPr="007434CB" w:rsidRDefault="00CE57C7" w:rsidP="00CE57C7">
      <w:pPr>
        <w:pStyle w:val="a4"/>
        <w:ind w:firstLine="708"/>
        <w:jc w:val="both"/>
        <w:rPr>
          <w:rFonts w:ascii="Times New Roman" w:eastAsia="Times New Roman" w:hAnsi="Times New Roman"/>
          <w:b/>
          <w:color w:val="000000"/>
          <w:sz w:val="28"/>
          <w:szCs w:val="28"/>
        </w:rPr>
      </w:pPr>
      <w:r w:rsidRPr="007434CB">
        <w:rPr>
          <w:rFonts w:ascii="Times New Roman" w:hAnsi="Times New Roman"/>
          <w:b/>
          <w:color w:val="000000"/>
          <w:sz w:val="28"/>
          <w:szCs w:val="28"/>
        </w:rPr>
        <w:t xml:space="preserve">6) по мероприятию 2.3.1 - </w:t>
      </w:r>
      <w:r w:rsidRPr="007434CB">
        <w:rPr>
          <w:rFonts w:ascii="Times New Roman" w:hAnsi="Times New Roman"/>
          <w:b/>
          <w:sz w:val="28"/>
          <w:szCs w:val="28"/>
        </w:rPr>
        <w:t>142,0 тыс. руб</w:t>
      </w:r>
      <w:r w:rsidR="00196C94"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color w:val="000000"/>
          <w:sz w:val="28"/>
          <w:szCs w:val="28"/>
        </w:rPr>
        <w:t>Денежные средства освоены в полном объеме на сумму 142,00 тыс. руб.</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color w:val="000000"/>
          <w:sz w:val="28"/>
          <w:szCs w:val="28"/>
        </w:rPr>
        <w:t>В рамках Камчатского образовательного форума-2014 «Качество профессионального образования: состояние и пути развития</w:t>
      </w:r>
      <w:r w:rsidRPr="007434CB">
        <w:rPr>
          <w:rFonts w:ascii="Times New Roman" w:hAnsi="Times New Roman"/>
          <w:sz w:val="28"/>
          <w:szCs w:val="28"/>
        </w:rPr>
        <w:t xml:space="preserve">» проведено </w:t>
      </w:r>
      <w:r w:rsidRPr="007434CB">
        <w:rPr>
          <w:rFonts w:ascii="Times New Roman" w:hAnsi="Times New Roman"/>
          <w:sz w:val="28"/>
          <w:szCs w:val="28"/>
        </w:rPr>
        <w:lastRenderedPageBreak/>
        <w:t>мероприятие «Фестиваль профессий» с привлечением выпускников общеобразовательных организаций.</w:t>
      </w:r>
      <w:r w:rsidRPr="007434CB">
        <w:rPr>
          <w:rFonts w:ascii="Times New Roman" w:hAnsi="Times New Roman"/>
          <w:color w:val="000000"/>
          <w:sz w:val="28"/>
          <w:szCs w:val="28"/>
        </w:rPr>
        <w:t xml:space="preserve"> Денежные средства освоены в полном объеме на сумму 142,00 тыс. руб.</w:t>
      </w:r>
    </w:p>
    <w:p w:rsidR="00CE57C7" w:rsidRPr="007434CB" w:rsidRDefault="00CE57C7"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color w:val="000000"/>
          <w:sz w:val="28"/>
          <w:szCs w:val="28"/>
        </w:rPr>
        <w:t xml:space="preserve">7) по мероприятию 2.3.2 </w:t>
      </w:r>
      <w:r w:rsidRPr="007434CB">
        <w:rPr>
          <w:rFonts w:ascii="Times New Roman" w:hAnsi="Times New Roman"/>
          <w:b/>
          <w:sz w:val="28"/>
          <w:szCs w:val="28"/>
        </w:rPr>
        <w:t>- 330,00 тыс. руб</w:t>
      </w:r>
      <w:r w:rsidR="00196C94"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color w:val="000000"/>
          <w:sz w:val="28"/>
          <w:szCs w:val="28"/>
        </w:rPr>
        <w:t xml:space="preserve">Денежные средства освоены в полном объеме на сумму </w:t>
      </w:r>
      <w:r w:rsidR="003842A7" w:rsidRPr="007434CB">
        <w:rPr>
          <w:rFonts w:ascii="Times New Roman" w:hAnsi="Times New Roman"/>
          <w:color w:val="000000"/>
          <w:sz w:val="28"/>
          <w:szCs w:val="28"/>
        </w:rPr>
        <w:t xml:space="preserve">330,00 </w:t>
      </w:r>
      <w:r w:rsidRPr="007434CB">
        <w:rPr>
          <w:rFonts w:ascii="Times New Roman" w:hAnsi="Times New Roman"/>
          <w:color w:val="000000"/>
          <w:sz w:val="28"/>
          <w:szCs w:val="28"/>
        </w:rPr>
        <w:t>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Студенты профессиональных образовательных организаций приняли участие во II Региональном чемпионате по профессиональному мастерству </w:t>
      </w:r>
      <w:proofErr w:type="spellStart"/>
      <w:r w:rsidRPr="007434CB">
        <w:rPr>
          <w:rFonts w:ascii="Times New Roman" w:hAnsi="Times New Roman"/>
          <w:sz w:val="28"/>
          <w:szCs w:val="28"/>
        </w:rPr>
        <w:t>WorldSkillsRussia</w:t>
      </w:r>
      <w:proofErr w:type="spellEnd"/>
      <w:r w:rsidRPr="007434CB">
        <w:rPr>
          <w:rFonts w:ascii="Times New Roman" w:hAnsi="Times New Roman"/>
          <w:sz w:val="28"/>
          <w:szCs w:val="28"/>
        </w:rPr>
        <w:t xml:space="preserve"> в </w:t>
      </w:r>
      <w:proofErr w:type="gramStart"/>
      <w:r w:rsidRPr="007434CB">
        <w:rPr>
          <w:rFonts w:ascii="Times New Roman" w:hAnsi="Times New Roman"/>
          <w:sz w:val="28"/>
          <w:szCs w:val="28"/>
        </w:rPr>
        <w:t>г</w:t>
      </w:r>
      <w:proofErr w:type="gramEnd"/>
      <w:r w:rsidRPr="007434CB">
        <w:rPr>
          <w:rFonts w:ascii="Times New Roman" w:hAnsi="Times New Roman"/>
          <w:sz w:val="28"/>
          <w:szCs w:val="28"/>
        </w:rPr>
        <w:t>. Хабаровске.  Денежные средства освоены в объеме 285,86 тыс. рублей. Экономия составила 44,14 тыс. рублей в результате снижения стоимости проезда.</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 xml:space="preserve">8) </w:t>
      </w:r>
      <w:r w:rsidRPr="007434CB">
        <w:rPr>
          <w:rFonts w:ascii="Times New Roman" w:hAnsi="Times New Roman"/>
          <w:b/>
          <w:sz w:val="28"/>
          <w:szCs w:val="28"/>
        </w:rPr>
        <w:t xml:space="preserve">по мероприятию 2.3.3 - </w:t>
      </w:r>
      <w:r w:rsidR="0091303B" w:rsidRPr="007434CB">
        <w:rPr>
          <w:rFonts w:ascii="Times New Roman" w:hAnsi="Times New Roman"/>
          <w:b/>
          <w:sz w:val="28"/>
          <w:szCs w:val="28"/>
        </w:rPr>
        <w:t>200,00 тыс. руб</w:t>
      </w:r>
      <w:r w:rsidR="00F5171D"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color w:val="000000"/>
          <w:sz w:val="28"/>
          <w:szCs w:val="28"/>
        </w:rPr>
        <w:t>На финансовое обеспечение организации и проведения  ярмарки молодежных вакансий "Молодежь Камчатки - успешная экономика края" было выделено 200,00 тыс. руб., денежные средства освоены в полном объеме.</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 xml:space="preserve">9) по мероприятию 2.3.4 - </w:t>
      </w:r>
      <w:r w:rsidRPr="007434CB">
        <w:rPr>
          <w:rFonts w:ascii="Times New Roman" w:hAnsi="Times New Roman"/>
          <w:b/>
          <w:sz w:val="28"/>
          <w:szCs w:val="28"/>
        </w:rPr>
        <w:t>180,00 тыс. руб</w:t>
      </w:r>
      <w:r w:rsidR="00196C94"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color w:val="000000"/>
          <w:sz w:val="28"/>
          <w:szCs w:val="28"/>
        </w:rPr>
        <w:t>Денежные средства освоены в полном объеме на сумму 180,00 тыс. руб.</w:t>
      </w:r>
    </w:p>
    <w:p w:rsidR="00CE57C7" w:rsidRPr="007434CB" w:rsidRDefault="00CE57C7" w:rsidP="00CE57C7">
      <w:pPr>
        <w:pStyle w:val="a4"/>
        <w:ind w:firstLine="708"/>
        <w:jc w:val="both"/>
        <w:rPr>
          <w:rFonts w:ascii="Times New Roman" w:eastAsia="Times New Roman" w:hAnsi="Times New Roman"/>
          <w:color w:val="000000"/>
          <w:sz w:val="28"/>
          <w:szCs w:val="28"/>
        </w:rPr>
      </w:pPr>
      <w:proofErr w:type="gramStart"/>
      <w:r w:rsidRPr="007434CB">
        <w:rPr>
          <w:rFonts w:ascii="Times New Roman" w:hAnsi="Times New Roman"/>
          <w:color w:val="000000"/>
          <w:sz w:val="28"/>
          <w:szCs w:val="28"/>
        </w:rPr>
        <w:t>Проведены 4 краевых олимпиады, конкурс "Студент года" среди студентов профессиональных образовательных организаций.</w:t>
      </w:r>
      <w:proofErr w:type="gramEnd"/>
      <w:r w:rsidRPr="007434CB">
        <w:rPr>
          <w:rFonts w:ascii="Times New Roman" w:hAnsi="Times New Roman"/>
          <w:color w:val="000000"/>
          <w:sz w:val="28"/>
          <w:szCs w:val="28"/>
        </w:rPr>
        <w:t xml:space="preserve"> Денежные средства освоены в полном объеме на сумму 180,00 тыс. руб.</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 xml:space="preserve">10) </w:t>
      </w:r>
      <w:r w:rsidRPr="007434CB">
        <w:rPr>
          <w:rFonts w:ascii="Times New Roman" w:hAnsi="Times New Roman"/>
          <w:b/>
          <w:sz w:val="28"/>
          <w:szCs w:val="28"/>
        </w:rPr>
        <w:t xml:space="preserve">по мероприятию 2.4.1 - </w:t>
      </w:r>
      <w:r w:rsidR="0091303B" w:rsidRPr="007434CB">
        <w:rPr>
          <w:rFonts w:ascii="Times New Roman" w:hAnsi="Times New Roman"/>
          <w:b/>
          <w:sz w:val="28"/>
          <w:szCs w:val="28"/>
        </w:rPr>
        <w:t>250,00 тыс. руб</w:t>
      </w:r>
      <w:r w:rsidR="00F5171D"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color w:val="000000"/>
          <w:sz w:val="28"/>
          <w:szCs w:val="28"/>
        </w:rPr>
        <w:t xml:space="preserve">На проведение конкурса "Преподаватель года" среди педагогических работников профессиональных образовательных организаций </w:t>
      </w:r>
      <w:r w:rsidRPr="007434CB">
        <w:rPr>
          <w:rFonts w:ascii="Times New Roman" w:hAnsi="Times New Roman"/>
          <w:sz w:val="28"/>
          <w:szCs w:val="28"/>
        </w:rPr>
        <w:t xml:space="preserve">КГБОУ СПО «Камчатский педагогический колледж» </w:t>
      </w:r>
      <w:r w:rsidRPr="007434CB">
        <w:rPr>
          <w:rFonts w:ascii="Times New Roman" w:hAnsi="Times New Roman"/>
          <w:color w:val="000000"/>
          <w:sz w:val="28"/>
          <w:szCs w:val="28"/>
        </w:rPr>
        <w:t>выделено 250,00 тыс. руб., денежные с</w:t>
      </w:r>
      <w:r w:rsidR="003842A7" w:rsidRPr="007434CB">
        <w:rPr>
          <w:rFonts w:ascii="Times New Roman" w:hAnsi="Times New Roman"/>
          <w:color w:val="000000"/>
          <w:sz w:val="28"/>
          <w:szCs w:val="28"/>
        </w:rPr>
        <w:t>редства освоены в полном объеме.</w:t>
      </w:r>
    </w:p>
    <w:p w:rsidR="00CE57C7" w:rsidRPr="007434CB" w:rsidRDefault="00CE57C7"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color w:val="000000"/>
          <w:sz w:val="28"/>
          <w:szCs w:val="28"/>
        </w:rPr>
        <w:t xml:space="preserve">11) по мероприятию 2.4.2 - </w:t>
      </w:r>
      <w:r w:rsidRPr="007434CB">
        <w:rPr>
          <w:rFonts w:ascii="Times New Roman" w:hAnsi="Times New Roman"/>
          <w:b/>
          <w:sz w:val="28"/>
          <w:szCs w:val="28"/>
        </w:rPr>
        <w:t>500,00 тыс. руб</w:t>
      </w:r>
      <w:r w:rsidR="00F5171D"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color w:val="000000"/>
          <w:sz w:val="28"/>
          <w:szCs w:val="28"/>
        </w:rPr>
        <w:t>За пределами Камчатского края курсы повышения квалификации прошли 4 работника профессиональных образовательных организаций. Также за счет сре</w:t>
      </w:r>
      <w:proofErr w:type="gramStart"/>
      <w:r w:rsidRPr="007434CB">
        <w:rPr>
          <w:rFonts w:ascii="Times New Roman" w:hAnsi="Times New Roman"/>
          <w:color w:val="000000"/>
          <w:sz w:val="28"/>
          <w:szCs w:val="28"/>
        </w:rPr>
        <w:t>дств пр</w:t>
      </w:r>
      <w:proofErr w:type="gramEnd"/>
      <w:r w:rsidRPr="007434CB">
        <w:rPr>
          <w:rFonts w:ascii="Times New Roman" w:hAnsi="Times New Roman"/>
          <w:color w:val="000000"/>
          <w:sz w:val="28"/>
          <w:szCs w:val="28"/>
        </w:rPr>
        <w:t>ограммы было обучено 12 педагогических работника системы среднего профессионального образования с привлечением сотрудника ФГАУ "ФИРО" (г. Москва).</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color w:val="000000"/>
          <w:sz w:val="28"/>
          <w:szCs w:val="28"/>
        </w:rPr>
        <w:t>Объем освоенных финансовых средств составил 474,53 тыс. рублей. Экономия в сумме 25,47 тыс. рублей произошла в результате снижения стоимости проезда.</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color w:val="000000"/>
          <w:sz w:val="28"/>
          <w:szCs w:val="28"/>
        </w:rPr>
        <w:t>Финансирование было осуществлено  в соответствии с установленным графиком и соглашением с КГЮОУ СПО «Камчатский педагогический колледж».</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 xml:space="preserve">12) по мероприятию 2.5.1 – </w:t>
      </w:r>
      <w:r w:rsidRPr="007434CB">
        <w:rPr>
          <w:rFonts w:ascii="Times New Roman" w:hAnsi="Times New Roman"/>
          <w:b/>
          <w:sz w:val="28"/>
          <w:szCs w:val="28"/>
        </w:rPr>
        <w:t>91 561,424 тыс. руб</w:t>
      </w:r>
      <w:r w:rsidR="00F5171D"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color w:val="000000"/>
          <w:sz w:val="28"/>
          <w:szCs w:val="28"/>
        </w:rPr>
        <w:t>На финансовое обеспечение реализации программ дополнительного профессионального образования выделено 91 561,424 тыс. руб., денежные средства освоены в размере 91 561,424 тыс</w:t>
      </w:r>
      <w:proofErr w:type="gramStart"/>
      <w:r w:rsidRPr="007434CB">
        <w:rPr>
          <w:rFonts w:ascii="Times New Roman" w:hAnsi="Times New Roman"/>
          <w:color w:val="000000"/>
          <w:sz w:val="28"/>
          <w:szCs w:val="28"/>
        </w:rPr>
        <w:t>.р</w:t>
      </w:r>
      <w:proofErr w:type="gramEnd"/>
      <w:r w:rsidRPr="007434CB">
        <w:rPr>
          <w:rFonts w:ascii="Times New Roman" w:hAnsi="Times New Roman"/>
          <w:color w:val="000000"/>
          <w:sz w:val="28"/>
          <w:szCs w:val="28"/>
        </w:rPr>
        <w:t>уб.</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 xml:space="preserve">13) по мероприятию 2.5.2 – </w:t>
      </w:r>
      <w:r w:rsidRPr="007434CB">
        <w:rPr>
          <w:rFonts w:ascii="Times New Roman" w:hAnsi="Times New Roman"/>
          <w:b/>
          <w:sz w:val="28"/>
          <w:szCs w:val="28"/>
        </w:rPr>
        <w:t>7 690,00 тыс. руб</w:t>
      </w:r>
      <w:r w:rsidR="00F5171D"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color w:val="000000"/>
          <w:sz w:val="28"/>
          <w:szCs w:val="28"/>
        </w:rPr>
        <w:lastRenderedPageBreak/>
        <w:t>На обеспечение работы системы РКЦ-ММТЦ выделено 7 690,00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Освоение составило 7 690,00 тыс. руб. (КГАОУ ДОВ «Камчатский институт повышения квалификации педагогических кадров»): оплата труда по договорам ГПХ, приобретение программного обеспечения, канцтоваров, заправка картриджей, оплата интернета.</w:t>
      </w:r>
    </w:p>
    <w:p w:rsidR="00CE57C7" w:rsidRPr="007434CB" w:rsidRDefault="00CE57C7"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color w:val="000000"/>
          <w:sz w:val="28"/>
          <w:szCs w:val="28"/>
        </w:rPr>
        <w:t xml:space="preserve">14) по мероприятию 2.6.1 – </w:t>
      </w:r>
      <w:r w:rsidRPr="007434CB">
        <w:rPr>
          <w:rFonts w:ascii="Times New Roman" w:hAnsi="Times New Roman"/>
          <w:b/>
          <w:sz w:val="28"/>
          <w:szCs w:val="28"/>
        </w:rPr>
        <w:t>37 210,483 тыс. руб</w:t>
      </w:r>
      <w:r w:rsidR="00F5171D"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color w:val="000000"/>
          <w:sz w:val="28"/>
          <w:szCs w:val="28"/>
        </w:rPr>
        <w:t>На выплату стипендий обучающимся в подведомственных профессиональных организаций выделено 37 104,50939 тыс. руб., денежные средства освоены в размере 37 104,50939 тыс</w:t>
      </w:r>
      <w:proofErr w:type="gramStart"/>
      <w:r w:rsidRPr="007434CB">
        <w:rPr>
          <w:rFonts w:ascii="Times New Roman" w:hAnsi="Times New Roman"/>
          <w:color w:val="000000"/>
          <w:sz w:val="28"/>
          <w:szCs w:val="28"/>
        </w:rPr>
        <w:t>.р</w:t>
      </w:r>
      <w:proofErr w:type="gramEnd"/>
      <w:r w:rsidRPr="007434CB">
        <w:rPr>
          <w:rFonts w:ascii="Times New Roman" w:hAnsi="Times New Roman"/>
          <w:color w:val="000000"/>
          <w:sz w:val="28"/>
          <w:szCs w:val="28"/>
        </w:rPr>
        <w:t>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Финансирование было осуществлено  в соответствии с установленным графиком и соглашениями с подведомственными учреждениями.</w:t>
      </w:r>
    </w:p>
    <w:p w:rsidR="00CE57C7" w:rsidRPr="007434CB" w:rsidRDefault="00CE57C7" w:rsidP="00CE57C7">
      <w:pPr>
        <w:pStyle w:val="a4"/>
        <w:ind w:firstLine="708"/>
        <w:jc w:val="both"/>
        <w:rPr>
          <w:rFonts w:ascii="Times New Roman" w:eastAsia="Times New Roman" w:hAnsi="Times New Roman"/>
          <w:b/>
          <w:color w:val="000000"/>
          <w:sz w:val="28"/>
          <w:szCs w:val="28"/>
        </w:rPr>
      </w:pPr>
      <w:r w:rsidRPr="007434CB">
        <w:rPr>
          <w:rFonts w:ascii="Times New Roman" w:hAnsi="Times New Roman"/>
          <w:b/>
          <w:color w:val="000000"/>
          <w:sz w:val="28"/>
          <w:szCs w:val="28"/>
        </w:rPr>
        <w:t xml:space="preserve">15) по мероприятию 2.6.2 – </w:t>
      </w:r>
      <w:r w:rsidRPr="007434CB">
        <w:rPr>
          <w:rFonts w:ascii="Times New Roman" w:hAnsi="Times New Roman"/>
          <w:b/>
          <w:sz w:val="28"/>
          <w:szCs w:val="28"/>
        </w:rPr>
        <w:t>89 097,891 тыс. руб</w:t>
      </w:r>
      <w:r w:rsidR="00F5171D" w:rsidRPr="007434CB">
        <w:rPr>
          <w:rFonts w:ascii="Times New Roman" w:hAnsi="Times New Roman"/>
          <w:b/>
          <w:sz w:val="28"/>
          <w:szCs w:val="28"/>
        </w:rPr>
        <w:t>.</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color w:val="000000"/>
          <w:sz w:val="28"/>
          <w:szCs w:val="28"/>
        </w:rPr>
        <w:t>На обеспечение бесплатным питанием учащихся, обучающимся рабочим специальностям; а также полное государственное обеспечение детей - сирот и детей, оставшихся без попечения родителей выделено 89 097,89148 тыс</w:t>
      </w:r>
      <w:proofErr w:type="gramStart"/>
      <w:r w:rsidRPr="007434CB">
        <w:rPr>
          <w:rFonts w:ascii="Times New Roman" w:hAnsi="Times New Roman"/>
          <w:color w:val="000000"/>
          <w:sz w:val="28"/>
          <w:szCs w:val="28"/>
        </w:rPr>
        <w:t>.р</w:t>
      </w:r>
      <w:proofErr w:type="gramEnd"/>
      <w:r w:rsidRPr="007434CB">
        <w:rPr>
          <w:rFonts w:ascii="Times New Roman" w:hAnsi="Times New Roman"/>
          <w:color w:val="000000"/>
          <w:sz w:val="28"/>
          <w:szCs w:val="28"/>
        </w:rPr>
        <w:t>уб., освоено – 87 448,47851 тыс.руб.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Финансирование было осуществлено  в соответствии с установленным графиком и соглашениями с подведомственными учреждениями.</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 xml:space="preserve">16)по мероприятию 2.7.1 – </w:t>
      </w:r>
      <w:r w:rsidRPr="007434CB">
        <w:rPr>
          <w:rFonts w:ascii="Times New Roman" w:hAnsi="Times New Roman"/>
          <w:b/>
          <w:sz w:val="28"/>
          <w:szCs w:val="28"/>
        </w:rPr>
        <w:t>19 579,665 тыс. руб.</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color w:val="000000"/>
          <w:sz w:val="28"/>
          <w:szCs w:val="28"/>
        </w:rPr>
        <w:t>В результате рассмотрения представленных заявок, профессиональным образовательным организациям были перечислены субсидий на реализацию мероприятия. За счет средств субсидий приобретено современное оборудование для подготовки кадров по востребованным в регионе профессиям и специальностям.  На оснащение современным оборудованием профессиональных образовательных организаций выделено 19501,91125 тыс</w:t>
      </w:r>
      <w:proofErr w:type="gramStart"/>
      <w:r w:rsidRPr="007434CB">
        <w:rPr>
          <w:rFonts w:ascii="Times New Roman" w:hAnsi="Times New Roman"/>
          <w:color w:val="000000"/>
          <w:sz w:val="28"/>
          <w:szCs w:val="28"/>
        </w:rPr>
        <w:t>.р</w:t>
      </w:r>
      <w:proofErr w:type="gramEnd"/>
      <w:r w:rsidRPr="007434CB">
        <w:rPr>
          <w:rFonts w:ascii="Times New Roman" w:hAnsi="Times New Roman"/>
          <w:color w:val="000000"/>
          <w:sz w:val="28"/>
          <w:szCs w:val="28"/>
        </w:rPr>
        <w:t>уб., освоено 19 501,91125 тыс.руб.</w:t>
      </w:r>
    </w:p>
    <w:p w:rsidR="00CE57C7" w:rsidRPr="007434CB" w:rsidRDefault="00CE57C7" w:rsidP="00CE57C7">
      <w:pPr>
        <w:pStyle w:val="a4"/>
        <w:ind w:firstLine="708"/>
        <w:jc w:val="both"/>
        <w:rPr>
          <w:rFonts w:ascii="Times New Roman" w:eastAsia="Times New Roman" w:hAnsi="Times New Roman"/>
          <w:b/>
          <w:color w:val="000000"/>
          <w:sz w:val="28"/>
          <w:szCs w:val="28"/>
        </w:rPr>
      </w:pPr>
      <w:r w:rsidRPr="007434CB">
        <w:rPr>
          <w:rFonts w:ascii="Times New Roman" w:hAnsi="Times New Roman"/>
          <w:b/>
          <w:color w:val="000000"/>
          <w:sz w:val="28"/>
          <w:szCs w:val="28"/>
        </w:rPr>
        <w:t xml:space="preserve">17)по мероприятию 2.7.2 – </w:t>
      </w:r>
      <w:r w:rsidRPr="007434CB">
        <w:rPr>
          <w:rFonts w:ascii="Times New Roman" w:hAnsi="Times New Roman"/>
          <w:b/>
          <w:sz w:val="28"/>
          <w:szCs w:val="28"/>
        </w:rPr>
        <w:t>4 100,00 тыс. руб.</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color w:val="000000"/>
          <w:sz w:val="28"/>
          <w:szCs w:val="28"/>
        </w:rPr>
        <w:t>Денежные средства освоены в полном объеме на сумму 4100,00 тыс</w:t>
      </w:r>
      <w:proofErr w:type="gramStart"/>
      <w:r w:rsidRPr="007434CB">
        <w:rPr>
          <w:rFonts w:ascii="Times New Roman" w:hAnsi="Times New Roman"/>
          <w:color w:val="000000"/>
          <w:sz w:val="28"/>
          <w:szCs w:val="28"/>
        </w:rPr>
        <w:t>.р</w:t>
      </w:r>
      <w:proofErr w:type="gramEnd"/>
      <w:r w:rsidRPr="007434CB">
        <w:rPr>
          <w:rFonts w:ascii="Times New Roman" w:hAnsi="Times New Roman"/>
          <w:color w:val="000000"/>
          <w:sz w:val="28"/>
          <w:szCs w:val="28"/>
        </w:rPr>
        <w:t>уб.</w:t>
      </w:r>
    </w:p>
    <w:p w:rsidR="00CE57C7" w:rsidRPr="007434CB" w:rsidRDefault="00CE57C7" w:rsidP="00CE57C7">
      <w:pPr>
        <w:pStyle w:val="a4"/>
        <w:ind w:firstLine="708"/>
        <w:jc w:val="both"/>
        <w:rPr>
          <w:rFonts w:ascii="Times New Roman" w:eastAsia="Times New Roman" w:hAnsi="Times New Roman"/>
          <w:color w:val="000000"/>
          <w:sz w:val="28"/>
          <w:szCs w:val="28"/>
        </w:rPr>
      </w:pPr>
      <w:r w:rsidRPr="007434CB">
        <w:rPr>
          <w:rFonts w:ascii="Times New Roman" w:hAnsi="Times New Roman"/>
          <w:color w:val="000000"/>
          <w:sz w:val="28"/>
          <w:szCs w:val="28"/>
        </w:rPr>
        <w:t>Субсидия на реализацию мероприятия передана КГБОУ СПО "Камчатский колледж технологии и сервиса", в результате чего модернизирована учебно-материальная база образовательной организации. Денежные средства освоены в полном объеме на сумму 4100,00 тыс. рублей.</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 xml:space="preserve">18)по мероприятию 2.7.3 – </w:t>
      </w:r>
      <w:r w:rsidRPr="007434CB">
        <w:rPr>
          <w:rFonts w:ascii="Times New Roman" w:hAnsi="Times New Roman"/>
          <w:b/>
          <w:sz w:val="28"/>
          <w:szCs w:val="28"/>
        </w:rPr>
        <w:t>78 586,259 тыс. руб.</w:t>
      </w:r>
    </w:p>
    <w:p w:rsidR="00CE57C7" w:rsidRPr="007434CB" w:rsidRDefault="00CE57C7" w:rsidP="003224B1">
      <w:pPr>
        <w:pStyle w:val="a4"/>
        <w:ind w:firstLine="708"/>
        <w:jc w:val="both"/>
        <w:rPr>
          <w:rFonts w:ascii="Times New Roman" w:eastAsia="Times New Roman" w:hAnsi="Times New Roman"/>
          <w:sz w:val="28"/>
          <w:szCs w:val="28"/>
        </w:rPr>
      </w:pPr>
      <w:r w:rsidRPr="007434CB">
        <w:rPr>
          <w:rFonts w:ascii="Times New Roman" w:hAnsi="Times New Roman"/>
          <w:sz w:val="28"/>
          <w:szCs w:val="28"/>
        </w:rPr>
        <w:t>На приобретение дорогостоящих основных средств, проведения капитального ремонта имущества и благоустройство территории подведомственных образовательных учреждений было выделено 78586,25962 тыс. руб., освоено 74457,34372 тыс. руб. Финансирование было осуществлено  в соответствии с установленным графиком и соглашениями с подведомственными учреждениями.</w:t>
      </w:r>
    </w:p>
    <w:p w:rsidR="00CE57C7" w:rsidRPr="007434CB" w:rsidRDefault="00CE57C7" w:rsidP="003224B1">
      <w:pPr>
        <w:pStyle w:val="a4"/>
        <w:ind w:firstLine="708"/>
        <w:jc w:val="both"/>
        <w:rPr>
          <w:rFonts w:ascii="Times New Roman" w:eastAsia="Times New Roman" w:hAnsi="Times New Roman"/>
          <w:b/>
          <w:sz w:val="28"/>
          <w:szCs w:val="28"/>
        </w:rPr>
      </w:pPr>
      <w:r w:rsidRPr="007434CB">
        <w:rPr>
          <w:rFonts w:ascii="Times New Roman" w:hAnsi="Times New Roman"/>
          <w:b/>
          <w:color w:val="000000"/>
          <w:sz w:val="28"/>
          <w:szCs w:val="28"/>
        </w:rPr>
        <w:t xml:space="preserve">19)по мероприятию 2.7.4 – </w:t>
      </w:r>
      <w:r w:rsidRPr="007434CB">
        <w:rPr>
          <w:rFonts w:ascii="Times New Roman" w:hAnsi="Times New Roman"/>
          <w:b/>
          <w:sz w:val="28"/>
          <w:szCs w:val="28"/>
        </w:rPr>
        <w:t>27653,980 тыс. руб.</w:t>
      </w:r>
    </w:p>
    <w:p w:rsidR="00C357C2" w:rsidRPr="007434CB" w:rsidRDefault="00CE57C7" w:rsidP="003224B1">
      <w:pPr>
        <w:pStyle w:val="a4"/>
        <w:ind w:firstLine="708"/>
        <w:jc w:val="both"/>
        <w:rPr>
          <w:rFonts w:ascii="Times New Roman" w:hAnsi="Times New Roman"/>
          <w:sz w:val="28"/>
          <w:szCs w:val="28"/>
        </w:rPr>
      </w:pPr>
      <w:r w:rsidRPr="007434CB">
        <w:rPr>
          <w:rFonts w:ascii="Times New Roman" w:hAnsi="Times New Roman"/>
          <w:sz w:val="28"/>
          <w:szCs w:val="28"/>
        </w:rPr>
        <w:t xml:space="preserve">Для строительства автоматизированного автодрома для проведения первого этапа практического экзамена на получение управления транспортными средствами категории «В», «С», «D» заключен договор </w:t>
      </w:r>
      <w:r w:rsidRPr="007434CB">
        <w:rPr>
          <w:rFonts w:ascii="Times New Roman" w:hAnsi="Times New Roman"/>
          <w:sz w:val="28"/>
          <w:szCs w:val="28"/>
        </w:rPr>
        <w:lastRenderedPageBreak/>
        <w:t>№126/14-А от 26.06.2014 г. с поставщиком ООО «</w:t>
      </w:r>
      <w:proofErr w:type="spellStart"/>
      <w:r w:rsidRPr="007434CB">
        <w:rPr>
          <w:rFonts w:ascii="Times New Roman" w:hAnsi="Times New Roman"/>
          <w:sz w:val="28"/>
          <w:szCs w:val="28"/>
        </w:rPr>
        <w:t>КамчатЭнергоСтрой</w:t>
      </w:r>
      <w:proofErr w:type="spellEnd"/>
      <w:r w:rsidRPr="007434CB">
        <w:rPr>
          <w:rFonts w:ascii="Times New Roman" w:hAnsi="Times New Roman"/>
          <w:sz w:val="28"/>
          <w:szCs w:val="28"/>
        </w:rPr>
        <w:t>» на общую сумму 27 653,980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w:t>
      </w:r>
      <w:r w:rsidR="00B7376F" w:rsidRPr="007434CB">
        <w:rPr>
          <w:rFonts w:ascii="Times New Roman" w:hAnsi="Times New Roman"/>
          <w:sz w:val="28"/>
          <w:szCs w:val="28"/>
        </w:rPr>
        <w:t xml:space="preserve"> Ввод объекта в эксплуатацию был запланирован до 31.12.2014 г. Работы на объекте не выполнены в срок по вине подрядчика ООО «</w:t>
      </w:r>
      <w:proofErr w:type="spellStart"/>
      <w:r w:rsidR="00B7376F" w:rsidRPr="007434CB">
        <w:rPr>
          <w:rFonts w:ascii="Times New Roman" w:hAnsi="Times New Roman"/>
          <w:sz w:val="28"/>
          <w:szCs w:val="28"/>
        </w:rPr>
        <w:t>КамчатЭнергоСтрой</w:t>
      </w:r>
      <w:proofErr w:type="spellEnd"/>
      <w:r w:rsidR="00B7376F" w:rsidRPr="007434CB">
        <w:rPr>
          <w:rFonts w:ascii="Times New Roman" w:hAnsi="Times New Roman"/>
          <w:sz w:val="28"/>
          <w:szCs w:val="28"/>
        </w:rPr>
        <w:t>», который  приступил к выполнению работ по истечению 30 дней со дня начала выполнения работ предусмотренных контрактом, кроме того подрядчиком не своевременно приобретено оборудование необходимое для автоматизации автодрома. В связи с чем за нарушение срока выполнения работ по контракту от 26.06.2013 № 126/14 с подрядчика ООО «</w:t>
      </w:r>
      <w:proofErr w:type="spellStart"/>
      <w:r w:rsidR="00B7376F" w:rsidRPr="007434CB">
        <w:rPr>
          <w:rFonts w:ascii="Times New Roman" w:hAnsi="Times New Roman"/>
          <w:sz w:val="28"/>
          <w:szCs w:val="28"/>
        </w:rPr>
        <w:t>КамчатЭнергоСтрой</w:t>
      </w:r>
      <w:proofErr w:type="spellEnd"/>
      <w:r w:rsidR="00B7376F" w:rsidRPr="007434CB">
        <w:rPr>
          <w:rFonts w:ascii="Times New Roman" w:hAnsi="Times New Roman"/>
          <w:sz w:val="28"/>
          <w:szCs w:val="28"/>
        </w:rPr>
        <w:t xml:space="preserve">» взыскана пеня в размере 87,858 тыс. руб. По состоянию на 31.12.2014 года выполнены и оплачены </w:t>
      </w:r>
      <w:proofErr w:type="spellStart"/>
      <w:proofErr w:type="gramStart"/>
      <w:r w:rsidR="00B7376F" w:rsidRPr="007434CB">
        <w:rPr>
          <w:rFonts w:ascii="Times New Roman" w:hAnsi="Times New Roman"/>
          <w:sz w:val="28"/>
          <w:szCs w:val="28"/>
        </w:rPr>
        <w:t>монтажно</w:t>
      </w:r>
      <w:proofErr w:type="spellEnd"/>
      <w:r w:rsidR="00B7376F" w:rsidRPr="007434CB">
        <w:rPr>
          <w:rFonts w:ascii="Times New Roman" w:hAnsi="Times New Roman"/>
          <w:sz w:val="28"/>
          <w:szCs w:val="28"/>
        </w:rPr>
        <w:t xml:space="preserve"> – строительные</w:t>
      </w:r>
      <w:proofErr w:type="gramEnd"/>
      <w:r w:rsidR="00B7376F" w:rsidRPr="007434CB">
        <w:rPr>
          <w:rFonts w:ascii="Times New Roman" w:hAnsi="Times New Roman"/>
          <w:sz w:val="28"/>
          <w:szCs w:val="28"/>
        </w:rPr>
        <w:t xml:space="preserve"> работы на сумму 15, 861 тыс. руб., далее требуется осуществить работы по пуско-наладке системы автоматизации автодрома после чего заказчиком будет произведена оплата за поставленное и смонтированное оборудование. Полностью закончить исполнение контракта подрядчик планирует 31.01.2015 года. На основании постановления Правительства Камчатского края от 24.10.2012 года № 489-П «Об утверждении Положения о формировании и реализации инвестиционной программы Камчатского края» Министерство до 01 декабря 2014 года принимает решение об использовании остатков субсидии в очередном финансовом году для финансового обеспечения расходов, соответствующих целям предоставления субсидии. Ранее такое  решение не было принято в связи с гарантией подрядчика закончить работы 23.12.2014 года.</w:t>
      </w:r>
      <w:r w:rsidR="00C357C2" w:rsidRPr="007434CB">
        <w:rPr>
          <w:rFonts w:ascii="Times New Roman" w:hAnsi="Times New Roman"/>
          <w:sz w:val="28"/>
          <w:szCs w:val="28"/>
        </w:rPr>
        <w:t xml:space="preserve"> Освоение в 2014 году составило 57,35 % от предусмотренных ассигнований.</w:t>
      </w:r>
    </w:p>
    <w:p w:rsidR="00CE57C7" w:rsidRPr="007434CB" w:rsidRDefault="00CE57C7" w:rsidP="003224B1">
      <w:pPr>
        <w:pStyle w:val="a4"/>
        <w:ind w:firstLine="708"/>
        <w:jc w:val="both"/>
        <w:rPr>
          <w:rFonts w:ascii="Times New Roman" w:eastAsia="Times New Roman" w:hAnsi="Times New Roman"/>
          <w:sz w:val="28"/>
          <w:szCs w:val="28"/>
        </w:rPr>
      </w:pPr>
      <w:r w:rsidRPr="007434CB">
        <w:rPr>
          <w:rFonts w:ascii="Times New Roman" w:hAnsi="Times New Roman"/>
          <w:b/>
          <w:sz w:val="28"/>
          <w:szCs w:val="28"/>
        </w:rPr>
        <w:t>20)</w:t>
      </w:r>
      <w:r w:rsidR="003224B1" w:rsidRPr="007434CB">
        <w:rPr>
          <w:rFonts w:ascii="Times New Roman" w:hAnsi="Times New Roman"/>
          <w:b/>
          <w:sz w:val="28"/>
          <w:szCs w:val="28"/>
        </w:rPr>
        <w:t xml:space="preserve"> </w:t>
      </w:r>
      <w:r w:rsidRPr="007434CB">
        <w:rPr>
          <w:rFonts w:ascii="Times New Roman" w:hAnsi="Times New Roman"/>
          <w:b/>
          <w:sz w:val="28"/>
          <w:szCs w:val="28"/>
        </w:rPr>
        <w:t>по мероприятию 2.7.5 – 7 523,135 тыс. руб.</w:t>
      </w:r>
      <w:r w:rsidR="00C357C2" w:rsidRPr="007434CB">
        <w:rPr>
          <w:rFonts w:ascii="Times New Roman" w:hAnsi="Times New Roman"/>
          <w:b/>
          <w:sz w:val="28"/>
          <w:szCs w:val="28"/>
        </w:rPr>
        <w:t xml:space="preserve"> </w:t>
      </w:r>
      <w:r w:rsidRPr="007434CB">
        <w:rPr>
          <w:rFonts w:ascii="Times New Roman" w:hAnsi="Times New Roman"/>
          <w:sz w:val="28"/>
          <w:szCs w:val="28"/>
        </w:rPr>
        <w:t>В соответствии с соглашениями, заключенными с КГАОУ НПО «Профессиональное училище № 4», КГБОУ НПО «Профессиональное училище № 7», КГБОУ НПО «Профессиональное училище № 10», приобретено: кран автомобильный, учебный автомобиль, трактор для организации обучения профессиональными образовательными организациями. Из общего объема выделенных сре</w:t>
      </w:r>
      <w:proofErr w:type="gramStart"/>
      <w:r w:rsidRPr="007434CB">
        <w:rPr>
          <w:rFonts w:ascii="Times New Roman" w:hAnsi="Times New Roman"/>
          <w:sz w:val="28"/>
          <w:szCs w:val="28"/>
        </w:rPr>
        <w:t>дств в с</w:t>
      </w:r>
      <w:proofErr w:type="gramEnd"/>
      <w:r w:rsidRPr="007434CB">
        <w:rPr>
          <w:rFonts w:ascii="Times New Roman" w:hAnsi="Times New Roman"/>
          <w:sz w:val="28"/>
          <w:szCs w:val="28"/>
        </w:rPr>
        <w:t xml:space="preserve">умме 7 523,135 тыс. рублей освоение составило 7360,14 тыс. рублей. Экономия образовалась в результате проведения аукционных мероприятий. </w:t>
      </w:r>
    </w:p>
    <w:p w:rsidR="00CE57C7" w:rsidRPr="007434CB" w:rsidRDefault="00CE57C7" w:rsidP="003224B1">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21)по мероприятию 2.8.1 – 21 108,244 тыс. руб.</w:t>
      </w:r>
    </w:p>
    <w:p w:rsidR="00CE57C7" w:rsidRPr="007434CB" w:rsidRDefault="00CE57C7" w:rsidP="003224B1">
      <w:pPr>
        <w:pStyle w:val="a4"/>
        <w:ind w:firstLine="708"/>
        <w:jc w:val="both"/>
        <w:rPr>
          <w:rFonts w:ascii="Times New Roman" w:eastAsia="Times New Roman" w:hAnsi="Times New Roman"/>
          <w:sz w:val="28"/>
          <w:szCs w:val="28"/>
        </w:rPr>
      </w:pPr>
      <w:r w:rsidRPr="007434CB">
        <w:rPr>
          <w:rFonts w:ascii="Times New Roman" w:hAnsi="Times New Roman"/>
          <w:sz w:val="28"/>
          <w:szCs w:val="28"/>
        </w:rPr>
        <w:t>На компенсацию расходов работникам подведомственных учреждений профессионального образования стоимости проезда и провоза багажа к месту использования отпуска и обратно, расходов, связанных с выездом из районов Крайнего Севера и приравненных к ним местностей выделено 21 108,244 тыс. руб., денежные средства освоены в размере 20 708,487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 xml:space="preserve">уб.  </w:t>
      </w:r>
    </w:p>
    <w:p w:rsidR="00CE57C7" w:rsidRPr="007434CB" w:rsidRDefault="00CE57C7" w:rsidP="003224B1">
      <w:pPr>
        <w:pStyle w:val="a4"/>
        <w:jc w:val="both"/>
        <w:rPr>
          <w:rFonts w:ascii="Times New Roman" w:eastAsia="Times New Roman" w:hAnsi="Times New Roman"/>
          <w:sz w:val="28"/>
          <w:szCs w:val="28"/>
        </w:rPr>
      </w:pPr>
      <w:r w:rsidRPr="007434CB">
        <w:rPr>
          <w:rFonts w:ascii="Times New Roman" w:hAnsi="Times New Roman"/>
          <w:sz w:val="28"/>
          <w:szCs w:val="28"/>
        </w:rPr>
        <w:t>Финансирование было осуществлено  в соответствии с установленным графиком и соглашениями с подведомственными учреждениями.</w:t>
      </w:r>
    </w:p>
    <w:p w:rsidR="0082556C" w:rsidRPr="007434CB" w:rsidRDefault="0082556C" w:rsidP="003224B1">
      <w:pPr>
        <w:pStyle w:val="a4"/>
        <w:ind w:firstLine="708"/>
        <w:jc w:val="both"/>
        <w:rPr>
          <w:rFonts w:ascii="Times New Roman" w:hAnsi="Times New Roman"/>
          <w:b/>
          <w:sz w:val="28"/>
          <w:szCs w:val="28"/>
        </w:rPr>
      </w:pPr>
      <w:r w:rsidRPr="007434CB">
        <w:rPr>
          <w:rFonts w:ascii="Times New Roman" w:hAnsi="Times New Roman"/>
          <w:b/>
          <w:sz w:val="28"/>
          <w:szCs w:val="28"/>
        </w:rPr>
        <w:t xml:space="preserve">22) по мероприятию 2.9.1. </w:t>
      </w:r>
      <w:r w:rsidR="005D7CEB" w:rsidRPr="007434CB">
        <w:rPr>
          <w:rFonts w:ascii="Times New Roman" w:hAnsi="Times New Roman"/>
          <w:b/>
          <w:sz w:val="28"/>
          <w:szCs w:val="28"/>
        </w:rPr>
        <w:t>– 350,192 тыс. руб.</w:t>
      </w:r>
    </w:p>
    <w:p w:rsidR="005D7CEB" w:rsidRPr="007434CB" w:rsidRDefault="005D7CEB" w:rsidP="00075621">
      <w:pPr>
        <w:pStyle w:val="a4"/>
        <w:ind w:firstLine="708"/>
        <w:jc w:val="both"/>
        <w:rPr>
          <w:rFonts w:ascii="Times New Roman" w:eastAsia="Times New Roman" w:hAnsi="Times New Roman"/>
          <w:sz w:val="28"/>
          <w:szCs w:val="28"/>
        </w:rPr>
      </w:pPr>
      <w:r w:rsidRPr="007434CB">
        <w:rPr>
          <w:rFonts w:ascii="Times New Roman" w:eastAsia="Times New Roman" w:hAnsi="Times New Roman"/>
          <w:sz w:val="28"/>
          <w:szCs w:val="28"/>
        </w:rPr>
        <w:t>С 01 сентября 2014 года зачислены учащиеся (12 чел.) на специальность «Контролер банка» на срок обучения 2,5 года. Бюджетные средства перечислены в полном объеме на обеспечение учебного процесса.</w:t>
      </w:r>
    </w:p>
    <w:p w:rsidR="00CE57C7" w:rsidRPr="007434CB" w:rsidRDefault="00CE57C7" w:rsidP="0091303B">
      <w:pPr>
        <w:pStyle w:val="a4"/>
        <w:ind w:firstLine="708"/>
        <w:jc w:val="both"/>
        <w:rPr>
          <w:rFonts w:ascii="Times New Roman" w:hAnsi="Times New Roman"/>
          <w:b/>
          <w:sz w:val="28"/>
          <w:szCs w:val="28"/>
        </w:rPr>
      </w:pPr>
      <w:r w:rsidRPr="007434CB">
        <w:rPr>
          <w:rFonts w:ascii="Times New Roman" w:hAnsi="Times New Roman"/>
          <w:b/>
          <w:sz w:val="28"/>
          <w:szCs w:val="28"/>
        </w:rPr>
        <w:lastRenderedPageBreak/>
        <w:t>В рамках реализации подпрограммы 3 «Развитие региональной системы оценки качества образования и информационной прозрачности системы образования Камчатского края» проведены и оплачены следующие мероприятия:</w:t>
      </w:r>
    </w:p>
    <w:p w:rsidR="00CE57C7" w:rsidRPr="007434CB" w:rsidRDefault="00CE57C7" w:rsidP="00CE57C7">
      <w:pPr>
        <w:numPr>
          <w:ilvl w:val="0"/>
          <w:numId w:val="8"/>
        </w:numPr>
        <w:spacing w:after="0" w:line="240" w:lineRule="auto"/>
        <w:jc w:val="both"/>
        <w:rPr>
          <w:rFonts w:ascii="Times New Roman" w:eastAsia="Times New Roman" w:hAnsi="Times New Roman"/>
          <w:b/>
          <w:color w:val="000000"/>
          <w:sz w:val="28"/>
          <w:szCs w:val="28"/>
        </w:rPr>
      </w:pPr>
      <w:r w:rsidRPr="007434CB">
        <w:rPr>
          <w:rFonts w:ascii="Times New Roman" w:hAnsi="Times New Roman"/>
          <w:b/>
          <w:color w:val="000000"/>
          <w:sz w:val="28"/>
          <w:szCs w:val="28"/>
        </w:rPr>
        <w:t xml:space="preserve">по мероприятию 3.1.1 – </w:t>
      </w:r>
      <w:r w:rsidRPr="007434CB">
        <w:rPr>
          <w:rFonts w:ascii="Times New Roman" w:hAnsi="Times New Roman"/>
          <w:b/>
          <w:sz w:val="28"/>
          <w:szCs w:val="28"/>
        </w:rPr>
        <w:t>5 622,30 тыс</w:t>
      </w:r>
      <w:proofErr w:type="gramStart"/>
      <w:r w:rsidRPr="007434CB">
        <w:rPr>
          <w:rFonts w:ascii="Times New Roman" w:hAnsi="Times New Roman"/>
          <w:b/>
          <w:sz w:val="28"/>
          <w:szCs w:val="28"/>
        </w:rPr>
        <w:t>.р</w:t>
      </w:r>
      <w:proofErr w:type="gramEnd"/>
      <w:r w:rsidRPr="007434CB">
        <w:rPr>
          <w:rFonts w:ascii="Times New Roman" w:hAnsi="Times New Roman"/>
          <w:b/>
          <w:sz w:val="28"/>
          <w:szCs w:val="28"/>
        </w:rPr>
        <w:t xml:space="preserve">уб.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В целях финансового обеспечения деятельности отдела надзора и контроля в сфере образования (проезд в отпуск, оплата услуг проживания в командировке, заработная плата и т.д.) освоено 5 622,300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w:t>
      </w:r>
    </w:p>
    <w:p w:rsidR="00CE57C7" w:rsidRPr="007434CB" w:rsidRDefault="00CE57C7" w:rsidP="0091303B">
      <w:pPr>
        <w:pStyle w:val="a4"/>
        <w:ind w:firstLine="708"/>
        <w:jc w:val="both"/>
        <w:rPr>
          <w:rFonts w:ascii="Times New Roman" w:hAnsi="Times New Roman"/>
          <w:sz w:val="28"/>
          <w:szCs w:val="28"/>
        </w:rPr>
      </w:pPr>
      <w:r w:rsidRPr="007434CB">
        <w:rPr>
          <w:rFonts w:ascii="Times New Roman" w:hAnsi="Times New Roman"/>
          <w:sz w:val="28"/>
          <w:szCs w:val="28"/>
        </w:rPr>
        <w:t>В 2014 году  Министерством образования и науки Камчатского края в полном объеме  выполнены  переданные полномочия Российской Федерации в области образования в части:</w:t>
      </w:r>
    </w:p>
    <w:p w:rsidR="00CE57C7" w:rsidRPr="007434CB" w:rsidRDefault="00CE57C7" w:rsidP="0091303B">
      <w:pPr>
        <w:pStyle w:val="a4"/>
        <w:numPr>
          <w:ilvl w:val="0"/>
          <w:numId w:val="14"/>
        </w:numPr>
        <w:ind w:left="284" w:hanging="284"/>
        <w:jc w:val="both"/>
        <w:rPr>
          <w:rFonts w:ascii="Times New Roman" w:hAnsi="Times New Roman"/>
          <w:sz w:val="28"/>
          <w:szCs w:val="28"/>
        </w:rPr>
      </w:pPr>
      <w:proofErr w:type="gramStart"/>
      <w:r w:rsidRPr="007434CB">
        <w:rPr>
          <w:rFonts w:ascii="Times New Roman" w:hAnsi="Times New Roman"/>
          <w:sz w:val="28"/>
          <w:szCs w:val="28"/>
        </w:rPr>
        <w:t>государственного контроля (надзора) в области образования в отношении образовательных учреждений, расположенных на территории Камчатского края, а также органов местного самоуправления, осуществляющих управление в сфере образования - выполнен в полном объеме и установленные сроки  план  проведения проверок юридических лиц по государственному контролю (надзору); общее количество плановых и внеплановых проверок по данному виду контроля составило в 2014 году 54;</w:t>
      </w:r>
      <w:proofErr w:type="gramEnd"/>
      <w:r w:rsidRPr="007434CB">
        <w:rPr>
          <w:rFonts w:ascii="Times New Roman" w:hAnsi="Times New Roman"/>
          <w:sz w:val="28"/>
          <w:szCs w:val="28"/>
        </w:rPr>
        <w:t xml:space="preserve"> отсутствуют проверки, результаты которых признаны недействительными.</w:t>
      </w:r>
    </w:p>
    <w:p w:rsidR="00CE57C7" w:rsidRPr="007434CB" w:rsidRDefault="00CE57C7" w:rsidP="0091303B">
      <w:pPr>
        <w:pStyle w:val="a4"/>
        <w:numPr>
          <w:ilvl w:val="0"/>
          <w:numId w:val="14"/>
        </w:numPr>
        <w:ind w:left="284" w:hanging="284"/>
        <w:jc w:val="both"/>
        <w:rPr>
          <w:rFonts w:ascii="Times New Roman" w:hAnsi="Times New Roman"/>
          <w:sz w:val="28"/>
          <w:szCs w:val="28"/>
        </w:rPr>
      </w:pPr>
      <w:r w:rsidRPr="007434CB">
        <w:rPr>
          <w:rFonts w:ascii="Times New Roman" w:hAnsi="Times New Roman"/>
          <w:sz w:val="28"/>
          <w:szCs w:val="28"/>
        </w:rPr>
        <w:t>лицензирования образовательной деятельности  юридических лиц, расположенных на территории Камчатского края – за отчетный период  общее количество рассмотренных заявлений о предоставлении, переоформлении, выдаче дубликата и   прекращении действия лицензий составило  117. В рамках лицензионного контроля проведено 31 выездные и документарные проверки и 35 выездных внеплановых  проверок лицензиатов в связи с рассмотрением  заявлений о выдаче (переоформлении) лицензии. Используя возможности портала РСМЭВ, Министерством образования и науки Камчатского края  в качестве потребителя информации  было направлено за отчетный период в различные ведомства  786 запросов.</w:t>
      </w:r>
    </w:p>
    <w:p w:rsidR="00CE57C7" w:rsidRPr="007434CB" w:rsidRDefault="00CE57C7" w:rsidP="0091303B">
      <w:pPr>
        <w:pStyle w:val="a4"/>
        <w:numPr>
          <w:ilvl w:val="0"/>
          <w:numId w:val="14"/>
        </w:numPr>
        <w:ind w:left="284" w:hanging="284"/>
        <w:jc w:val="both"/>
        <w:rPr>
          <w:rFonts w:ascii="Times New Roman" w:hAnsi="Times New Roman"/>
          <w:sz w:val="28"/>
          <w:szCs w:val="28"/>
        </w:rPr>
      </w:pPr>
      <w:r w:rsidRPr="007434CB">
        <w:rPr>
          <w:rFonts w:ascii="Times New Roman" w:hAnsi="Times New Roman"/>
          <w:sz w:val="28"/>
          <w:szCs w:val="28"/>
        </w:rPr>
        <w:t>государственной аккредитации образовательных учреждений, расположенных на территории Камчатского края -    организована и проведена  государственная аккредитация в отношении 21 образовательного учреждения, по различным основаниям переоформлено 23 свидетельства о государственной аккредитации.</w:t>
      </w:r>
    </w:p>
    <w:p w:rsidR="00CE57C7" w:rsidRPr="007434CB" w:rsidRDefault="00CE57C7" w:rsidP="0091303B">
      <w:pPr>
        <w:pStyle w:val="a4"/>
        <w:numPr>
          <w:ilvl w:val="0"/>
          <w:numId w:val="14"/>
        </w:numPr>
        <w:ind w:left="284" w:hanging="284"/>
        <w:jc w:val="both"/>
        <w:rPr>
          <w:rFonts w:ascii="Times New Roman" w:hAnsi="Times New Roman"/>
          <w:sz w:val="28"/>
          <w:szCs w:val="28"/>
        </w:rPr>
      </w:pPr>
      <w:r w:rsidRPr="007434CB">
        <w:rPr>
          <w:rFonts w:ascii="Times New Roman" w:hAnsi="Times New Roman"/>
          <w:sz w:val="28"/>
          <w:szCs w:val="28"/>
        </w:rPr>
        <w:t xml:space="preserve">подтверждения  документов государственного образца об образовании, об ученых степенях и ученых званиях – рассмотрено  15 заявлений о  подтверждении документов об образовании, из них  в отношении 14 заявителей принято решение о проставлении </w:t>
      </w:r>
      <w:proofErr w:type="spellStart"/>
      <w:r w:rsidRPr="007434CB">
        <w:rPr>
          <w:rFonts w:ascii="Times New Roman" w:hAnsi="Times New Roman"/>
          <w:sz w:val="28"/>
          <w:szCs w:val="28"/>
        </w:rPr>
        <w:t>апостиля</w:t>
      </w:r>
      <w:proofErr w:type="spellEnd"/>
      <w:r w:rsidRPr="007434CB">
        <w:rPr>
          <w:rFonts w:ascii="Times New Roman" w:hAnsi="Times New Roman"/>
          <w:sz w:val="28"/>
          <w:szCs w:val="28"/>
        </w:rPr>
        <w:t>,   одному заявителю  отказано в  подтверждении документа в связи получением  информации о документе, который не выдавался его обладателю.</w:t>
      </w:r>
    </w:p>
    <w:p w:rsidR="00CE57C7" w:rsidRPr="007434CB" w:rsidRDefault="00CE57C7" w:rsidP="00CE57C7">
      <w:pPr>
        <w:pStyle w:val="a4"/>
        <w:numPr>
          <w:ilvl w:val="0"/>
          <w:numId w:val="8"/>
        </w:numPr>
        <w:jc w:val="both"/>
        <w:rPr>
          <w:rFonts w:ascii="Times New Roman" w:eastAsia="Times New Roman" w:hAnsi="Times New Roman"/>
          <w:sz w:val="28"/>
          <w:szCs w:val="28"/>
        </w:rPr>
      </w:pPr>
      <w:r w:rsidRPr="007434CB">
        <w:rPr>
          <w:rFonts w:ascii="Times New Roman" w:hAnsi="Times New Roman"/>
          <w:b/>
          <w:sz w:val="28"/>
          <w:szCs w:val="28"/>
        </w:rPr>
        <w:t>по мероприятию 3.2.1 – 1 358,28128 тыс</w:t>
      </w:r>
      <w:proofErr w:type="gramStart"/>
      <w:r w:rsidRPr="007434CB">
        <w:rPr>
          <w:rFonts w:ascii="Times New Roman" w:hAnsi="Times New Roman"/>
          <w:b/>
          <w:sz w:val="28"/>
          <w:szCs w:val="28"/>
        </w:rPr>
        <w:t>.р</w:t>
      </w:r>
      <w:proofErr w:type="gramEnd"/>
      <w:r w:rsidRPr="007434CB">
        <w:rPr>
          <w:rFonts w:ascii="Times New Roman" w:hAnsi="Times New Roman"/>
          <w:b/>
          <w:sz w:val="28"/>
          <w:szCs w:val="28"/>
        </w:rPr>
        <w:t>уб.</w:t>
      </w:r>
    </w:p>
    <w:p w:rsidR="00CE57C7" w:rsidRPr="007434CB" w:rsidRDefault="003E29DA" w:rsidP="003E29DA">
      <w:pPr>
        <w:pStyle w:val="a4"/>
        <w:ind w:firstLine="708"/>
        <w:jc w:val="both"/>
        <w:rPr>
          <w:rFonts w:ascii="Times New Roman" w:hAnsi="Times New Roman"/>
          <w:sz w:val="28"/>
          <w:szCs w:val="28"/>
        </w:rPr>
      </w:pPr>
      <w:r w:rsidRPr="007434CB">
        <w:rPr>
          <w:rFonts w:ascii="Times New Roman" w:hAnsi="Times New Roman"/>
          <w:sz w:val="28"/>
          <w:szCs w:val="28"/>
        </w:rPr>
        <w:t xml:space="preserve">В целях финансового обеспечения формирования региональной системы оценки качества образования, обеспечения участия в мероприятиях </w:t>
      </w:r>
      <w:r w:rsidRPr="007434CB">
        <w:rPr>
          <w:rFonts w:ascii="Times New Roman" w:hAnsi="Times New Roman"/>
          <w:sz w:val="28"/>
          <w:szCs w:val="28"/>
        </w:rPr>
        <w:lastRenderedPageBreak/>
        <w:t xml:space="preserve">по созданию общероссийской системы оценки качества образования </w:t>
      </w:r>
      <w:r w:rsidR="00CE57C7" w:rsidRPr="007434CB">
        <w:rPr>
          <w:rFonts w:ascii="Times New Roman" w:hAnsi="Times New Roman"/>
          <w:sz w:val="28"/>
          <w:szCs w:val="28"/>
        </w:rPr>
        <w:t>выделено и освоено средств в сумме 1 358,28128 тыс</w:t>
      </w:r>
      <w:proofErr w:type="gramStart"/>
      <w:r w:rsidR="00CE57C7" w:rsidRPr="007434CB">
        <w:rPr>
          <w:rFonts w:ascii="Times New Roman" w:hAnsi="Times New Roman"/>
          <w:sz w:val="28"/>
          <w:szCs w:val="28"/>
        </w:rPr>
        <w:t>.р</w:t>
      </w:r>
      <w:proofErr w:type="gramEnd"/>
      <w:r w:rsidR="00CE57C7" w:rsidRPr="007434CB">
        <w:rPr>
          <w:rFonts w:ascii="Times New Roman" w:hAnsi="Times New Roman"/>
          <w:sz w:val="28"/>
          <w:szCs w:val="28"/>
        </w:rPr>
        <w:t xml:space="preserve">уб., освоено 1 358,28028 тыс.руб.  </w:t>
      </w:r>
    </w:p>
    <w:p w:rsidR="003E29DA" w:rsidRPr="007434CB" w:rsidRDefault="00CE57C7" w:rsidP="00CE57C7">
      <w:pPr>
        <w:pStyle w:val="a4"/>
        <w:ind w:firstLine="708"/>
        <w:jc w:val="both"/>
        <w:rPr>
          <w:rFonts w:ascii="Times New Roman" w:hAnsi="Times New Roman"/>
          <w:color w:val="FF0000"/>
          <w:sz w:val="28"/>
          <w:szCs w:val="28"/>
        </w:rPr>
      </w:pPr>
      <w:r w:rsidRPr="007434CB">
        <w:rPr>
          <w:rFonts w:ascii="Times New Roman" w:hAnsi="Times New Roman"/>
          <w:sz w:val="28"/>
          <w:szCs w:val="28"/>
        </w:rPr>
        <w:t xml:space="preserve">В апреле-мае, декабре 2014 года проведены мониторинговые обследования качества знаний по русскому языку и математике учащихся 8-х и 10-х классов образовательных организаций Камчатского края, в которых приняли участие 90% учащихся.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В целях подготовки к проведению единого государственного экзамена в Камчатском крае в 2014 году председатели предметных комиссии по учебным предметам единого государственного экзамена прошли </w:t>
      </w:r>
      <w:proofErr w:type="gramStart"/>
      <w:r w:rsidRPr="007434CB">
        <w:rPr>
          <w:rFonts w:ascii="Times New Roman" w:hAnsi="Times New Roman"/>
          <w:sz w:val="28"/>
          <w:szCs w:val="28"/>
        </w:rPr>
        <w:t>обучение  по согласованию</w:t>
      </w:r>
      <w:proofErr w:type="gramEnd"/>
      <w:r w:rsidRPr="007434CB">
        <w:rPr>
          <w:rFonts w:ascii="Times New Roman" w:hAnsi="Times New Roman"/>
          <w:sz w:val="28"/>
          <w:szCs w:val="28"/>
        </w:rPr>
        <w:t xml:space="preserve"> походов к оцениванию работ единого государственного экзамена в ФГБНУ «Федеральный институт педагогический измерений». По итогам проведения единого государственного экзамена в Камчатском крае согласованность работы предметных комиссий в 2014 году сопоставима со средним показателем по Российской Федерации.</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В период проведения единого государственного экзамена в 2014 году все пункты проведения экзаменов Камчатского края были оборудованы системой видеонаблюдения, что являлось одним из обязательных требований федерального порядка проведения государственной итоговой аттестации по образовательным программам. Основная часть аудиторий в пунктах проведения экзаменов (32 ППЭ) была оборудована за счет средств федерального бюджета. За счет сре</w:t>
      </w:r>
      <w:proofErr w:type="gramStart"/>
      <w:r w:rsidRPr="007434CB">
        <w:rPr>
          <w:rFonts w:ascii="Times New Roman" w:hAnsi="Times New Roman"/>
          <w:sz w:val="28"/>
          <w:szCs w:val="28"/>
        </w:rPr>
        <w:t>дств кр</w:t>
      </w:r>
      <w:proofErr w:type="gramEnd"/>
      <w:r w:rsidRPr="007434CB">
        <w:rPr>
          <w:rFonts w:ascii="Times New Roman" w:hAnsi="Times New Roman"/>
          <w:sz w:val="28"/>
          <w:szCs w:val="28"/>
        </w:rPr>
        <w:t>аевого бюджета в 2014 году было оборудовано 8 пунктов проведения экзаменов, расположенных в труднодоступных и отдаленных местностях Камчатского края. В Камчатском крае в 2014 году показатель выявленных нарушений порядка проведения государственной итоговой аттестации участниками снизился (в 2013 году – 3 нарушения, в 2014 году – 1 нарушение).</w:t>
      </w:r>
    </w:p>
    <w:p w:rsidR="00CE57C7" w:rsidRPr="007434CB" w:rsidRDefault="00CE57C7" w:rsidP="00CE57C7">
      <w:pPr>
        <w:pStyle w:val="a4"/>
        <w:ind w:firstLine="708"/>
        <w:jc w:val="both"/>
        <w:rPr>
          <w:rFonts w:ascii="Times New Roman" w:eastAsia="Times New Roman" w:hAnsi="Times New Roman"/>
          <w:b/>
          <w:color w:val="000000"/>
          <w:sz w:val="28"/>
          <w:szCs w:val="28"/>
        </w:rPr>
      </w:pPr>
      <w:r w:rsidRPr="007434CB">
        <w:rPr>
          <w:rFonts w:ascii="Times New Roman" w:hAnsi="Times New Roman"/>
          <w:b/>
          <w:color w:val="000000"/>
          <w:sz w:val="28"/>
          <w:szCs w:val="28"/>
        </w:rPr>
        <w:t>3) по меро</w:t>
      </w:r>
      <w:r w:rsidR="00B75665" w:rsidRPr="007434CB">
        <w:rPr>
          <w:rFonts w:ascii="Times New Roman" w:hAnsi="Times New Roman"/>
          <w:b/>
          <w:color w:val="000000"/>
          <w:sz w:val="28"/>
          <w:szCs w:val="28"/>
        </w:rPr>
        <w:t>приятию 3.2.2 – 100,00 тыс</w:t>
      </w:r>
      <w:proofErr w:type="gramStart"/>
      <w:r w:rsidR="00B75665" w:rsidRPr="007434CB">
        <w:rPr>
          <w:rFonts w:ascii="Times New Roman" w:hAnsi="Times New Roman"/>
          <w:b/>
          <w:color w:val="000000"/>
          <w:sz w:val="28"/>
          <w:szCs w:val="28"/>
        </w:rPr>
        <w:t>.р</w:t>
      </w:r>
      <w:proofErr w:type="gramEnd"/>
      <w:r w:rsidR="00B75665" w:rsidRPr="007434CB">
        <w:rPr>
          <w:rFonts w:ascii="Times New Roman" w:hAnsi="Times New Roman"/>
          <w:b/>
          <w:color w:val="000000"/>
          <w:sz w:val="28"/>
          <w:szCs w:val="28"/>
        </w:rPr>
        <w:t>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Освоено 99,992 тыс. руб</w:t>
      </w:r>
      <w:proofErr w:type="gramStart"/>
      <w:r w:rsidRPr="007434CB">
        <w:rPr>
          <w:rFonts w:ascii="Times New Roman" w:hAnsi="Times New Roman"/>
          <w:sz w:val="28"/>
          <w:szCs w:val="28"/>
        </w:rPr>
        <w:t>.</w:t>
      </w:r>
      <w:r w:rsidR="005D7CEB" w:rsidRPr="007434CB">
        <w:rPr>
          <w:rFonts w:ascii="Times New Roman" w:hAnsi="Times New Roman"/>
          <w:sz w:val="28"/>
          <w:szCs w:val="28"/>
        </w:rPr>
        <w:t>Н</w:t>
      </w:r>
      <w:proofErr w:type="gramEnd"/>
      <w:r w:rsidR="005D7CEB" w:rsidRPr="007434CB">
        <w:rPr>
          <w:rFonts w:ascii="Times New Roman" w:hAnsi="Times New Roman"/>
          <w:sz w:val="28"/>
          <w:szCs w:val="28"/>
        </w:rPr>
        <w:t>а базе КГПОАУ "Камчатский политехнический техникум" создан центр сертификации квалификаций. В 2014 году сертификацию прошли 11 человек.</w:t>
      </w:r>
    </w:p>
    <w:p w:rsidR="0082556C" w:rsidRPr="007434CB" w:rsidRDefault="00904461" w:rsidP="00904461">
      <w:pPr>
        <w:pStyle w:val="a4"/>
        <w:ind w:firstLine="708"/>
        <w:jc w:val="both"/>
        <w:rPr>
          <w:rFonts w:ascii="Times New Roman" w:hAnsi="Times New Roman"/>
          <w:b/>
          <w:color w:val="000000"/>
          <w:sz w:val="28"/>
          <w:szCs w:val="28"/>
        </w:rPr>
      </w:pPr>
      <w:r w:rsidRPr="007434CB">
        <w:rPr>
          <w:rFonts w:ascii="Times New Roman" w:hAnsi="Times New Roman"/>
          <w:b/>
          <w:color w:val="000000"/>
          <w:sz w:val="28"/>
          <w:szCs w:val="28"/>
        </w:rPr>
        <w:t xml:space="preserve">4) </w:t>
      </w:r>
      <w:r w:rsidR="0082556C" w:rsidRPr="007434CB">
        <w:rPr>
          <w:rFonts w:ascii="Times New Roman" w:hAnsi="Times New Roman"/>
          <w:b/>
          <w:color w:val="000000"/>
          <w:sz w:val="28"/>
          <w:szCs w:val="28"/>
        </w:rPr>
        <w:t xml:space="preserve">по мероприятию 3.2.3. </w:t>
      </w:r>
      <w:r w:rsidR="00B75665" w:rsidRPr="007434CB">
        <w:rPr>
          <w:rFonts w:ascii="Times New Roman" w:hAnsi="Times New Roman"/>
          <w:b/>
          <w:color w:val="000000"/>
          <w:sz w:val="28"/>
          <w:szCs w:val="28"/>
        </w:rPr>
        <w:t xml:space="preserve">– </w:t>
      </w:r>
      <w:r w:rsidR="00061E3A" w:rsidRPr="007434CB">
        <w:rPr>
          <w:rFonts w:ascii="Times New Roman" w:hAnsi="Times New Roman"/>
          <w:sz w:val="28"/>
          <w:szCs w:val="28"/>
        </w:rPr>
        <w:t>финансовые средства не предусмотрены.</w:t>
      </w:r>
    </w:p>
    <w:p w:rsidR="00904461" w:rsidRPr="007434CB" w:rsidRDefault="00904461" w:rsidP="00904461">
      <w:pPr>
        <w:pStyle w:val="a4"/>
        <w:ind w:firstLine="708"/>
        <w:jc w:val="both"/>
        <w:rPr>
          <w:rFonts w:ascii="Times New Roman" w:hAnsi="Times New Roman"/>
          <w:color w:val="000000"/>
          <w:sz w:val="28"/>
          <w:szCs w:val="28"/>
        </w:rPr>
      </w:pPr>
      <w:r w:rsidRPr="007434CB">
        <w:rPr>
          <w:rFonts w:ascii="Times New Roman" w:hAnsi="Times New Roman"/>
          <w:color w:val="000000"/>
          <w:sz w:val="28"/>
          <w:szCs w:val="28"/>
        </w:rPr>
        <w:t>Создан общественный Совет при Министерстве образования и науки Камчатского края</w:t>
      </w:r>
    </w:p>
    <w:p w:rsidR="00CE57C7" w:rsidRPr="007434CB" w:rsidRDefault="000846CC" w:rsidP="00CE57C7">
      <w:pPr>
        <w:pStyle w:val="a4"/>
        <w:ind w:firstLine="708"/>
        <w:jc w:val="both"/>
        <w:rPr>
          <w:rFonts w:ascii="Times New Roman" w:eastAsia="Times New Roman" w:hAnsi="Times New Roman"/>
          <w:b/>
          <w:color w:val="000000"/>
          <w:sz w:val="28"/>
          <w:szCs w:val="28"/>
        </w:rPr>
      </w:pPr>
      <w:r w:rsidRPr="007434CB">
        <w:rPr>
          <w:rFonts w:ascii="Times New Roman" w:hAnsi="Times New Roman"/>
          <w:b/>
          <w:color w:val="000000"/>
          <w:sz w:val="28"/>
          <w:szCs w:val="28"/>
        </w:rPr>
        <w:t>5</w:t>
      </w:r>
      <w:r w:rsidR="00CE57C7" w:rsidRPr="007434CB">
        <w:rPr>
          <w:rFonts w:ascii="Times New Roman" w:hAnsi="Times New Roman"/>
          <w:b/>
          <w:color w:val="000000"/>
          <w:sz w:val="28"/>
          <w:szCs w:val="28"/>
        </w:rPr>
        <w:t>) по меропр</w:t>
      </w:r>
      <w:r w:rsidR="00B75665" w:rsidRPr="007434CB">
        <w:rPr>
          <w:rFonts w:ascii="Times New Roman" w:hAnsi="Times New Roman"/>
          <w:b/>
          <w:color w:val="000000"/>
          <w:sz w:val="28"/>
          <w:szCs w:val="28"/>
        </w:rPr>
        <w:t>иятию 3.3.1 – 6 811,36 тыс</w:t>
      </w:r>
      <w:proofErr w:type="gramStart"/>
      <w:r w:rsidR="00B75665" w:rsidRPr="007434CB">
        <w:rPr>
          <w:rFonts w:ascii="Times New Roman" w:hAnsi="Times New Roman"/>
          <w:b/>
          <w:color w:val="000000"/>
          <w:sz w:val="28"/>
          <w:szCs w:val="28"/>
        </w:rPr>
        <w:t>.р</w:t>
      </w:r>
      <w:proofErr w:type="gramEnd"/>
      <w:r w:rsidR="00B75665" w:rsidRPr="007434CB">
        <w:rPr>
          <w:rFonts w:ascii="Times New Roman" w:hAnsi="Times New Roman"/>
          <w:b/>
          <w:color w:val="000000"/>
          <w:sz w:val="28"/>
          <w:szCs w:val="28"/>
        </w:rPr>
        <w:t>уб.</w:t>
      </w:r>
    </w:p>
    <w:p w:rsidR="00CE57C7" w:rsidRPr="007434CB" w:rsidRDefault="00CE57C7" w:rsidP="003E29DA">
      <w:pPr>
        <w:pStyle w:val="a4"/>
        <w:ind w:firstLine="708"/>
        <w:jc w:val="both"/>
        <w:rPr>
          <w:rFonts w:ascii="Times New Roman" w:eastAsia="Times New Roman" w:hAnsi="Times New Roman"/>
          <w:color w:val="000000"/>
          <w:sz w:val="28"/>
          <w:szCs w:val="28"/>
        </w:rPr>
      </w:pPr>
      <w:r w:rsidRPr="007434CB">
        <w:rPr>
          <w:rFonts w:ascii="Times New Roman" w:hAnsi="Times New Roman"/>
          <w:color w:val="000000"/>
          <w:sz w:val="28"/>
          <w:szCs w:val="28"/>
        </w:rPr>
        <w:t xml:space="preserve">На обеспечение функционирования и развития информационно-технологической инфраструктуры единого образовательного пространства системы образования Камчатского края (АИС «Сетевой </w:t>
      </w:r>
      <w:proofErr w:type="spellStart"/>
      <w:r w:rsidRPr="007434CB">
        <w:rPr>
          <w:rFonts w:ascii="Times New Roman" w:hAnsi="Times New Roman"/>
          <w:color w:val="000000"/>
          <w:sz w:val="28"/>
          <w:szCs w:val="28"/>
        </w:rPr>
        <w:t>город</w:t>
      </w:r>
      <w:proofErr w:type="gramStart"/>
      <w:r w:rsidRPr="007434CB">
        <w:rPr>
          <w:rFonts w:ascii="Times New Roman" w:hAnsi="Times New Roman"/>
          <w:color w:val="000000"/>
          <w:sz w:val="28"/>
          <w:szCs w:val="28"/>
        </w:rPr>
        <w:t>.О</w:t>
      </w:r>
      <w:proofErr w:type="gramEnd"/>
      <w:r w:rsidRPr="007434CB">
        <w:rPr>
          <w:rFonts w:ascii="Times New Roman" w:hAnsi="Times New Roman"/>
          <w:color w:val="000000"/>
          <w:sz w:val="28"/>
          <w:szCs w:val="28"/>
        </w:rPr>
        <w:t>бразование</w:t>
      </w:r>
      <w:proofErr w:type="spellEnd"/>
      <w:r w:rsidRPr="007434CB">
        <w:rPr>
          <w:rFonts w:ascii="Times New Roman" w:hAnsi="Times New Roman"/>
          <w:color w:val="000000"/>
          <w:sz w:val="28"/>
          <w:szCs w:val="28"/>
        </w:rPr>
        <w:t>») профинансировано и освоено 6 811,360 тыс. руб.</w:t>
      </w:r>
    </w:p>
    <w:p w:rsidR="00CE57C7" w:rsidRPr="007434CB" w:rsidRDefault="00CE57C7" w:rsidP="0091303B">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В рамках реализации подпрограммы 4 «Поддержка научной деятельности в Камчатском крае» проведены и оплачены следующие мероприятия:</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b/>
          <w:sz w:val="28"/>
          <w:szCs w:val="28"/>
        </w:rPr>
        <w:t>1) по мероприятию 4.1.1 – 600,00 тыс</w:t>
      </w:r>
      <w:proofErr w:type="gramStart"/>
      <w:r w:rsidRPr="007434CB">
        <w:rPr>
          <w:rFonts w:ascii="Times New Roman" w:hAnsi="Times New Roman"/>
          <w:b/>
          <w:sz w:val="28"/>
          <w:szCs w:val="28"/>
        </w:rPr>
        <w:t>.р</w:t>
      </w:r>
      <w:proofErr w:type="gramEnd"/>
      <w:r w:rsidRPr="007434CB">
        <w:rPr>
          <w:rFonts w:ascii="Times New Roman" w:hAnsi="Times New Roman"/>
          <w:b/>
          <w:sz w:val="28"/>
          <w:szCs w:val="28"/>
        </w:rPr>
        <w:t xml:space="preserve">уб. </w:t>
      </w:r>
    </w:p>
    <w:p w:rsidR="00CE57C7" w:rsidRPr="007434CB" w:rsidRDefault="00CE57C7" w:rsidP="00CE57C7">
      <w:pPr>
        <w:pStyle w:val="a4"/>
        <w:ind w:firstLine="708"/>
        <w:jc w:val="both"/>
        <w:rPr>
          <w:rFonts w:ascii="Times New Roman" w:eastAsia="Times New Roman" w:hAnsi="Times New Roman"/>
          <w:sz w:val="28"/>
          <w:szCs w:val="28"/>
        </w:rPr>
      </w:pPr>
      <w:proofErr w:type="gramStart"/>
      <w:r w:rsidRPr="007434CB">
        <w:rPr>
          <w:rFonts w:ascii="Times New Roman" w:hAnsi="Times New Roman"/>
          <w:sz w:val="28"/>
          <w:szCs w:val="28"/>
        </w:rPr>
        <w:t xml:space="preserve">На Региональный молодежный инновационный конкурс предусмотрено 600,00 тыс. руб., 500,00 тыс. руб. – выплата победителям и лауреатам </w:t>
      </w:r>
      <w:r w:rsidRPr="007434CB">
        <w:rPr>
          <w:rFonts w:ascii="Times New Roman" w:hAnsi="Times New Roman"/>
          <w:sz w:val="28"/>
          <w:szCs w:val="28"/>
        </w:rPr>
        <w:lastRenderedPageBreak/>
        <w:t>конкурса на развитие проектов: по 100,00 тыс. руб. каждому из победителей конкурса в своих номинациях (2 человека), по 75,00 тыс. руб. каждому из лауреатов конкурса (4 человека – по 2 человека в каждой номинации); а также 100,00 тыс. руб. на проведение конкурса.</w:t>
      </w:r>
      <w:proofErr w:type="gramEnd"/>
      <w:r w:rsidRPr="007434CB">
        <w:rPr>
          <w:rFonts w:ascii="Times New Roman" w:hAnsi="Times New Roman"/>
          <w:sz w:val="28"/>
          <w:szCs w:val="28"/>
        </w:rPr>
        <w:t xml:space="preserve"> Освоено 538,464 тыс. руб.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Остаток сре</w:t>
      </w:r>
      <w:proofErr w:type="gramStart"/>
      <w:r w:rsidRPr="007434CB">
        <w:rPr>
          <w:rFonts w:ascii="Times New Roman" w:hAnsi="Times New Roman"/>
          <w:sz w:val="28"/>
          <w:szCs w:val="28"/>
        </w:rPr>
        <w:t>дств в р</w:t>
      </w:r>
      <w:proofErr w:type="gramEnd"/>
      <w:r w:rsidRPr="007434CB">
        <w:rPr>
          <w:rFonts w:ascii="Times New Roman" w:hAnsi="Times New Roman"/>
          <w:sz w:val="28"/>
          <w:szCs w:val="28"/>
        </w:rPr>
        <w:t>азмере 61,536 тыс. руб. не освоен в связи с экономией затрат на организацию и проведение конкурса.</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b/>
          <w:sz w:val="28"/>
          <w:szCs w:val="28"/>
        </w:rPr>
        <w:t>2) по мероприятию 4.1.2 – 248,400 тыс</w:t>
      </w:r>
      <w:proofErr w:type="gramStart"/>
      <w:r w:rsidRPr="007434CB">
        <w:rPr>
          <w:rFonts w:ascii="Times New Roman" w:hAnsi="Times New Roman"/>
          <w:b/>
          <w:sz w:val="28"/>
          <w:szCs w:val="28"/>
        </w:rPr>
        <w:t>.р</w:t>
      </w:r>
      <w:proofErr w:type="gramEnd"/>
      <w:r w:rsidRPr="007434CB">
        <w:rPr>
          <w:rFonts w:ascii="Times New Roman" w:hAnsi="Times New Roman"/>
          <w:b/>
          <w:sz w:val="28"/>
          <w:szCs w:val="28"/>
        </w:rPr>
        <w:t>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На оплату проезда и проживание участникам Форума молодых ученых U-NOVUS г. Томск (3 человека) освоено 101,620 тыс. руб.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 xml:space="preserve">На оплату проезда, проживания и участия в открытом межрегиональном семинаре на тему «Корпоративная система управления проектами, программами и портфелями проектов. Особенности планирования и управления проектами с высокой долей НИОКР. Коммерциализация результатов НИОКР», </w:t>
      </w:r>
      <w:proofErr w:type="gramStart"/>
      <w:r w:rsidRPr="007434CB">
        <w:rPr>
          <w:rFonts w:ascii="Times New Roman" w:hAnsi="Times New Roman"/>
          <w:sz w:val="28"/>
          <w:szCs w:val="28"/>
        </w:rPr>
        <w:t>проводимом</w:t>
      </w:r>
      <w:proofErr w:type="gramEnd"/>
      <w:r w:rsidRPr="007434CB">
        <w:rPr>
          <w:rFonts w:ascii="Times New Roman" w:hAnsi="Times New Roman"/>
          <w:sz w:val="28"/>
          <w:szCs w:val="28"/>
        </w:rPr>
        <w:t xml:space="preserve"> автономной некоммерческой организацией «Центр развития бизнеса «Трамплин Успеха», г. Москва (2 человека) освоено 123,059 тыс. руб. </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Всего по мероприятию 4.1.2. освоено средств в сумме 224,679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 Финансирование было произведено в соответствии с соглашениями. Остаток сре</w:t>
      </w:r>
      <w:proofErr w:type="gramStart"/>
      <w:r w:rsidRPr="007434CB">
        <w:rPr>
          <w:rFonts w:ascii="Times New Roman" w:hAnsi="Times New Roman"/>
          <w:sz w:val="28"/>
          <w:szCs w:val="28"/>
        </w:rPr>
        <w:t>дств в р</w:t>
      </w:r>
      <w:proofErr w:type="gramEnd"/>
      <w:r w:rsidRPr="007434CB">
        <w:rPr>
          <w:rFonts w:ascii="Times New Roman" w:hAnsi="Times New Roman"/>
          <w:sz w:val="28"/>
          <w:szCs w:val="28"/>
        </w:rPr>
        <w:t>азмере 23,721 тыс. руб. не освоен в связи с покупкой авиабилетов со скидкой по акции, а также со скидкой на оплату участия в семинаре, предоставленной организатором.</w:t>
      </w:r>
    </w:p>
    <w:p w:rsidR="00F5171D" w:rsidRPr="007434CB" w:rsidRDefault="00CE57C7" w:rsidP="0091303B">
      <w:pPr>
        <w:numPr>
          <w:ilvl w:val="0"/>
          <w:numId w:val="8"/>
        </w:numPr>
        <w:spacing w:after="0" w:line="240" w:lineRule="auto"/>
        <w:ind w:firstLine="708"/>
        <w:jc w:val="both"/>
        <w:rPr>
          <w:rFonts w:ascii="Times New Roman" w:eastAsia="Times New Roman" w:hAnsi="Times New Roman"/>
          <w:sz w:val="28"/>
          <w:szCs w:val="28"/>
        </w:rPr>
      </w:pPr>
      <w:r w:rsidRPr="007434CB">
        <w:rPr>
          <w:rFonts w:ascii="Times New Roman" w:hAnsi="Times New Roman"/>
          <w:b/>
          <w:sz w:val="28"/>
          <w:szCs w:val="28"/>
        </w:rPr>
        <w:t xml:space="preserve">по мероприятию 4.2.1 - </w:t>
      </w:r>
      <w:r w:rsidR="0091303B" w:rsidRPr="007434CB">
        <w:rPr>
          <w:rFonts w:ascii="Times New Roman" w:hAnsi="Times New Roman"/>
          <w:b/>
          <w:sz w:val="28"/>
          <w:szCs w:val="28"/>
        </w:rPr>
        <w:t>100,0 тыс</w:t>
      </w:r>
      <w:proofErr w:type="gramStart"/>
      <w:r w:rsidR="0091303B" w:rsidRPr="007434CB">
        <w:rPr>
          <w:rFonts w:ascii="Times New Roman" w:hAnsi="Times New Roman"/>
          <w:b/>
          <w:sz w:val="28"/>
          <w:szCs w:val="28"/>
        </w:rPr>
        <w:t>.р</w:t>
      </w:r>
      <w:proofErr w:type="gramEnd"/>
      <w:r w:rsidR="0091303B" w:rsidRPr="007434CB">
        <w:rPr>
          <w:rFonts w:ascii="Times New Roman" w:hAnsi="Times New Roman"/>
          <w:b/>
          <w:sz w:val="28"/>
          <w:szCs w:val="28"/>
        </w:rPr>
        <w:t xml:space="preserve">уб. </w:t>
      </w:r>
    </w:p>
    <w:p w:rsidR="00CE57C7" w:rsidRPr="007434CB" w:rsidRDefault="00CE57C7" w:rsidP="00F5171D">
      <w:pPr>
        <w:spacing w:after="0" w:line="240" w:lineRule="auto"/>
        <w:ind w:firstLine="708"/>
        <w:jc w:val="both"/>
        <w:rPr>
          <w:rFonts w:ascii="Times New Roman" w:eastAsia="Times New Roman" w:hAnsi="Times New Roman"/>
          <w:sz w:val="28"/>
          <w:szCs w:val="28"/>
        </w:rPr>
      </w:pPr>
      <w:r w:rsidRPr="007434CB">
        <w:rPr>
          <w:rFonts w:ascii="Times New Roman" w:hAnsi="Times New Roman"/>
          <w:sz w:val="28"/>
          <w:szCs w:val="28"/>
        </w:rPr>
        <w:t xml:space="preserve">Денежные средства на подготовку и издание презентационной печатной и </w:t>
      </w:r>
      <w:proofErr w:type="spellStart"/>
      <w:r w:rsidRPr="007434CB">
        <w:rPr>
          <w:rFonts w:ascii="Times New Roman" w:hAnsi="Times New Roman"/>
          <w:sz w:val="28"/>
          <w:szCs w:val="28"/>
        </w:rPr>
        <w:t>медиапродукции</w:t>
      </w:r>
      <w:proofErr w:type="spellEnd"/>
      <w:r w:rsidRPr="007434CB">
        <w:rPr>
          <w:rFonts w:ascii="Times New Roman" w:hAnsi="Times New Roman"/>
          <w:sz w:val="28"/>
          <w:szCs w:val="28"/>
        </w:rPr>
        <w:t xml:space="preserve"> ориентированной на сопровождение </w:t>
      </w:r>
      <w:proofErr w:type="gramStart"/>
      <w:r w:rsidRPr="007434CB">
        <w:rPr>
          <w:rFonts w:ascii="Times New Roman" w:hAnsi="Times New Roman"/>
          <w:sz w:val="28"/>
          <w:szCs w:val="28"/>
        </w:rPr>
        <w:t>мероприятий, способствующих развитию научного потенциала Камчатки были</w:t>
      </w:r>
      <w:proofErr w:type="gramEnd"/>
      <w:r w:rsidRPr="007434CB">
        <w:rPr>
          <w:rFonts w:ascii="Times New Roman" w:hAnsi="Times New Roman"/>
          <w:sz w:val="28"/>
          <w:szCs w:val="28"/>
        </w:rPr>
        <w:t xml:space="preserve"> освоены в рамках подпрограммы 4.1.2. «Проведение и участие в научных мероприятиях (конференции, семинары, презентации, круглые столы), направленных на стимулирование инновационной деятельности в Камчатском крае».</w:t>
      </w:r>
    </w:p>
    <w:p w:rsidR="00CE57C7" w:rsidRPr="007434CB" w:rsidRDefault="00CE57C7" w:rsidP="00CE57C7">
      <w:pPr>
        <w:pStyle w:val="a4"/>
        <w:ind w:firstLine="708"/>
        <w:jc w:val="both"/>
        <w:rPr>
          <w:rFonts w:ascii="Times New Roman" w:eastAsia="Times New Roman" w:hAnsi="Times New Roman"/>
          <w:b/>
          <w:sz w:val="28"/>
          <w:szCs w:val="28"/>
        </w:rPr>
      </w:pPr>
      <w:r w:rsidRPr="007434CB">
        <w:rPr>
          <w:rFonts w:ascii="Times New Roman" w:hAnsi="Times New Roman"/>
          <w:b/>
          <w:sz w:val="28"/>
          <w:szCs w:val="28"/>
        </w:rPr>
        <w:t>В рамках реализации подпрограммы 5 «Обеспечение реализации государственной программы «Развитие образования в Камчатском крае на 2014-20</w:t>
      </w:r>
      <w:r w:rsidR="00F5171D" w:rsidRPr="007434CB">
        <w:rPr>
          <w:rFonts w:ascii="Times New Roman" w:hAnsi="Times New Roman"/>
          <w:b/>
          <w:sz w:val="28"/>
          <w:szCs w:val="28"/>
        </w:rPr>
        <w:t>20</w:t>
      </w:r>
      <w:r w:rsidRPr="007434CB">
        <w:rPr>
          <w:rFonts w:ascii="Times New Roman" w:hAnsi="Times New Roman"/>
          <w:b/>
          <w:sz w:val="28"/>
          <w:szCs w:val="28"/>
        </w:rPr>
        <w:t xml:space="preserve"> годы» и прочие мероприятия в области образования» проведены и оплачены следующие мероприятия:</w:t>
      </w:r>
    </w:p>
    <w:p w:rsidR="00CE57C7" w:rsidRPr="007434CB" w:rsidRDefault="00CE57C7"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sz w:val="28"/>
          <w:szCs w:val="28"/>
        </w:rPr>
        <w:t>1) по мероприятию 5.1.1 – 110 928,828 тыс</w:t>
      </w:r>
      <w:proofErr w:type="gramStart"/>
      <w:r w:rsidRPr="007434CB">
        <w:rPr>
          <w:rFonts w:ascii="Times New Roman" w:hAnsi="Times New Roman"/>
          <w:b/>
          <w:sz w:val="28"/>
          <w:szCs w:val="28"/>
        </w:rPr>
        <w:t>.р</w:t>
      </w:r>
      <w:proofErr w:type="gramEnd"/>
      <w:r w:rsidRPr="007434CB">
        <w:rPr>
          <w:rFonts w:ascii="Times New Roman" w:hAnsi="Times New Roman"/>
          <w:b/>
          <w:sz w:val="28"/>
          <w:szCs w:val="28"/>
        </w:rPr>
        <w:t>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На финансовое обеспечение деятельности Министерства образования и науки Камчатского края (заработная плата, проезд в отпуск, оплата расходов по командировкам и т.д.) выделено 110 928,828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 освоено  109 231,95042 тыс.руб.</w:t>
      </w:r>
    </w:p>
    <w:p w:rsidR="00CE57C7" w:rsidRPr="007434CB" w:rsidRDefault="00CE57C7" w:rsidP="00CE57C7">
      <w:pPr>
        <w:pStyle w:val="a4"/>
        <w:ind w:firstLine="708"/>
        <w:jc w:val="both"/>
        <w:rPr>
          <w:rFonts w:ascii="Times New Roman" w:eastAsia="Times New Roman" w:hAnsi="Times New Roman"/>
          <w:b/>
          <w:color w:val="FF0000"/>
          <w:sz w:val="28"/>
          <w:szCs w:val="28"/>
        </w:rPr>
      </w:pPr>
      <w:r w:rsidRPr="007434CB">
        <w:rPr>
          <w:rFonts w:ascii="Times New Roman" w:hAnsi="Times New Roman"/>
          <w:b/>
          <w:sz w:val="28"/>
          <w:szCs w:val="28"/>
        </w:rPr>
        <w:t>2) по мероприятию 5.2.1 – 785,656 тыс</w:t>
      </w:r>
      <w:proofErr w:type="gramStart"/>
      <w:r w:rsidRPr="007434CB">
        <w:rPr>
          <w:rFonts w:ascii="Times New Roman" w:hAnsi="Times New Roman"/>
          <w:b/>
          <w:sz w:val="28"/>
          <w:szCs w:val="28"/>
        </w:rPr>
        <w:t>.р</w:t>
      </w:r>
      <w:proofErr w:type="gramEnd"/>
      <w:r w:rsidRPr="007434CB">
        <w:rPr>
          <w:rFonts w:ascii="Times New Roman" w:hAnsi="Times New Roman"/>
          <w:b/>
          <w:sz w:val="28"/>
          <w:szCs w:val="28"/>
        </w:rPr>
        <w:t>уб.</w:t>
      </w:r>
    </w:p>
    <w:p w:rsidR="00CE57C7" w:rsidRPr="007434CB" w:rsidRDefault="00CE57C7" w:rsidP="00CE57C7">
      <w:pPr>
        <w:pStyle w:val="a4"/>
        <w:ind w:firstLine="708"/>
        <w:jc w:val="both"/>
        <w:rPr>
          <w:rFonts w:ascii="Times New Roman" w:eastAsia="Times New Roman" w:hAnsi="Times New Roman"/>
          <w:sz w:val="28"/>
          <w:szCs w:val="28"/>
        </w:rPr>
      </w:pPr>
      <w:r w:rsidRPr="007434CB">
        <w:rPr>
          <w:rFonts w:ascii="Times New Roman" w:hAnsi="Times New Roman"/>
          <w:sz w:val="28"/>
          <w:szCs w:val="28"/>
        </w:rPr>
        <w:t>На проведение прочих мероприятий Министерства образования и науки Камчатского края выделено 785,656 тыс</w:t>
      </w:r>
      <w:proofErr w:type="gramStart"/>
      <w:r w:rsidRPr="007434CB">
        <w:rPr>
          <w:rFonts w:ascii="Times New Roman" w:hAnsi="Times New Roman"/>
          <w:sz w:val="28"/>
          <w:szCs w:val="28"/>
        </w:rPr>
        <w:t>.р</w:t>
      </w:r>
      <w:proofErr w:type="gramEnd"/>
      <w:r w:rsidRPr="007434CB">
        <w:rPr>
          <w:rFonts w:ascii="Times New Roman" w:hAnsi="Times New Roman"/>
          <w:sz w:val="28"/>
          <w:szCs w:val="28"/>
        </w:rPr>
        <w:t>уб., освоено  771,31436 тыс.руб., в соответствии с потребностью.</w:t>
      </w:r>
    </w:p>
    <w:p w:rsidR="00D85749" w:rsidRPr="007434CB" w:rsidRDefault="00D85749" w:rsidP="00D85749">
      <w:pPr>
        <w:pStyle w:val="a4"/>
        <w:jc w:val="both"/>
        <w:rPr>
          <w:rFonts w:ascii="Times New Roman" w:hAnsi="Times New Roman"/>
          <w:sz w:val="28"/>
          <w:szCs w:val="28"/>
        </w:rPr>
      </w:pPr>
    </w:p>
    <w:p w:rsidR="008F242C" w:rsidRPr="007434CB" w:rsidRDefault="00013950" w:rsidP="00013950">
      <w:pPr>
        <w:pStyle w:val="a5"/>
        <w:numPr>
          <w:ilvl w:val="0"/>
          <w:numId w:val="17"/>
        </w:numPr>
        <w:rPr>
          <w:rFonts w:ascii="Times New Roman" w:hAnsi="Times New Roman"/>
          <w:b/>
          <w:sz w:val="28"/>
          <w:szCs w:val="28"/>
        </w:rPr>
      </w:pPr>
      <w:r w:rsidRPr="007434CB">
        <w:rPr>
          <w:rFonts w:ascii="Times New Roman" w:hAnsi="Times New Roman"/>
          <w:b/>
          <w:sz w:val="28"/>
          <w:szCs w:val="28"/>
        </w:rPr>
        <w:lastRenderedPageBreak/>
        <w:t>Информация о ходе осуществления закупок  товаров, работ, услуг для обеспечения государственных нужд и выполнения заключенных государственных контрактов в рамках государственной программы</w:t>
      </w:r>
    </w:p>
    <w:p w:rsidR="00013950" w:rsidRPr="007434CB" w:rsidRDefault="00013950" w:rsidP="00013950">
      <w:pPr>
        <w:pStyle w:val="a5"/>
        <w:rPr>
          <w:rFonts w:ascii="Times New Roman" w:hAnsi="Times New Roman"/>
          <w:sz w:val="28"/>
          <w:szCs w:val="28"/>
        </w:rPr>
      </w:pPr>
    </w:p>
    <w:p w:rsidR="00013950" w:rsidRPr="007434CB" w:rsidRDefault="00013950" w:rsidP="00013950">
      <w:pPr>
        <w:pStyle w:val="a4"/>
        <w:ind w:firstLine="708"/>
        <w:jc w:val="both"/>
        <w:rPr>
          <w:rFonts w:ascii="Times New Roman" w:hAnsi="Times New Roman"/>
          <w:sz w:val="28"/>
          <w:szCs w:val="28"/>
        </w:rPr>
      </w:pPr>
      <w:r w:rsidRPr="007434CB">
        <w:rPr>
          <w:rFonts w:ascii="Times New Roman" w:hAnsi="Times New Roman"/>
          <w:sz w:val="28"/>
          <w:szCs w:val="28"/>
        </w:rPr>
        <w:t xml:space="preserve">Министерством образования и науки Камчатского края усилен </w:t>
      </w:r>
      <w:proofErr w:type="gramStart"/>
      <w:r w:rsidRPr="007434CB">
        <w:rPr>
          <w:rFonts w:ascii="Times New Roman" w:hAnsi="Times New Roman"/>
          <w:sz w:val="28"/>
          <w:szCs w:val="28"/>
        </w:rPr>
        <w:t>контроль за</w:t>
      </w:r>
      <w:proofErr w:type="gramEnd"/>
      <w:r w:rsidRPr="007434CB">
        <w:rPr>
          <w:rFonts w:ascii="Times New Roman" w:hAnsi="Times New Roman"/>
          <w:sz w:val="28"/>
          <w:szCs w:val="28"/>
        </w:rPr>
        <w:t xml:space="preserve"> соблюдением полноты, своевременности и качества исполнения государственных контрактов. За период с 01.01.2014 по 31.12.2014 г. за нарушение сроков поставки товаров, оказания услуг, выполнения  ремонтных работ Министерством и подведомственными учреждениями направлены претензии следующим поставщикам, подрядчикам (исполнителям): </w:t>
      </w:r>
      <w:proofErr w:type="gramStart"/>
      <w:r w:rsidRPr="007434CB">
        <w:rPr>
          <w:rFonts w:ascii="Times New Roman" w:hAnsi="Times New Roman"/>
          <w:sz w:val="28"/>
          <w:szCs w:val="28"/>
        </w:rPr>
        <w:t>ИП Матвеев В.В., ООО «Истоки», ООО «РУССКОЕ СЛОВО – УЧЕБНИК», ООО «Издательский дом «Цветной мир», ООО «Центр защиты информации», ИП Михеева Е.В., ИП Куркина Е.С., ООО «</w:t>
      </w:r>
      <w:proofErr w:type="spellStart"/>
      <w:r w:rsidRPr="007434CB">
        <w:rPr>
          <w:rFonts w:ascii="Times New Roman" w:hAnsi="Times New Roman"/>
          <w:sz w:val="28"/>
          <w:szCs w:val="28"/>
        </w:rPr>
        <w:t>Камчатэнергострой</w:t>
      </w:r>
      <w:proofErr w:type="spellEnd"/>
      <w:r w:rsidRPr="007434CB">
        <w:rPr>
          <w:rFonts w:ascii="Times New Roman" w:hAnsi="Times New Roman"/>
          <w:sz w:val="28"/>
          <w:szCs w:val="28"/>
        </w:rPr>
        <w:t>», ООО «</w:t>
      </w:r>
      <w:proofErr w:type="spellStart"/>
      <w:r w:rsidRPr="007434CB">
        <w:rPr>
          <w:rFonts w:ascii="Times New Roman" w:hAnsi="Times New Roman"/>
          <w:sz w:val="28"/>
          <w:szCs w:val="28"/>
        </w:rPr>
        <w:t>Транслог</w:t>
      </w:r>
      <w:proofErr w:type="spellEnd"/>
      <w:r w:rsidRPr="007434CB">
        <w:rPr>
          <w:rFonts w:ascii="Times New Roman" w:hAnsi="Times New Roman"/>
          <w:sz w:val="28"/>
          <w:szCs w:val="28"/>
        </w:rPr>
        <w:t>», ООО «ТЭСЛА», ООО «Беликов», ООО «Центр технической профилактики и реабилитации инвалидов», ООО «Вертикаль», ООО «</w:t>
      </w:r>
      <w:proofErr w:type="spellStart"/>
      <w:r w:rsidRPr="007434CB">
        <w:rPr>
          <w:rFonts w:ascii="Times New Roman" w:hAnsi="Times New Roman"/>
          <w:sz w:val="28"/>
          <w:szCs w:val="28"/>
        </w:rPr>
        <w:t>Учтех-Профи</w:t>
      </w:r>
      <w:proofErr w:type="spellEnd"/>
      <w:r w:rsidRPr="007434CB">
        <w:rPr>
          <w:rFonts w:ascii="Times New Roman" w:hAnsi="Times New Roman"/>
          <w:sz w:val="28"/>
          <w:szCs w:val="28"/>
        </w:rPr>
        <w:t>», ИП Лесков Б.А., ООО «</w:t>
      </w:r>
      <w:proofErr w:type="spellStart"/>
      <w:r w:rsidRPr="007434CB">
        <w:rPr>
          <w:rFonts w:ascii="Times New Roman" w:hAnsi="Times New Roman"/>
          <w:sz w:val="28"/>
          <w:szCs w:val="28"/>
        </w:rPr>
        <w:t>Альпстрой-ДВ</w:t>
      </w:r>
      <w:proofErr w:type="spellEnd"/>
      <w:r w:rsidRPr="007434CB">
        <w:rPr>
          <w:rFonts w:ascii="Times New Roman" w:hAnsi="Times New Roman"/>
          <w:sz w:val="28"/>
          <w:szCs w:val="28"/>
        </w:rPr>
        <w:t>», по которым в добровольном порядке оплачено 479 184,96</w:t>
      </w:r>
      <w:proofErr w:type="gramEnd"/>
      <w:r w:rsidRPr="007434CB">
        <w:rPr>
          <w:rFonts w:ascii="Times New Roman" w:hAnsi="Times New Roman"/>
          <w:sz w:val="28"/>
          <w:szCs w:val="28"/>
        </w:rPr>
        <w:t xml:space="preserve"> рублей. </w:t>
      </w:r>
    </w:p>
    <w:p w:rsidR="00013950" w:rsidRPr="007434CB" w:rsidRDefault="00013950" w:rsidP="00013950">
      <w:pPr>
        <w:pStyle w:val="a4"/>
        <w:ind w:firstLine="708"/>
        <w:jc w:val="both"/>
        <w:rPr>
          <w:rFonts w:ascii="Times New Roman" w:hAnsi="Times New Roman"/>
          <w:sz w:val="28"/>
          <w:szCs w:val="28"/>
        </w:rPr>
      </w:pPr>
      <w:r w:rsidRPr="007434CB">
        <w:rPr>
          <w:rFonts w:ascii="Times New Roman" w:hAnsi="Times New Roman"/>
          <w:sz w:val="28"/>
          <w:szCs w:val="28"/>
        </w:rPr>
        <w:t xml:space="preserve">В целях оказания методической помощи, руководства и использования в работе в адрес руководителей подведомственных образовательных учреждений направлено 25 писем, для осуществления контроля и анализа закупок в адрес образовательных организаций направлены 6 запросов. Подготовлены 12 писем </w:t>
      </w:r>
      <w:proofErr w:type="gramStart"/>
      <w:r w:rsidRPr="007434CB">
        <w:rPr>
          <w:rFonts w:ascii="Times New Roman" w:hAnsi="Times New Roman"/>
          <w:sz w:val="28"/>
          <w:szCs w:val="28"/>
        </w:rPr>
        <w:t>о выявленных нарушениях в части соблюдения законодательства о  контрактной системе с предложением об устранении</w:t>
      </w:r>
      <w:proofErr w:type="gramEnd"/>
      <w:r w:rsidRPr="007434CB">
        <w:rPr>
          <w:rFonts w:ascii="Times New Roman" w:hAnsi="Times New Roman"/>
          <w:sz w:val="28"/>
          <w:szCs w:val="28"/>
        </w:rPr>
        <w:t xml:space="preserve"> причин и условий, способствовавших их совершению. </w:t>
      </w:r>
    </w:p>
    <w:p w:rsidR="00013950" w:rsidRPr="007434CB" w:rsidRDefault="00013950" w:rsidP="00013950">
      <w:pPr>
        <w:pStyle w:val="a4"/>
        <w:ind w:firstLine="708"/>
        <w:jc w:val="both"/>
        <w:rPr>
          <w:rFonts w:ascii="Times New Roman" w:hAnsi="Times New Roman"/>
          <w:sz w:val="28"/>
          <w:szCs w:val="28"/>
        </w:rPr>
      </w:pPr>
      <w:r w:rsidRPr="007434CB">
        <w:rPr>
          <w:rFonts w:ascii="Times New Roman" w:hAnsi="Times New Roman"/>
          <w:sz w:val="28"/>
          <w:szCs w:val="28"/>
        </w:rPr>
        <w:t>В 2014 году по итогам проведенных торгов экономия бюджетных средств Министерства составила 336 286,69 руб.  подведомственных учреждений (бюджетных и казённых) - составила 30 148 903,16 руб.</w:t>
      </w:r>
    </w:p>
    <w:p w:rsidR="00013950" w:rsidRPr="007434CB" w:rsidRDefault="00013950" w:rsidP="00013950">
      <w:pPr>
        <w:pStyle w:val="a4"/>
        <w:ind w:firstLine="708"/>
        <w:jc w:val="both"/>
        <w:rPr>
          <w:rFonts w:ascii="Times New Roman" w:hAnsi="Times New Roman"/>
          <w:sz w:val="28"/>
          <w:szCs w:val="28"/>
        </w:rPr>
      </w:pPr>
      <w:proofErr w:type="gramStart"/>
      <w:r w:rsidRPr="007434CB">
        <w:rPr>
          <w:rFonts w:ascii="Times New Roman" w:hAnsi="Times New Roman"/>
          <w:sz w:val="28"/>
          <w:szCs w:val="28"/>
        </w:rPr>
        <w:t>Автономные образовательные учреждения осуществляют закупки в соответствии с Федеральным законом от 18.07.2011 № 223-ФЗ «О закупках товаров, работ, услуг отдельными видами юридических лиц» на основании положений, которые регламентируют закупочную деятельность заказчиков и содержат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и исполнения договоров, и иные положения, связанные</w:t>
      </w:r>
      <w:proofErr w:type="gramEnd"/>
      <w:r w:rsidRPr="007434CB">
        <w:rPr>
          <w:rFonts w:ascii="Times New Roman" w:hAnsi="Times New Roman"/>
          <w:sz w:val="28"/>
          <w:szCs w:val="28"/>
        </w:rPr>
        <w:t xml:space="preserve"> с обеспечением закупки.</w:t>
      </w:r>
    </w:p>
    <w:p w:rsidR="00013950" w:rsidRPr="007434CB" w:rsidRDefault="00013950" w:rsidP="00013950">
      <w:pPr>
        <w:pStyle w:val="a4"/>
        <w:ind w:firstLine="708"/>
        <w:jc w:val="both"/>
        <w:rPr>
          <w:rFonts w:ascii="Times New Roman" w:hAnsi="Times New Roman"/>
          <w:sz w:val="28"/>
          <w:szCs w:val="28"/>
        </w:rPr>
      </w:pPr>
      <w:r w:rsidRPr="007434CB">
        <w:rPr>
          <w:rFonts w:ascii="Times New Roman" w:hAnsi="Times New Roman"/>
          <w:sz w:val="28"/>
          <w:szCs w:val="28"/>
        </w:rPr>
        <w:tab/>
      </w:r>
      <w:proofErr w:type="gramStart"/>
      <w:r w:rsidRPr="007434CB">
        <w:rPr>
          <w:rFonts w:ascii="Times New Roman" w:hAnsi="Times New Roman"/>
          <w:sz w:val="28"/>
          <w:szCs w:val="28"/>
        </w:rPr>
        <w:t xml:space="preserve">В 2014 году автономными учреждениями проведены 2 открытых аукциона, 21 котировка (в т.ч. в </w:t>
      </w:r>
      <w:proofErr w:type="spellStart"/>
      <w:r w:rsidRPr="007434CB">
        <w:rPr>
          <w:rFonts w:ascii="Times New Roman" w:hAnsi="Times New Roman"/>
          <w:sz w:val="28"/>
          <w:szCs w:val="28"/>
        </w:rPr>
        <w:t>эл</w:t>
      </w:r>
      <w:proofErr w:type="spellEnd"/>
      <w:r w:rsidRPr="007434CB">
        <w:rPr>
          <w:rFonts w:ascii="Times New Roman" w:hAnsi="Times New Roman"/>
          <w:sz w:val="28"/>
          <w:szCs w:val="28"/>
        </w:rPr>
        <w:t>. виде), 35 запросов предложений, 22 анализа цен, 1 конкурс, всего на 71 831 879 руб., заключено договоров на 61 439 443,92 руб., при этом экономия бюджетных средств составила 10 392 435,08 руб. Договоры исполнялись в установленные сроки, претензионная работа учреждениями не велась.</w:t>
      </w:r>
      <w:proofErr w:type="gramEnd"/>
    </w:p>
    <w:p w:rsidR="0043492B" w:rsidRDefault="0043492B" w:rsidP="00013950">
      <w:pPr>
        <w:pStyle w:val="a4"/>
        <w:ind w:firstLine="708"/>
        <w:jc w:val="both"/>
        <w:rPr>
          <w:rFonts w:ascii="Times New Roman" w:hAnsi="Times New Roman"/>
          <w:sz w:val="28"/>
          <w:szCs w:val="28"/>
        </w:rPr>
      </w:pPr>
    </w:p>
    <w:p w:rsidR="007434CB" w:rsidRDefault="007434CB" w:rsidP="00013950">
      <w:pPr>
        <w:pStyle w:val="a4"/>
        <w:ind w:firstLine="708"/>
        <w:jc w:val="both"/>
        <w:rPr>
          <w:rFonts w:ascii="Times New Roman" w:hAnsi="Times New Roman"/>
          <w:sz w:val="28"/>
          <w:szCs w:val="28"/>
        </w:rPr>
      </w:pPr>
    </w:p>
    <w:p w:rsidR="007434CB" w:rsidRPr="007434CB" w:rsidRDefault="007434CB" w:rsidP="00013950">
      <w:pPr>
        <w:pStyle w:val="a4"/>
        <w:ind w:firstLine="708"/>
        <w:jc w:val="both"/>
        <w:rPr>
          <w:rFonts w:ascii="Times New Roman" w:hAnsi="Times New Roman"/>
          <w:sz w:val="28"/>
          <w:szCs w:val="28"/>
        </w:rPr>
      </w:pPr>
    </w:p>
    <w:p w:rsidR="00762537" w:rsidRPr="007434CB" w:rsidRDefault="00762537" w:rsidP="00762537">
      <w:pPr>
        <w:pStyle w:val="a5"/>
        <w:numPr>
          <w:ilvl w:val="0"/>
          <w:numId w:val="17"/>
        </w:numPr>
        <w:spacing w:after="0" w:line="240" w:lineRule="auto"/>
        <w:ind w:left="0" w:firstLine="142"/>
        <w:jc w:val="both"/>
        <w:rPr>
          <w:rFonts w:ascii="Times New Roman" w:hAnsi="Times New Roman"/>
          <w:b/>
          <w:sz w:val="28"/>
          <w:szCs w:val="28"/>
        </w:rPr>
      </w:pPr>
      <w:r w:rsidRPr="007434CB">
        <w:rPr>
          <w:rFonts w:ascii="Times New Roman" w:hAnsi="Times New Roman"/>
          <w:b/>
          <w:sz w:val="28"/>
          <w:szCs w:val="28"/>
        </w:rPr>
        <w:lastRenderedPageBreak/>
        <w:t>Анализ факторов, повлиявших на ход реализации государственной программы</w:t>
      </w:r>
    </w:p>
    <w:p w:rsidR="00762537" w:rsidRPr="007434CB" w:rsidRDefault="00762537" w:rsidP="00762537">
      <w:pPr>
        <w:spacing w:after="0" w:line="240" w:lineRule="auto"/>
        <w:ind w:firstLine="709"/>
        <w:jc w:val="both"/>
        <w:rPr>
          <w:rFonts w:ascii="Times New Roman" w:hAnsi="Times New Roman"/>
          <w:sz w:val="28"/>
          <w:szCs w:val="28"/>
        </w:rPr>
      </w:pPr>
      <w:r w:rsidRPr="007434CB">
        <w:rPr>
          <w:rFonts w:ascii="Times New Roman" w:hAnsi="Times New Roman"/>
          <w:sz w:val="28"/>
          <w:szCs w:val="28"/>
        </w:rPr>
        <w:t>Среди факторов, повлиявших на ход реализации государственной программы, можно выделить следующее:</w:t>
      </w:r>
    </w:p>
    <w:p w:rsidR="00762537" w:rsidRPr="007434CB" w:rsidRDefault="00762537" w:rsidP="00762537">
      <w:pPr>
        <w:spacing w:after="0" w:line="240" w:lineRule="auto"/>
        <w:ind w:firstLine="709"/>
        <w:jc w:val="both"/>
        <w:rPr>
          <w:rFonts w:ascii="Times New Roman" w:hAnsi="Times New Roman"/>
          <w:sz w:val="28"/>
          <w:szCs w:val="28"/>
        </w:rPr>
      </w:pPr>
      <w:r w:rsidRPr="007434CB">
        <w:rPr>
          <w:rFonts w:ascii="Times New Roman" w:hAnsi="Times New Roman"/>
          <w:sz w:val="28"/>
          <w:szCs w:val="28"/>
        </w:rPr>
        <w:t>- осуществление финансирования в полном объеме;</w:t>
      </w:r>
    </w:p>
    <w:p w:rsidR="00762537" w:rsidRPr="007434CB" w:rsidRDefault="00762537" w:rsidP="00762537">
      <w:pPr>
        <w:spacing w:after="0" w:line="240" w:lineRule="auto"/>
        <w:ind w:firstLine="709"/>
        <w:jc w:val="both"/>
        <w:rPr>
          <w:rFonts w:ascii="Times New Roman" w:hAnsi="Times New Roman"/>
          <w:sz w:val="28"/>
          <w:szCs w:val="28"/>
        </w:rPr>
      </w:pPr>
      <w:r w:rsidRPr="007434CB">
        <w:rPr>
          <w:rFonts w:ascii="Times New Roman" w:hAnsi="Times New Roman"/>
          <w:sz w:val="28"/>
          <w:szCs w:val="28"/>
        </w:rPr>
        <w:t>- участие в федеральных проектах;</w:t>
      </w:r>
    </w:p>
    <w:p w:rsidR="00762537" w:rsidRPr="007434CB" w:rsidRDefault="00762537" w:rsidP="00762537">
      <w:pPr>
        <w:spacing w:after="0" w:line="240" w:lineRule="auto"/>
        <w:ind w:firstLine="709"/>
        <w:jc w:val="both"/>
        <w:rPr>
          <w:rFonts w:ascii="Times New Roman" w:hAnsi="Times New Roman"/>
          <w:sz w:val="28"/>
          <w:szCs w:val="28"/>
        </w:rPr>
      </w:pPr>
      <w:r w:rsidRPr="007434CB">
        <w:rPr>
          <w:rFonts w:ascii="Times New Roman" w:hAnsi="Times New Roman"/>
          <w:sz w:val="28"/>
          <w:szCs w:val="28"/>
        </w:rPr>
        <w:t>- своевременное выполнение мероприятий программы;</w:t>
      </w:r>
    </w:p>
    <w:p w:rsidR="00762537" w:rsidRPr="007434CB" w:rsidRDefault="00762537" w:rsidP="00762537">
      <w:pPr>
        <w:tabs>
          <w:tab w:val="left" w:pos="851"/>
        </w:tabs>
        <w:spacing w:after="0" w:line="240" w:lineRule="auto"/>
        <w:ind w:firstLine="709"/>
        <w:jc w:val="both"/>
        <w:rPr>
          <w:rFonts w:ascii="Times New Roman" w:hAnsi="Times New Roman"/>
          <w:sz w:val="28"/>
          <w:szCs w:val="28"/>
        </w:rPr>
      </w:pPr>
      <w:r w:rsidRPr="007434CB">
        <w:rPr>
          <w:rFonts w:ascii="Times New Roman" w:hAnsi="Times New Roman"/>
          <w:sz w:val="28"/>
          <w:szCs w:val="28"/>
        </w:rPr>
        <w:t xml:space="preserve">- нормативное правовое регулирование контрольно-надзорных и разрешительных функций в сфере  </w:t>
      </w:r>
      <w:proofErr w:type="spellStart"/>
      <w:r w:rsidRPr="007434CB">
        <w:rPr>
          <w:rFonts w:ascii="Times New Roman" w:hAnsi="Times New Roman"/>
          <w:sz w:val="28"/>
          <w:szCs w:val="28"/>
        </w:rPr>
        <w:t>образованиядостаточно</w:t>
      </w:r>
      <w:proofErr w:type="spellEnd"/>
      <w:r w:rsidRPr="007434CB">
        <w:rPr>
          <w:rFonts w:ascii="Times New Roman" w:hAnsi="Times New Roman"/>
          <w:sz w:val="28"/>
          <w:szCs w:val="28"/>
        </w:rPr>
        <w:t xml:space="preserve"> и в целом обеспечивает достижение целей и задач по исполнению переданных полномочий РФ</w:t>
      </w:r>
      <w:r w:rsidR="00061E3A" w:rsidRPr="007434CB">
        <w:rPr>
          <w:rFonts w:ascii="Times New Roman" w:hAnsi="Times New Roman"/>
          <w:sz w:val="28"/>
          <w:szCs w:val="28"/>
        </w:rPr>
        <w:t>.</w:t>
      </w:r>
    </w:p>
    <w:p w:rsidR="00762537" w:rsidRPr="007434CB" w:rsidRDefault="00762537" w:rsidP="00762537">
      <w:pPr>
        <w:autoSpaceDE w:val="0"/>
        <w:autoSpaceDN w:val="0"/>
        <w:adjustRightInd w:val="0"/>
        <w:spacing w:after="0" w:line="240" w:lineRule="auto"/>
        <w:ind w:firstLine="720"/>
        <w:jc w:val="both"/>
        <w:rPr>
          <w:rFonts w:ascii="Times New Roman" w:hAnsi="Times New Roman"/>
          <w:sz w:val="28"/>
          <w:szCs w:val="28"/>
        </w:rPr>
      </w:pPr>
      <w:r w:rsidRPr="007434CB">
        <w:rPr>
          <w:rFonts w:ascii="Times New Roman" w:hAnsi="Times New Roman"/>
          <w:sz w:val="28"/>
          <w:szCs w:val="28"/>
        </w:rPr>
        <w:t>Инвестиционные мероприятия по строительству объектов образования и разработке проектно-сметной документации в течение года корректировались и выполнены не в полном объеме. Причинами неисполнения мероприятий является:</w:t>
      </w:r>
    </w:p>
    <w:p w:rsidR="00762537" w:rsidRPr="007434CB" w:rsidRDefault="00762537" w:rsidP="00762537">
      <w:pPr>
        <w:pStyle w:val="a5"/>
        <w:numPr>
          <w:ilvl w:val="0"/>
          <w:numId w:val="18"/>
        </w:numPr>
        <w:autoSpaceDE w:val="0"/>
        <w:autoSpaceDN w:val="0"/>
        <w:adjustRightInd w:val="0"/>
        <w:spacing w:after="0" w:line="240" w:lineRule="auto"/>
        <w:jc w:val="both"/>
        <w:rPr>
          <w:rFonts w:ascii="Times New Roman" w:hAnsi="Times New Roman"/>
          <w:sz w:val="28"/>
          <w:szCs w:val="28"/>
        </w:rPr>
      </w:pPr>
      <w:r w:rsidRPr="007434CB">
        <w:rPr>
          <w:rFonts w:ascii="Times New Roman" w:hAnsi="Times New Roman"/>
          <w:sz w:val="28"/>
          <w:szCs w:val="28"/>
        </w:rPr>
        <w:t>недобросовестные подрядчики;</w:t>
      </w:r>
    </w:p>
    <w:p w:rsidR="00762537" w:rsidRPr="007434CB" w:rsidRDefault="00762537" w:rsidP="00762537">
      <w:pPr>
        <w:pStyle w:val="a5"/>
        <w:numPr>
          <w:ilvl w:val="0"/>
          <w:numId w:val="18"/>
        </w:numPr>
        <w:autoSpaceDE w:val="0"/>
        <w:autoSpaceDN w:val="0"/>
        <w:adjustRightInd w:val="0"/>
        <w:spacing w:after="0" w:line="240" w:lineRule="auto"/>
        <w:ind w:left="0" w:firstLine="720"/>
        <w:jc w:val="both"/>
        <w:rPr>
          <w:rFonts w:ascii="Times New Roman" w:hAnsi="Times New Roman"/>
          <w:sz w:val="28"/>
          <w:szCs w:val="28"/>
        </w:rPr>
      </w:pPr>
      <w:r w:rsidRPr="007434CB">
        <w:rPr>
          <w:rFonts w:ascii="Times New Roman" w:hAnsi="Times New Roman"/>
          <w:sz w:val="28"/>
          <w:szCs w:val="28"/>
        </w:rPr>
        <w:t>несвоевременное оформление органами местного самоуправления земельных участков под строительство.</w:t>
      </w:r>
    </w:p>
    <w:p w:rsidR="00762537" w:rsidRPr="007434CB" w:rsidRDefault="00762537" w:rsidP="00762537">
      <w:pPr>
        <w:pStyle w:val="a4"/>
        <w:jc w:val="both"/>
        <w:rPr>
          <w:rFonts w:ascii="Times New Roman" w:hAnsi="Times New Roman"/>
          <w:b/>
          <w:sz w:val="28"/>
          <w:szCs w:val="28"/>
        </w:rPr>
      </w:pPr>
    </w:p>
    <w:p w:rsidR="0043492B" w:rsidRPr="007434CB" w:rsidRDefault="0043492B" w:rsidP="0021175D">
      <w:pPr>
        <w:pStyle w:val="a4"/>
        <w:numPr>
          <w:ilvl w:val="0"/>
          <w:numId w:val="17"/>
        </w:numPr>
        <w:jc w:val="both"/>
        <w:rPr>
          <w:rFonts w:ascii="Times New Roman" w:hAnsi="Times New Roman"/>
          <w:b/>
          <w:sz w:val="28"/>
          <w:szCs w:val="28"/>
        </w:rPr>
      </w:pPr>
      <w:r w:rsidRPr="007434CB">
        <w:rPr>
          <w:rFonts w:ascii="Times New Roman" w:hAnsi="Times New Roman"/>
          <w:b/>
          <w:sz w:val="28"/>
          <w:szCs w:val="28"/>
        </w:rPr>
        <w:t>Информация о внесенных изменениях в государственную программу</w:t>
      </w:r>
    </w:p>
    <w:p w:rsidR="00A16706" w:rsidRPr="007434CB" w:rsidRDefault="00A16706" w:rsidP="0021175D">
      <w:pPr>
        <w:pStyle w:val="a4"/>
        <w:ind w:left="502"/>
        <w:jc w:val="both"/>
        <w:rPr>
          <w:rFonts w:ascii="Times New Roman" w:hAnsi="Times New Roman"/>
          <w:b/>
          <w:sz w:val="28"/>
          <w:szCs w:val="28"/>
        </w:rPr>
      </w:pPr>
    </w:p>
    <w:p w:rsidR="00A16706" w:rsidRPr="007434CB" w:rsidRDefault="00A16706" w:rsidP="0021175D">
      <w:pPr>
        <w:pStyle w:val="a4"/>
        <w:ind w:firstLine="709"/>
        <w:jc w:val="both"/>
        <w:rPr>
          <w:rFonts w:ascii="Times New Roman" w:hAnsi="Times New Roman"/>
          <w:sz w:val="28"/>
          <w:szCs w:val="28"/>
        </w:rPr>
      </w:pPr>
      <w:r w:rsidRPr="007434CB">
        <w:rPr>
          <w:rFonts w:ascii="Times New Roman" w:hAnsi="Times New Roman"/>
          <w:sz w:val="28"/>
          <w:szCs w:val="28"/>
        </w:rPr>
        <w:t>Изменения в государственную программу  вносились в целях уточнения объемов финансирования:</w:t>
      </w:r>
    </w:p>
    <w:p w:rsidR="00E0466C" w:rsidRPr="007434CB" w:rsidRDefault="00CE535E" w:rsidP="0021175D">
      <w:pPr>
        <w:autoSpaceDE w:val="0"/>
        <w:autoSpaceDN w:val="0"/>
        <w:adjustRightInd w:val="0"/>
        <w:spacing w:after="0" w:line="240" w:lineRule="auto"/>
        <w:ind w:left="139"/>
        <w:jc w:val="both"/>
        <w:rPr>
          <w:rFonts w:ascii="Times New Roman" w:hAnsi="Times New Roman"/>
          <w:sz w:val="28"/>
          <w:szCs w:val="28"/>
        </w:rPr>
      </w:pPr>
      <w:r w:rsidRPr="007434CB">
        <w:rPr>
          <w:rFonts w:ascii="Times New Roman" w:hAnsi="Times New Roman"/>
          <w:sz w:val="28"/>
          <w:szCs w:val="28"/>
        </w:rPr>
        <w:t xml:space="preserve"> - </w:t>
      </w:r>
      <w:hyperlink r:id="rId5" w:history="1">
        <w:r w:rsidR="00E0466C" w:rsidRPr="007434CB">
          <w:rPr>
            <w:rFonts w:ascii="Times New Roman" w:hAnsi="Times New Roman"/>
            <w:sz w:val="28"/>
            <w:szCs w:val="28"/>
          </w:rPr>
          <w:t>Постановление</w:t>
        </w:r>
      </w:hyperlink>
      <w:r w:rsidR="00E0466C" w:rsidRPr="007434CB">
        <w:rPr>
          <w:rFonts w:ascii="Times New Roman" w:hAnsi="Times New Roman"/>
          <w:sz w:val="28"/>
          <w:szCs w:val="28"/>
        </w:rPr>
        <w:t xml:space="preserve"> Правительства Камчатского края от 26 ноября 2014 г.</w:t>
      </w:r>
    </w:p>
    <w:p w:rsidR="00E0466C" w:rsidRPr="007434CB" w:rsidRDefault="00CE535E" w:rsidP="0021175D">
      <w:pPr>
        <w:pStyle w:val="1"/>
        <w:spacing w:before="0" w:after="0"/>
        <w:jc w:val="both"/>
        <w:rPr>
          <w:rFonts w:ascii="Times New Roman" w:hAnsi="Times New Roman" w:cs="Times New Roman"/>
          <w:sz w:val="28"/>
          <w:szCs w:val="28"/>
        </w:rPr>
      </w:pPr>
      <w:r w:rsidRPr="007434CB">
        <w:rPr>
          <w:rFonts w:ascii="Times New Roman" w:hAnsi="Times New Roman" w:cs="Times New Roman"/>
          <w:b w:val="0"/>
          <w:bCs w:val="0"/>
          <w:color w:val="auto"/>
          <w:sz w:val="28"/>
          <w:szCs w:val="28"/>
        </w:rPr>
        <w:t xml:space="preserve">«О внесении изменений в постановление Правительства Камчатского края от 29.11.2013 № 532-П </w:t>
      </w:r>
      <w:r w:rsidR="0074462C" w:rsidRPr="007434CB">
        <w:rPr>
          <w:rFonts w:ascii="Times New Roman" w:hAnsi="Times New Roman" w:cs="Times New Roman"/>
          <w:b w:val="0"/>
          <w:bCs w:val="0"/>
          <w:color w:val="auto"/>
          <w:sz w:val="28"/>
          <w:szCs w:val="28"/>
        </w:rPr>
        <w:t>«</w:t>
      </w:r>
      <w:r w:rsidRPr="007434CB">
        <w:rPr>
          <w:rFonts w:ascii="Times New Roman" w:hAnsi="Times New Roman" w:cs="Times New Roman"/>
          <w:b w:val="0"/>
          <w:bCs w:val="0"/>
          <w:color w:val="auto"/>
          <w:sz w:val="28"/>
          <w:szCs w:val="28"/>
        </w:rPr>
        <w:t xml:space="preserve">О государственной программе Камчатского края </w:t>
      </w:r>
      <w:r w:rsidR="0021175D" w:rsidRPr="007434CB">
        <w:rPr>
          <w:rFonts w:ascii="Times New Roman" w:hAnsi="Times New Roman" w:cs="Times New Roman"/>
          <w:b w:val="0"/>
          <w:bCs w:val="0"/>
          <w:color w:val="auto"/>
          <w:sz w:val="28"/>
          <w:szCs w:val="28"/>
        </w:rPr>
        <w:t>«</w:t>
      </w:r>
      <w:r w:rsidRPr="007434CB">
        <w:rPr>
          <w:rFonts w:ascii="Times New Roman" w:hAnsi="Times New Roman" w:cs="Times New Roman"/>
          <w:b w:val="0"/>
          <w:bCs w:val="0"/>
          <w:color w:val="auto"/>
          <w:sz w:val="28"/>
          <w:szCs w:val="28"/>
        </w:rPr>
        <w:t>Развитие образования в Камчатском крае на 2014 - 2016 годы»</w:t>
      </w:r>
      <w:r w:rsidR="004765F6" w:rsidRPr="007434CB">
        <w:rPr>
          <w:rFonts w:ascii="Times New Roman" w:hAnsi="Times New Roman" w:cs="Times New Roman"/>
          <w:b w:val="0"/>
          <w:bCs w:val="0"/>
          <w:color w:val="auto"/>
          <w:sz w:val="28"/>
          <w:szCs w:val="28"/>
        </w:rPr>
        <w:t>;</w:t>
      </w:r>
    </w:p>
    <w:p w:rsidR="00E0466C" w:rsidRPr="007434CB" w:rsidRDefault="00CE535E" w:rsidP="0021175D">
      <w:pPr>
        <w:autoSpaceDE w:val="0"/>
        <w:autoSpaceDN w:val="0"/>
        <w:adjustRightInd w:val="0"/>
        <w:spacing w:after="0" w:line="240" w:lineRule="auto"/>
        <w:ind w:left="139"/>
        <w:rPr>
          <w:rFonts w:ascii="Times New Roman" w:hAnsi="Times New Roman"/>
          <w:sz w:val="28"/>
          <w:szCs w:val="28"/>
        </w:rPr>
      </w:pPr>
      <w:r w:rsidRPr="007434CB">
        <w:rPr>
          <w:rFonts w:ascii="Times New Roman" w:hAnsi="Times New Roman"/>
          <w:sz w:val="28"/>
          <w:szCs w:val="28"/>
        </w:rPr>
        <w:t xml:space="preserve">- </w:t>
      </w:r>
      <w:hyperlink r:id="rId6" w:history="1">
        <w:r w:rsidR="00E0466C" w:rsidRPr="007434CB">
          <w:rPr>
            <w:rFonts w:ascii="Times New Roman" w:hAnsi="Times New Roman"/>
            <w:sz w:val="28"/>
            <w:szCs w:val="28"/>
          </w:rPr>
          <w:t>Постановление</w:t>
        </w:r>
      </w:hyperlink>
      <w:r w:rsidR="00E0466C" w:rsidRPr="007434CB">
        <w:rPr>
          <w:rFonts w:ascii="Times New Roman" w:hAnsi="Times New Roman"/>
          <w:sz w:val="28"/>
          <w:szCs w:val="28"/>
        </w:rPr>
        <w:t xml:space="preserve"> Правительства Камчатского края от 30 апреля 2014 г.</w:t>
      </w:r>
    </w:p>
    <w:p w:rsidR="00CE535E" w:rsidRPr="007434CB" w:rsidRDefault="00CE535E" w:rsidP="0021175D">
      <w:pPr>
        <w:pStyle w:val="1"/>
        <w:spacing w:before="0" w:after="0"/>
        <w:jc w:val="both"/>
        <w:rPr>
          <w:rFonts w:ascii="Times New Roman" w:hAnsi="Times New Roman" w:cs="Times New Roman"/>
          <w:b w:val="0"/>
          <w:bCs w:val="0"/>
          <w:color w:val="auto"/>
          <w:sz w:val="28"/>
          <w:szCs w:val="28"/>
        </w:rPr>
      </w:pPr>
      <w:r w:rsidRPr="007434CB">
        <w:rPr>
          <w:rFonts w:ascii="Times New Roman" w:hAnsi="Times New Roman" w:cs="Times New Roman"/>
          <w:b w:val="0"/>
          <w:bCs w:val="0"/>
          <w:color w:val="auto"/>
          <w:sz w:val="28"/>
          <w:szCs w:val="28"/>
        </w:rPr>
        <w:t>«О внесении изменений в государственную программу Камчатского края "Развитие образования в Камч</w:t>
      </w:r>
      <w:r w:rsidR="0074462C" w:rsidRPr="007434CB">
        <w:rPr>
          <w:rFonts w:ascii="Times New Roman" w:hAnsi="Times New Roman" w:cs="Times New Roman"/>
          <w:b w:val="0"/>
          <w:bCs w:val="0"/>
          <w:color w:val="auto"/>
          <w:sz w:val="28"/>
          <w:szCs w:val="28"/>
        </w:rPr>
        <w:t>атском крае на 2014 - 2016 годы»</w:t>
      </w:r>
      <w:r w:rsidRPr="007434CB">
        <w:rPr>
          <w:rFonts w:ascii="Times New Roman" w:hAnsi="Times New Roman" w:cs="Times New Roman"/>
          <w:b w:val="0"/>
          <w:bCs w:val="0"/>
          <w:color w:val="auto"/>
          <w:sz w:val="28"/>
          <w:szCs w:val="28"/>
        </w:rPr>
        <w:t>, утвержденную постановлением Правительства Камчатского края от 29.11.2013 N 532-П»</w:t>
      </w:r>
      <w:r w:rsidR="00762537" w:rsidRPr="007434CB">
        <w:rPr>
          <w:rFonts w:ascii="Times New Roman" w:hAnsi="Times New Roman" w:cs="Times New Roman"/>
          <w:b w:val="0"/>
          <w:bCs w:val="0"/>
          <w:color w:val="auto"/>
          <w:sz w:val="28"/>
          <w:szCs w:val="28"/>
        </w:rPr>
        <w:t>.</w:t>
      </w:r>
    </w:p>
    <w:p w:rsidR="0021175D" w:rsidRPr="007434CB" w:rsidRDefault="0021175D" w:rsidP="0021175D"/>
    <w:p w:rsidR="0021175D" w:rsidRPr="007434CB" w:rsidRDefault="00762537" w:rsidP="0021175D">
      <w:pPr>
        <w:pStyle w:val="a5"/>
        <w:numPr>
          <w:ilvl w:val="0"/>
          <w:numId w:val="17"/>
        </w:numPr>
        <w:spacing w:line="240" w:lineRule="auto"/>
        <w:ind w:left="0" w:firstLine="142"/>
        <w:jc w:val="both"/>
        <w:rPr>
          <w:rFonts w:ascii="Times New Roman" w:hAnsi="Times New Roman"/>
          <w:b/>
          <w:sz w:val="28"/>
          <w:szCs w:val="28"/>
        </w:rPr>
      </w:pPr>
      <w:r w:rsidRPr="007434CB">
        <w:rPr>
          <w:rFonts w:ascii="Times New Roman" w:hAnsi="Times New Roman"/>
          <w:b/>
          <w:sz w:val="28"/>
          <w:szCs w:val="28"/>
        </w:rPr>
        <w:t>Предложения по дальнейшей реализации государственной программы.</w:t>
      </w:r>
    </w:p>
    <w:p w:rsidR="0021175D" w:rsidRPr="007434CB" w:rsidRDefault="00762537" w:rsidP="0021175D">
      <w:pPr>
        <w:spacing w:after="0" w:line="240" w:lineRule="auto"/>
        <w:ind w:firstLine="709"/>
        <w:jc w:val="both"/>
        <w:rPr>
          <w:rFonts w:ascii="Times New Roman" w:hAnsi="Times New Roman"/>
          <w:sz w:val="28"/>
          <w:szCs w:val="28"/>
        </w:rPr>
      </w:pPr>
      <w:r w:rsidRPr="007434CB">
        <w:rPr>
          <w:rFonts w:ascii="Times New Roman" w:hAnsi="Times New Roman"/>
          <w:sz w:val="28"/>
          <w:szCs w:val="28"/>
        </w:rPr>
        <w:t xml:space="preserve">В качестве предложений по дальнейшей реализации государственной </w:t>
      </w:r>
      <w:proofErr w:type="spellStart"/>
      <w:r w:rsidRPr="007434CB">
        <w:rPr>
          <w:rFonts w:ascii="Times New Roman" w:hAnsi="Times New Roman"/>
          <w:sz w:val="28"/>
          <w:szCs w:val="28"/>
        </w:rPr>
        <w:t>программы</w:t>
      </w:r>
      <w:r w:rsidR="0021175D" w:rsidRPr="007434CB">
        <w:rPr>
          <w:rFonts w:ascii="Times New Roman" w:hAnsi="Times New Roman"/>
          <w:sz w:val="28"/>
          <w:szCs w:val="28"/>
        </w:rPr>
        <w:t>предлагаем</w:t>
      </w:r>
      <w:proofErr w:type="spellEnd"/>
      <w:r w:rsidR="0021175D" w:rsidRPr="007434CB">
        <w:rPr>
          <w:rFonts w:ascii="Times New Roman" w:hAnsi="Times New Roman"/>
          <w:sz w:val="28"/>
          <w:szCs w:val="28"/>
        </w:rPr>
        <w:t>:</w:t>
      </w:r>
    </w:p>
    <w:p w:rsidR="0021175D" w:rsidRPr="007434CB" w:rsidRDefault="0021175D" w:rsidP="0021175D">
      <w:pPr>
        <w:pStyle w:val="a5"/>
        <w:numPr>
          <w:ilvl w:val="0"/>
          <w:numId w:val="19"/>
        </w:numPr>
        <w:spacing w:after="0" w:line="240" w:lineRule="auto"/>
        <w:ind w:left="0" w:firstLine="709"/>
        <w:jc w:val="both"/>
        <w:rPr>
          <w:rFonts w:ascii="Times New Roman" w:hAnsi="Times New Roman"/>
          <w:sz w:val="28"/>
          <w:szCs w:val="28"/>
        </w:rPr>
      </w:pPr>
      <w:r w:rsidRPr="007434CB">
        <w:rPr>
          <w:rFonts w:ascii="Times New Roman" w:hAnsi="Times New Roman"/>
          <w:sz w:val="28"/>
          <w:szCs w:val="28"/>
        </w:rPr>
        <w:t>обеспечить финансирование мероприятий государственной программы «Развитие образования в Камчатском крае на 2014-2020 годы» в полном объеме;</w:t>
      </w:r>
    </w:p>
    <w:p w:rsidR="00785580" w:rsidRPr="007434CB" w:rsidRDefault="0021175D" w:rsidP="0021175D">
      <w:pPr>
        <w:pStyle w:val="a5"/>
        <w:numPr>
          <w:ilvl w:val="0"/>
          <w:numId w:val="19"/>
        </w:numPr>
        <w:spacing w:after="0" w:line="240" w:lineRule="auto"/>
        <w:ind w:left="0" w:firstLine="709"/>
        <w:jc w:val="both"/>
        <w:rPr>
          <w:rFonts w:ascii="Times New Roman" w:hAnsi="Times New Roman"/>
          <w:sz w:val="28"/>
          <w:szCs w:val="28"/>
        </w:rPr>
      </w:pPr>
      <w:r w:rsidRPr="007434CB">
        <w:rPr>
          <w:rFonts w:ascii="Times New Roman" w:hAnsi="Times New Roman"/>
          <w:sz w:val="28"/>
          <w:szCs w:val="28"/>
        </w:rPr>
        <w:t>обеспечить исполнение решений Правительства Камчатского края по реализации инвестиционных проектов органами местного самоуправления.</w:t>
      </w:r>
    </w:p>
    <w:p w:rsidR="0021175D" w:rsidRPr="007434CB" w:rsidRDefault="0021175D" w:rsidP="0021175D">
      <w:pPr>
        <w:pStyle w:val="a5"/>
        <w:spacing w:after="0" w:line="240" w:lineRule="auto"/>
        <w:ind w:left="709"/>
        <w:jc w:val="both"/>
        <w:rPr>
          <w:rFonts w:ascii="Times New Roman" w:hAnsi="Times New Roman"/>
          <w:sz w:val="28"/>
          <w:szCs w:val="28"/>
        </w:rPr>
      </w:pPr>
    </w:p>
    <w:p w:rsidR="00785580" w:rsidRPr="007434CB" w:rsidRDefault="00785580" w:rsidP="00785580">
      <w:pPr>
        <w:pStyle w:val="a4"/>
        <w:numPr>
          <w:ilvl w:val="0"/>
          <w:numId w:val="17"/>
        </w:numPr>
        <w:jc w:val="both"/>
        <w:rPr>
          <w:rFonts w:ascii="Times New Roman" w:hAnsi="Times New Roman"/>
          <w:b/>
          <w:sz w:val="28"/>
          <w:szCs w:val="28"/>
        </w:rPr>
      </w:pPr>
      <w:r w:rsidRPr="007434CB">
        <w:rPr>
          <w:rFonts w:ascii="Times New Roman" w:hAnsi="Times New Roman"/>
          <w:b/>
          <w:sz w:val="28"/>
          <w:szCs w:val="28"/>
        </w:rPr>
        <w:lastRenderedPageBreak/>
        <w:t>Расчет и результаты оценки эффективности реализации государственной программы</w:t>
      </w:r>
    </w:p>
    <w:p w:rsidR="00E0466C" w:rsidRPr="007434CB" w:rsidRDefault="00E0466C" w:rsidP="00785580">
      <w:pPr>
        <w:pStyle w:val="a4"/>
        <w:jc w:val="both"/>
        <w:rPr>
          <w:rFonts w:ascii="Times New Roman" w:hAnsi="Times New Roman"/>
          <w:b/>
          <w:sz w:val="28"/>
          <w:szCs w:val="28"/>
        </w:rPr>
      </w:pPr>
    </w:p>
    <w:p w:rsidR="00FB5186" w:rsidRPr="007434CB" w:rsidRDefault="00FB5186" w:rsidP="00785580">
      <w:pPr>
        <w:pStyle w:val="a4"/>
        <w:jc w:val="both"/>
        <w:rPr>
          <w:rFonts w:ascii="Times New Roman" w:hAnsi="Times New Roman"/>
          <w:sz w:val="28"/>
          <w:szCs w:val="28"/>
        </w:rPr>
      </w:pPr>
      <w:r w:rsidRPr="007434CB">
        <w:rPr>
          <w:rFonts w:ascii="Times New Roman" w:hAnsi="Times New Roman"/>
          <w:sz w:val="28"/>
          <w:szCs w:val="28"/>
        </w:rPr>
        <w:t>Оценка степени достижения целей и решения задач:</w:t>
      </w:r>
    </w:p>
    <w:p w:rsidR="00FB5186" w:rsidRPr="007434CB" w:rsidRDefault="00FB5186" w:rsidP="00785580">
      <w:pPr>
        <w:pStyle w:val="a4"/>
        <w:jc w:val="both"/>
        <w:rPr>
          <w:rFonts w:ascii="Times New Roman" w:hAnsi="Times New Roman"/>
          <w:sz w:val="28"/>
          <w:szCs w:val="28"/>
        </w:rPr>
      </w:pPr>
      <w:r w:rsidRPr="007434CB">
        <w:rPr>
          <w:rFonts w:ascii="Times New Roman" w:hAnsi="Times New Roman"/>
          <w:sz w:val="28"/>
          <w:szCs w:val="28"/>
        </w:rPr>
        <w:t>- Показатель степени достижения целей и решения задач</w:t>
      </w:r>
      <w:r w:rsidR="004C5D55" w:rsidRPr="007434CB">
        <w:rPr>
          <w:rFonts w:ascii="Times New Roman" w:hAnsi="Times New Roman"/>
          <w:sz w:val="28"/>
          <w:szCs w:val="28"/>
        </w:rPr>
        <w:t xml:space="preserve"> 1,</w:t>
      </w:r>
      <w:r w:rsidR="00985D11" w:rsidRPr="007434CB">
        <w:rPr>
          <w:rFonts w:ascii="Times New Roman" w:hAnsi="Times New Roman"/>
          <w:sz w:val="28"/>
          <w:szCs w:val="28"/>
        </w:rPr>
        <w:t>06</w:t>
      </w:r>
      <w:r w:rsidR="004C5D55" w:rsidRPr="007434CB">
        <w:rPr>
          <w:rFonts w:ascii="Times New Roman" w:hAnsi="Times New Roman"/>
          <w:sz w:val="28"/>
          <w:szCs w:val="28"/>
        </w:rPr>
        <w:t>, что свидетельствует о высокой степени эффективности реализации Программы.</w:t>
      </w:r>
    </w:p>
    <w:p w:rsidR="00FB5186" w:rsidRPr="007434CB" w:rsidRDefault="00FB5186" w:rsidP="00785580">
      <w:pPr>
        <w:pStyle w:val="a4"/>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4662"/>
        <w:gridCol w:w="1370"/>
        <w:gridCol w:w="1503"/>
        <w:gridCol w:w="1507"/>
      </w:tblGrid>
      <w:tr w:rsidR="00850F97" w:rsidRPr="007434CB" w:rsidTr="006A31AB">
        <w:tc>
          <w:tcPr>
            <w:tcW w:w="529" w:type="dxa"/>
          </w:tcPr>
          <w:p w:rsidR="00850F97" w:rsidRPr="007434CB" w:rsidRDefault="00850F97" w:rsidP="006A31AB">
            <w:pPr>
              <w:spacing w:after="0" w:line="240" w:lineRule="auto"/>
              <w:jc w:val="center"/>
              <w:rPr>
                <w:rFonts w:ascii="Times New Roman" w:hAnsi="Times New Roman"/>
              </w:rPr>
            </w:pPr>
            <w:proofErr w:type="spellStart"/>
            <w:r w:rsidRPr="007434CB">
              <w:rPr>
                <w:rFonts w:ascii="Times New Roman" w:hAnsi="Times New Roman"/>
              </w:rPr>
              <w:t>пп</w:t>
            </w:r>
            <w:proofErr w:type="spellEnd"/>
          </w:p>
        </w:tc>
        <w:tc>
          <w:tcPr>
            <w:tcW w:w="4662" w:type="dxa"/>
          </w:tcPr>
          <w:p w:rsidR="00850F97" w:rsidRPr="007434CB" w:rsidRDefault="00850F97" w:rsidP="006A31AB">
            <w:pPr>
              <w:spacing w:after="0" w:line="240" w:lineRule="auto"/>
              <w:jc w:val="center"/>
              <w:rPr>
                <w:rFonts w:ascii="Times New Roman" w:hAnsi="Times New Roman"/>
              </w:rPr>
            </w:pPr>
            <w:r w:rsidRPr="007434CB">
              <w:rPr>
                <w:rFonts w:ascii="Times New Roman" w:hAnsi="Times New Roman"/>
              </w:rPr>
              <w:t>Наименование показателя</w:t>
            </w:r>
          </w:p>
        </w:tc>
        <w:tc>
          <w:tcPr>
            <w:tcW w:w="1370" w:type="dxa"/>
          </w:tcPr>
          <w:p w:rsidR="00850F97" w:rsidRPr="007434CB" w:rsidRDefault="00850F97" w:rsidP="006A31AB">
            <w:pPr>
              <w:pStyle w:val="a4"/>
              <w:jc w:val="both"/>
              <w:rPr>
                <w:rFonts w:ascii="Times New Roman" w:hAnsi="Times New Roman"/>
              </w:rPr>
            </w:pPr>
            <w:r w:rsidRPr="007434CB">
              <w:rPr>
                <w:rFonts w:ascii="Times New Roman" w:hAnsi="Times New Roman"/>
              </w:rPr>
              <w:t>план</w:t>
            </w:r>
          </w:p>
        </w:tc>
        <w:tc>
          <w:tcPr>
            <w:tcW w:w="1503" w:type="dxa"/>
          </w:tcPr>
          <w:p w:rsidR="00850F97" w:rsidRPr="007434CB" w:rsidRDefault="00850F97" w:rsidP="006A31AB">
            <w:pPr>
              <w:pStyle w:val="a4"/>
              <w:jc w:val="both"/>
              <w:rPr>
                <w:rFonts w:ascii="Times New Roman" w:hAnsi="Times New Roman"/>
              </w:rPr>
            </w:pPr>
            <w:r w:rsidRPr="007434CB">
              <w:rPr>
                <w:rFonts w:ascii="Times New Roman" w:hAnsi="Times New Roman"/>
              </w:rPr>
              <w:t>факт</w:t>
            </w:r>
          </w:p>
        </w:tc>
        <w:tc>
          <w:tcPr>
            <w:tcW w:w="1507" w:type="dxa"/>
          </w:tcPr>
          <w:p w:rsidR="00850F97" w:rsidRPr="007434CB" w:rsidRDefault="00850F97" w:rsidP="006A31AB">
            <w:pPr>
              <w:pStyle w:val="a4"/>
              <w:jc w:val="both"/>
              <w:rPr>
                <w:rFonts w:ascii="Times New Roman" w:hAnsi="Times New Roman"/>
              </w:rPr>
            </w:pPr>
            <w:r w:rsidRPr="007434CB">
              <w:rPr>
                <w:rFonts w:ascii="Times New Roman" w:hAnsi="Times New Roman"/>
              </w:rPr>
              <w:t>Соотношение фактического и планового значения показателя и достижения целей</w:t>
            </w:r>
          </w:p>
        </w:tc>
      </w:tr>
      <w:tr w:rsidR="00496678" w:rsidRPr="007434CB" w:rsidTr="006A31AB">
        <w:tc>
          <w:tcPr>
            <w:tcW w:w="529"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1</w:t>
            </w:r>
          </w:p>
        </w:tc>
        <w:tc>
          <w:tcPr>
            <w:tcW w:w="4662"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5-7 лет, обучающихся в школе)</w:t>
            </w:r>
          </w:p>
        </w:tc>
        <w:tc>
          <w:tcPr>
            <w:tcW w:w="1370"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100</w:t>
            </w:r>
          </w:p>
        </w:tc>
        <w:tc>
          <w:tcPr>
            <w:tcW w:w="1503"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100</w:t>
            </w:r>
          </w:p>
        </w:tc>
        <w:tc>
          <w:tcPr>
            <w:tcW w:w="1507" w:type="dxa"/>
          </w:tcPr>
          <w:p w:rsidR="00496678" w:rsidRPr="007434CB" w:rsidRDefault="00261CBC" w:rsidP="006A31AB">
            <w:pPr>
              <w:pStyle w:val="a4"/>
              <w:jc w:val="center"/>
              <w:rPr>
                <w:rFonts w:ascii="Times New Roman" w:hAnsi="Times New Roman"/>
              </w:rPr>
            </w:pPr>
            <w:r w:rsidRPr="007434CB">
              <w:rPr>
                <w:rFonts w:ascii="Times New Roman" w:hAnsi="Times New Roman"/>
              </w:rPr>
              <w:t>1</w:t>
            </w:r>
          </w:p>
        </w:tc>
      </w:tr>
      <w:tr w:rsidR="00496678" w:rsidRPr="007434CB" w:rsidTr="006A31AB">
        <w:tc>
          <w:tcPr>
            <w:tcW w:w="529"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2</w:t>
            </w:r>
          </w:p>
        </w:tc>
        <w:tc>
          <w:tcPr>
            <w:tcW w:w="4662"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 xml:space="preserve">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w:t>
            </w:r>
            <w:proofErr w:type="spellStart"/>
            <w:r w:rsidRPr="007434CB">
              <w:rPr>
                <w:rFonts w:ascii="Times New Roman" w:hAnsi="Times New Roman"/>
              </w:rPr>
              <w:t>ксреднем</w:t>
            </w:r>
            <w:proofErr w:type="spellEnd"/>
            <w:r w:rsidRPr="007434CB">
              <w:rPr>
                <w:rFonts w:ascii="Times New Roman" w:hAnsi="Times New Roman"/>
              </w:rPr>
              <w:t xml:space="preserve">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1370"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1,9</w:t>
            </w:r>
          </w:p>
        </w:tc>
        <w:tc>
          <w:tcPr>
            <w:tcW w:w="1503"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1,9</w:t>
            </w:r>
          </w:p>
        </w:tc>
        <w:tc>
          <w:tcPr>
            <w:tcW w:w="1507" w:type="dxa"/>
          </w:tcPr>
          <w:p w:rsidR="00496678" w:rsidRPr="007434CB" w:rsidRDefault="00261CBC" w:rsidP="006A31AB">
            <w:pPr>
              <w:pStyle w:val="a4"/>
              <w:jc w:val="center"/>
              <w:rPr>
                <w:rFonts w:ascii="Times New Roman" w:hAnsi="Times New Roman"/>
              </w:rPr>
            </w:pPr>
            <w:r w:rsidRPr="007434CB">
              <w:rPr>
                <w:rFonts w:ascii="Times New Roman" w:hAnsi="Times New Roman"/>
              </w:rPr>
              <w:t>1</w:t>
            </w:r>
          </w:p>
        </w:tc>
      </w:tr>
      <w:tr w:rsidR="00496678" w:rsidRPr="007434CB" w:rsidTr="006A31AB">
        <w:tc>
          <w:tcPr>
            <w:tcW w:w="529"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3</w:t>
            </w:r>
          </w:p>
        </w:tc>
        <w:tc>
          <w:tcPr>
            <w:tcW w:w="4662"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Pr="007434CB">
              <w:rPr>
                <w:rFonts w:ascii="Times New Roman" w:hAnsi="Times New Roman"/>
              </w:rPr>
              <w:br w:type="page"/>
            </w:r>
          </w:p>
        </w:tc>
        <w:tc>
          <w:tcPr>
            <w:tcW w:w="1370"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70</w:t>
            </w:r>
          </w:p>
        </w:tc>
        <w:tc>
          <w:tcPr>
            <w:tcW w:w="1503"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70</w:t>
            </w:r>
          </w:p>
        </w:tc>
        <w:tc>
          <w:tcPr>
            <w:tcW w:w="1507" w:type="dxa"/>
          </w:tcPr>
          <w:p w:rsidR="00496678" w:rsidRPr="007434CB" w:rsidRDefault="00261CBC" w:rsidP="006A31AB">
            <w:pPr>
              <w:pStyle w:val="a4"/>
              <w:jc w:val="center"/>
              <w:rPr>
                <w:rFonts w:ascii="Times New Roman" w:hAnsi="Times New Roman"/>
              </w:rPr>
            </w:pPr>
            <w:r w:rsidRPr="007434CB">
              <w:rPr>
                <w:rFonts w:ascii="Times New Roman" w:hAnsi="Times New Roman"/>
              </w:rPr>
              <w:t>1</w:t>
            </w:r>
          </w:p>
        </w:tc>
      </w:tr>
      <w:tr w:rsidR="00496678" w:rsidRPr="007434CB" w:rsidTr="006A31AB">
        <w:tc>
          <w:tcPr>
            <w:tcW w:w="529"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4</w:t>
            </w:r>
          </w:p>
        </w:tc>
        <w:tc>
          <w:tcPr>
            <w:tcW w:w="4662"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 xml:space="preserve">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w:t>
            </w:r>
            <w:proofErr w:type="gramStart"/>
            <w:r w:rsidRPr="007434CB">
              <w:rPr>
                <w:rFonts w:ascii="Times New Roman" w:hAnsi="Times New Roman"/>
              </w:rPr>
              <w:t>обучения по</w:t>
            </w:r>
            <w:proofErr w:type="gramEnd"/>
            <w:r w:rsidRPr="007434CB">
              <w:rPr>
                <w:rFonts w:ascii="Times New Roman" w:hAnsi="Times New Roman"/>
              </w:rPr>
              <w:t xml:space="preserve"> полученной специальности (профессии), в общей их численности</w:t>
            </w:r>
          </w:p>
        </w:tc>
        <w:tc>
          <w:tcPr>
            <w:tcW w:w="1370"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46,7</w:t>
            </w:r>
          </w:p>
        </w:tc>
        <w:tc>
          <w:tcPr>
            <w:tcW w:w="1503"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52,2</w:t>
            </w:r>
          </w:p>
        </w:tc>
        <w:tc>
          <w:tcPr>
            <w:tcW w:w="1507" w:type="dxa"/>
          </w:tcPr>
          <w:p w:rsidR="00496678" w:rsidRPr="007434CB" w:rsidRDefault="00261CBC" w:rsidP="006A31AB">
            <w:pPr>
              <w:pStyle w:val="a4"/>
              <w:jc w:val="center"/>
              <w:rPr>
                <w:rFonts w:ascii="Times New Roman" w:hAnsi="Times New Roman"/>
              </w:rPr>
            </w:pPr>
            <w:r w:rsidRPr="007434CB">
              <w:rPr>
                <w:rFonts w:ascii="Times New Roman" w:hAnsi="Times New Roman"/>
              </w:rPr>
              <w:t>1,12</w:t>
            </w:r>
          </w:p>
        </w:tc>
      </w:tr>
      <w:tr w:rsidR="00496678" w:rsidRPr="007434CB" w:rsidTr="006A31AB">
        <w:tc>
          <w:tcPr>
            <w:tcW w:w="529"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5</w:t>
            </w:r>
          </w:p>
        </w:tc>
        <w:tc>
          <w:tcPr>
            <w:tcW w:w="4662"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Доля выпускников государственных (муниципальных) общеобразовательных учреждений, не получивших аттестат о среднем (полном) общем образовании</w:t>
            </w:r>
          </w:p>
        </w:tc>
        <w:tc>
          <w:tcPr>
            <w:tcW w:w="1370"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0,7</w:t>
            </w:r>
          </w:p>
        </w:tc>
        <w:tc>
          <w:tcPr>
            <w:tcW w:w="1503" w:type="dxa"/>
          </w:tcPr>
          <w:p w:rsidR="00496678" w:rsidRPr="007434CB" w:rsidRDefault="00496678" w:rsidP="006A31AB">
            <w:pPr>
              <w:spacing w:after="0" w:line="240" w:lineRule="auto"/>
              <w:jc w:val="center"/>
              <w:rPr>
                <w:rFonts w:ascii="Times New Roman" w:hAnsi="Times New Roman"/>
              </w:rPr>
            </w:pPr>
            <w:r w:rsidRPr="007434CB">
              <w:rPr>
                <w:rFonts w:ascii="Times New Roman" w:hAnsi="Times New Roman"/>
              </w:rPr>
              <w:t>0,6</w:t>
            </w:r>
          </w:p>
        </w:tc>
        <w:tc>
          <w:tcPr>
            <w:tcW w:w="1507" w:type="dxa"/>
          </w:tcPr>
          <w:p w:rsidR="00496678" w:rsidRPr="007434CB" w:rsidRDefault="00261CBC" w:rsidP="006A31AB">
            <w:pPr>
              <w:pStyle w:val="a4"/>
              <w:jc w:val="center"/>
              <w:rPr>
                <w:rFonts w:ascii="Times New Roman" w:hAnsi="Times New Roman"/>
              </w:rPr>
            </w:pPr>
            <w:r w:rsidRPr="007434CB">
              <w:rPr>
                <w:rFonts w:ascii="Times New Roman" w:hAnsi="Times New Roman"/>
              </w:rPr>
              <w:t>1,17</w:t>
            </w:r>
          </w:p>
        </w:tc>
      </w:tr>
      <w:tr w:rsidR="00496678" w:rsidRPr="007434CB" w:rsidTr="006A31AB">
        <w:tc>
          <w:tcPr>
            <w:tcW w:w="529" w:type="dxa"/>
          </w:tcPr>
          <w:p w:rsidR="00496678" w:rsidRPr="007434CB" w:rsidRDefault="00496678" w:rsidP="006A31AB">
            <w:pPr>
              <w:pStyle w:val="a4"/>
              <w:jc w:val="center"/>
              <w:rPr>
                <w:rFonts w:ascii="Times New Roman" w:hAnsi="Times New Roman"/>
              </w:rPr>
            </w:pPr>
          </w:p>
        </w:tc>
        <w:tc>
          <w:tcPr>
            <w:tcW w:w="4662" w:type="dxa"/>
          </w:tcPr>
          <w:p w:rsidR="00496678" w:rsidRPr="007434CB" w:rsidRDefault="00496678" w:rsidP="006A31AB">
            <w:pPr>
              <w:pStyle w:val="a4"/>
              <w:jc w:val="center"/>
              <w:rPr>
                <w:rFonts w:ascii="Times New Roman" w:hAnsi="Times New Roman"/>
              </w:rPr>
            </w:pPr>
          </w:p>
        </w:tc>
        <w:tc>
          <w:tcPr>
            <w:tcW w:w="1370" w:type="dxa"/>
          </w:tcPr>
          <w:p w:rsidR="00496678" w:rsidRPr="007434CB" w:rsidRDefault="00496678" w:rsidP="006A31AB">
            <w:pPr>
              <w:pStyle w:val="a4"/>
              <w:jc w:val="center"/>
              <w:rPr>
                <w:rFonts w:ascii="Times New Roman" w:hAnsi="Times New Roman"/>
              </w:rPr>
            </w:pPr>
          </w:p>
        </w:tc>
        <w:tc>
          <w:tcPr>
            <w:tcW w:w="1503" w:type="dxa"/>
          </w:tcPr>
          <w:p w:rsidR="00496678" w:rsidRPr="007434CB" w:rsidRDefault="00496678" w:rsidP="006A31AB">
            <w:pPr>
              <w:pStyle w:val="a4"/>
              <w:jc w:val="center"/>
              <w:rPr>
                <w:rFonts w:ascii="Times New Roman" w:hAnsi="Times New Roman"/>
              </w:rPr>
            </w:pPr>
          </w:p>
        </w:tc>
        <w:tc>
          <w:tcPr>
            <w:tcW w:w="1507" w:type="dxa"/>
          </w:tcPr>
          <w:p w:rsidR="00496678" w:rsidRPr="007434CB" w:rsidRDefault="006218A2" w:rsidP="006A31AB">
            <w:pPr>
              <w:pStyle w:val="a4"/>
              <w:jc w:val="center"/>
              <w:rPr>
                <w:rFonts w:ascii="Times New Roman" w:hAnsi="Times New Roman"/>
              </w:rPr>
            </w:pPr>
            <w:r w:rsidRPr="007434CB">
              <w:rPr>
                <w:rFonts w:ascii="Times New Roman" w:hAnsi="Times New Roman"/>
              </w:rPr>
              <w:t>5,29</w:t>
            </w:r>
            <w:r w:rsidR="00985D11" w:rsidRPr="007434CB">
              <w:rPr>
                <w:rFonts w:ascii="Times New Roman" w:hAnsi="Times New Roman"/>
              </w:rPr>
              <w:t>/5=1,</w:t>
            </w:r>
            <w:r w:rsidR="00831BC5" w:rsidRPr="007434CB">
              <w:rPr>
                <w:rFonts w:ascii="Times New Roman" w:hAnsi="Times New Roman"/>
              </w:rPr>
              <w:t>06</w:t>
            </w:r>
          </w:p>
        </w:tc>
      </w:tr>
    </w:tbl>
    <w:p w:rsidR="00FB5186" w:rsidRPr="007434CB" w:rsidRDefault="00FB5186" w:rsidP="00785580">
      <w:pPr>
        <w:pStyle w:val="a4"/>
        <w:jc w:val="both"/>
        <w:rPr>
          <w:rFonts w:ascii="Times New Roman" w:hAnsi="Times New Roman"/>
          <w:sz w:val="28"/>
          <w:szCs w:val="28"/>
        </w:rPr>
      </w:pPr>
    </w:p>
    <w:p w:rsidR="00FB5186" w:rsidRDefault="00FB5186" w:rsidP="00785580">
      <w:pPr>
        <w:pStyle w:val="a4"/>
        <w:jc w:val="both"/>
        <w:rPr>
          <w:rFonts w:ascii="Times New Roman" w:hAnsi="Times New Roman"/>
          <w:sz w:val="28"/>
          <w:szCs w:val="28"/>
        </w:rPr>
      </w:pPr>
    </w:p>
    <w:p w:rsidR="007434CB" w:rsidRDefault="007434CB" w:rsidP="00785580">
      <w:pPr>
        <w:pStyle w:val="a4"/>
        <w:jc w:val="both"/>
        <w:rPr>
          <w:rFonts w:ascii="Times New Roman" w:hAnsi="Times New Roman"/>
          <w:sz w:val="28"/>
          <w:szCs w:val="28"/>
        </w:rPr>
      </w:pPr>
    </w:p>
    <w:p w:rsidR="007434CB" w:rsidRPr="007434CB" w:rsidRDefault="007434CB" w:rsidP="00785580">
      <w:pPr>
        <w:pStyle w:val="a4"/>
        <w:jc w:val="both"/>
        <w:rPr>
          <w:rFonts w:ascii="Times New Roman" w:hAnsi="Times New Roman"/>
          <w:sz w:val="28"/>
          <w:szCs w:val="28"/>
        </w:rPr>
      </w:pPr>
    </w:p>
    <w:p w:rsidR="00E0466C" w:rsidRPr="007434CB" w:rsidRDefault="00C34E4E" w:rsidP="00785580">
      <w:pPr>
        <w:pStyle w:val="a4"/>
        <w:jc w:val="both"/>
        <w:rPr>
          <w:rFonts w:ascii="Times New Roman" w:hAnsi="Times New Roman"/>
          <w:b/>
          <w:sz w:val="28"/>
          <w:szCs w:val="28"/>
        </w:rPr>
      </w:pPr>
      <w:r w:rsidRPr="007434CB">
        <w:rPr>
          <w:rFonts w:ascii="Times New Roman" w:hAnsi="Times New Roman"/>
          <w:b/>
          <w:sz w:val="28"/>
          <w:szCs w:val="28"/>
        </w:rPr>
        <w:lastRenderedPageBreak/>
        <w:t>Оценка степени достижения целей и решения задач подпрограмм Программы</w:t>
      </w:r>
    </w:p>
    <w:p w:rsidR="00553166" w:rsidRPr="007434CB" w:rsidRDefault="00553166" w:rsidP="00785580">
      <w:pPr>
        <w:pStyle w:val="a4"/>
        <w:jc w:val="both"/>
        <w:rPr>
          <w:rFonts w:ascii="Times New Roman" w:hAnsi="Times New Roman"/>
          <w:sz w:val="28"/>
          <w:szCs w:val="28"/>
        </w:rPr>
      </w:pPr>
    </w:p>
    <w:p w:rsidR="00553166" w:rsidRPr="007434CB" w:rsidRDefault="00553166" w:rsidP="00785580">
      <w:pPr>
        <w:pStyle w:val="a4"/>
        <w:jc w:val="both"/>
        <w:rPr>
          <w:rFonts w:ascii="Times New Roman" w:hAnsi="Times New Roman"/>
          <w:sz w:val="28"/>
          <w:szCs w:val="28"/>
        </w:rPr>
      </w:pPr>
    </w:p>
    <w:p w:rsidR="00553166" w:rsidRPr="007434CB" w:rsidRDefault="00460CD9" w:rsidP="00785580">
      <w:pPr>
        <w:pStyle w:val="a4"/>
        <w:jc w:val="both"/>
        <w:rPr>
          <w:rFonts w:ascii="Times New Roman" w:hAnsi="Times New Roman"/>
          <w:sz w:val="28"/>
          <w:szCs w:val="28"/>
        </w:rPr>
      </w:pPr>
      <w:r w:rsidRPr="007434CB">
        <w:rPr>
          <w:rFonts w:ascii="Times New Roman" w:hAnsi="Times New Roman"/>
          <w:sz w:val="28"/>
          <w:szCs w:val="28"/>
        </w:rPr>
        <w:t>Подпрограмма 1 "Развитие дошкольного, общего образования и дополнительного образования детей в Камчатском крае"</w:t>
      </w:r>
    </w:p>
    <w:p w:rsidR="00F37835" w:rsidRPr="007434CB" w:rsidRDefault="00F37835" w:rsidP="00785580">
      <w:pPr>
        <w:pStyle w:val="a4"/>
        <w:jc w:val="both"/>
        <w:rPr>
          <w:rFonts w:ascii="Times New Roman" w:hAnsi="Times New Roman"/>
          <w:sz w:val="28"/>
          <w:szCs w:val="28"/>
        </w:rPr>
      </w:pPr>
    </w:p>
    <w:p w:rsidR="00460CD9" w:rsidRPr="007434CB" w:rsidRDefault="00460CD9" w:rsidP="00785580">
      <w:pPr>
        <w:pStyle w:val="a4"/>
        <w:jc w:val="both"/>
        <w:rPr>
          <w:rFonts w:ascii="Times New Roman" w:hAnsi="Times New Roman"/>
          <w:sz w:val="28"/>
          <w:szCs w:val="28"/>
        </w:rPr>
      </w:pPr>
      <w:r w:rsidRPr="007434CB">
        <w:rPr>
          <w:rFonts w:ascii="Times New Roman" w:hAnsi="Times New Roman"/>
          <w:sz w:val="28"/>
          <w:szCs w:val="28"/>
        </w:rPr>
        <w:t xml:space="preserve"> Показатель степени до</w:t>
      </w:r>
      <w:r w:rsidR="00831BC5" w:rsidRPr="007434CB">
        <w:rPr>
          <w:rFonts w:ascii="Times New Roman" w:hAnsi="Times New Roman"/>
          <w:sz w:val="28"/>
          <w:szCs w:val="28"/>
        </w:rPr>
        <w:t xml:space="preserve">стижения целей и решения задач </w:t>
      </w:r>
      <w:r w:rsidRPr="007434CB">
        <w:rPr>
          <w:rFonts w:ascii="Times New Roman" w:hAnsi="Times New Roman"/>
          <w:sz w:val="28"/>
          <w:szCs w:val="28"/>
        </w:rPr>
        <w:t>1,03</w:t>
      </w:r>
      <w:r w:rsidR="00F37835" w:rsidRPr="007434CB">
        <w:rPr>
          <w:rFonts w:ascii="Times New Roman" w:hAnsi="Times New Roman"/>
          <w:sz w:val="28"/>
          <w:szCs w:val="28"/>
        </w:rPr>
        <w:t>, что свидетельствует о высокой степени эффективности реализации подпрограммы.</w:t>
      </w:r>
    </w:p>
    <w:p w:rsidR="00460CD9" w:rsidRPr="007434CB" w:rsidRDefault="00460CD9" w:rsidP="00785580">
      <w:pPr>
        <w:pStyle w:val="a4"/>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4662"/>
        <w:gridCol w:w="1370"/>
        <w:gridCol w:w="1503"/>
        <w:gridCol w:w="1507"/>
      </w:tblGrid>
      <w:tr w:rsidR="00553166" w:rsidRPr="007434CB" w:rsidTr="006A31AB">
        <w:tc>
          <w:tcPr>
            <w:tcW w:w="529" w:type="dxa"/>
          </w:tcPr>
          <w:p w:rsidR="00553166" w:rsidRPr="007434CB" w:rsidRDefault="00553166" w:rsidP="006A31AB">
            <w:pPr>
              <w:spacing w:after="0" w:line="240" w:lineRule="auto"/>
              <w:jc w:val="center"/>
              <w:rPr>
                <w:rFonts w:ascii="Times New Roman" w:hAnsi="Times New Roman"/>
              </w:rPr>
            </w:pPr>
            <w:proofErr w:type="spellStart"/>
            <w:r w:rsidRPr="007434CB">
              <w:rPr>
                <w:rFonts w:ascii="Times New Roman" w:hAnsi="Times New Roman"/>
              </w:rPr>
              <w:t>пп</w:t>
            </w:r>
            <w:proofErr w:type="spellEnd"/>
          </w:p>
        </w:tc>
        <w:tc>
          <w:tcPr>
            <w:tcW w:w="4662" w:type="dxa"/>
          </w:tcPr>
          <w:p w:rsidR="00553166" w:rsidRPr="007434CB" w:rsidRDefault="00553166" w:rsidP="006A31AB">
            <w:pPr>
              <w:spacing w:after="0" w:line="240" w:lineRule="auto"/>
              <w:jc w:val="center"/>
              <w:rPr>
                <w:rFonts w:ascii="Times New Roman" w:hAnsi="Times New Roman"/>
              </w:rPr>
            </w:pPr>
            <w:r w:rsidRPr="007434CB">
              <w:rPr>
                <w:rFonts w:ascii="Times New Roman" w:hAnsi="Times New Roman"/>
              </w:rPr>
              <w:t>Наименование показателя</w:t>
            </w:r>
          </w:p>
        </w:tc>
        <w:tc>
          <w:tcPr>
            <w:tcW w:w="1370" w:type="dxa"/>
          </w:tcPr>
          <w:p w:rsidR="00553166" w:rsidRPr="007434CB" w:rsidRDefault="00553166" w:rsidP="006A31AB">
            <w:pPr>
              <w:pStyle w:val="a4"/>
              <w:jc w:val="both"/>
              <w:rPr>
                <w:rFonts w:ascii="Times New Roman" w:hAnsi="Times New Roman"/>
              </w:rPr>
            </w:pPr>
            <w:r w:rsidRPr="007434CB">
              <w:rPr>
                <w:rFonts w:ascii="Times New Roman" w:hAnsi="Times New Roman"/>
              </w:rPr>
              <w:t>план</w:t>
            </w:r>
          </w:p>
        </w:tc>
        <w:tc>
          <w:tcPr>
            <w:tcW w:w="1503" w:type="dxa"/>
          </w:tcPr>
          <w:p w:rsidR="00553166" w:rsidRPr="007434CB" w:rsidRDefault="00553166" w:rsidP="006A31AB">
            <w:pPr>
              <w:pStyle w:val="a4"/>
              <w:jc w:val="both"/>
              <w:rPr>
                <w:rFonts w:ascii="Times New Roman" w:hAnsi="Times New Roman"/>
              </w:rPr>
            </w:pPr>
            <w:r w:rsidRPr="007434CB">
              <w:rPr>
                <w:rFonts w:ascii="Times New Roman" w:hAnsi="Times New Roman"/>
              </w:rPr>
              <w:t>факт</w:t>
            </w:r>
          </w:p>
        </w:tc>
        <w:tc>
          <w:tcPr>
            <w:tcW w:w="1507" w:type="dxa"/>
          </w:tcPr>
          <w:p w:rsidR="00553166" w:rsidRPr="007434CB" w:rsidRDefault="00553166" w:rsidP="006A31AB">
            <w:pPr>
              <w:pStyle w:val="a4"/>
              <w:jc w:val="both"/>
              <w:rPr>
                <w:rFonts w:ascii="Times New Roman" w:hAnsi="Times New Roman"/>
              </w:rPr>
            </w:pPr>
            <w:r w:rsidRPr="007434CB">
              <w:rPr>
                <w:rFonts w:ascii="Times New Roman" w:hAnsi="Times New Roman"/>
              </w:rPr>
              <w:t>Соотношение фактического и планового значения показателя и достижения целей</w:t>
            </w:r>
          </w:p>
        </w:tc>
      </w:tr>
      <w:tr w:rsidR="003E2E52" w:rsidRPr="007434CB" w:rsidTr="006A31AB">
        <w:trPr>
          <w:trHeight w:val="1152"/>
        </w:trPr>
        <w:tc>
          <w:tcPr>
            <w:tcW w:w="529" w:type="dxa"/>
          </w:tcPr>
          <w:p w:rsidR="003E2E52" w:rsidRPr="007434CB" w:rsidRDefault="003E2E52" w:rsidP="006A31AB">
            <w:pPr>
              <w:spacing w:after="0" w:line="240" w:lineRule="auto"/>
              <w:jc w:val="center"/>
              <w:rPr>
                <w:rFonts w:ascii="Times New Roman" w:hAnsi="Times New Roman"/>
              </w:rPr>
            </w:pPr>
          </w:p>
        </w:tc>
        <w:tc>
          <w:tcPr>
            <w:tcW w:w="4662" w:type="dxa"/>
          </w:tcPr>
          <w:p w:rsidR="003E2E52" w:rsidRPr="007434CB" w:rsidRDefault="003E2E52" w:rsidP="006A31AB">
            <w:pPr>
              <w:spacing w:after="0" w:line="240" w:lineRule="auto"/>
              <w:jc w:val="center"/>
              <w:rPr>
                <w:rFonts w:ascii="Times New Roman" w:hAnsi="Times New Roman"/>
              </w:rPr>
            </w:pPr>
            <w:r w:rsidRPr="007434CB">
              <w:rPr>
                <w:rFonts w:ascii="Times New Roman" w:hAnsi="Times New Roman"/>
              </w:rPr>
              <w:t>Подпрограмма 1 "Развитие дошкольного, общего образования и дополнительного образования детей в Камчатском крае"</w:t>
            </w:r>
          </w:p>
        </w:tc>
        <w:tc>
          <w:tcPr>
            <w:tcW w:w="1370" w:type="dxa"/>
          </w:tcPr>
          <w:p w:rsidR="003E2E52" w:rsidRPr="007434CB" w:rsidRDefault="003E2E52" w:rsidP="006A31AB">
            <w:pPr>
              <w:spacing w:after="0" w:line="240" w:lineRule="auto"/>
              <w:jc w:val="center"/>
              <w:rPr>
                <w:rFonts w:ascii="Times New Roman" w:hAnsi="Times New Roman"/>
              </w:rPr>
            </w:pPr>
          </w:p>
        </w:tc>
        <w:tc>
          <w:tcPr>
            <w:tcW w:w="1503" w:type="dxa"/>
          </w:tcPr>
          <w:p w:rsidR="003E2E52" w:rsidRPr="007434CB" w:rsidRDefault="003E2E52" w:rsidP="006A31AB">
            <w:pPr>
              <w:spacing w:after="0" w:line="240" w:lineRule="auto"/>
              <w:jc w:val="center"/>
              <w:rPr>
                <w:rFonts w:ascii="Times New Roman" w:hAnsi="Times New Roman"/>
              </w:rPr>
            </w:pPr>
          </w:p>
        </w:tc>
        <w:tc>
          <w:tcPr>
            <w:tcW w:w="1507" w:type="dxa"/>
          </w:tcPr>
          <w:p w:rsidR="003E2E52" w:rsidRPr="007434CB" w:rsidRDefault="003E2E52" w:rsidP="006A31AB">
            <w:pPr>
              <w:pStyle w:val="a4"/>
              <w:jc w:val="center"/>
              <w:rPr>
                <w:rFonts w:ascii="Times New Roman" w:hAnsi="Times New Roman"/>
              </w:rPr>
            </w:pPr>
          </w:p>
        </w:tc>
      </w:tr>
      <w:tr w:rsidR="006218A2" w:rsidRPr="007434CB" w:rsidTr="006A31AB">
        <w:tc>
          <w:tcPr>
            <w:tcW w:w="529" w:type="dxa"/>
          </w:tcPr>
          <w:p w:rsidR="006218A2" w:rsidRPr="007434CB" w:rsidRDefault="00553166" w:rsidP="006A31AB">
            <w:pPr>
              <w:spacing w:after="0" w:line="240" w:lineRule="auto"/>
              <w:jc w:val="center"/>
              <w:rPr>
                <w:rFonts w:ascii="Times New Roman" w:hAnsi="Times New Roman"/>
              </w:rPr>
            </w:pPr>
            <w:r w:rsidRPr="007434CB">
              <w:rPr>
                <w:rFonts w:ascii="Times New Roman" w:hAnsi="Times New Roman"/>
              </w:rPr>
              <w:t>1</w:t>
            </w:r>
          </w:p>
        </w:tc>
        <w:tc>
          <w:tcPr>
            <w:tcW w:w="4662"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1370"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26,8</w:t>
            </w:r>
          </w:p>
        </w:tc>
        <w:tc>
          <w:tcPr>
            <w:tcW w:w="1503"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28,3</w:t>
            </w:r>
          </w:p>
        </w:tc>
        <w:tc>
          <w:tcPr>
            <w:tcW w:w="1507" w:type="dxa"/>
          </w:tcPr>
          <w:p w:rsidR="006218A2" w:rsidRPr="007434CB" w:rsidRDefault="006218A2" w:rsidP="006A31AB">
            <w:pPr>
              <w:pStyle w:val="a4"/>
              <w:jc w:val="center"/>
              <w:rPr>
                <w:rFonts w:ascii="Times New Roman" w:hAnsi="Times New Roman"/>
              </w:rPr>
            </w:pPr>
            <w:r w:rsidRPr="007434CB">
              <w:rPr>
                <w:rFonts w:ascii="Times New Roman" w:hAnsi="Times New Roman"/>
              </w:rPr>
              <w:t>1,06</w:t>
            </w:r>
          </w:p>
        </w:tc>
      </w:tr>
      <w:tr w:rsidR="006218A2" w:rsidRPr="007434CB" w:rsidTr="006A31AB">
        <w:tc>
          <w:tcPr>
            <w:tcW w:w="529" w:type="dxa"/>
          </w:tcPr>
          <w:p w:rsidR="006218A2" w:rsidRPr="007434CB" w:rsidRDefault="00553166" w:rsidP="006A31AB">
            <w:pPr>
              <w:spacing w:after="0" w:line="240" w:lineRule="auto"/>
              <w:jc w:val="center"/>
              <w:rPr>
                <w:rFonts w:ascii="Times New Roman" w:hAnsi="Times New Roman"/>
              </w:rPr>
            </w:pPr>
            <w:r w:rsidRPr="007434CB">
              <w:rPr>
                <w:rFonts w:ascii="Times New Roman" w:hAnsi="Times New Roman"/>
              </w:rPr>
              <w:t>2</w:t>
            </w:r>
          </w:p>
        </w:tc>
        <w:tc>
          <w:tcPr>
            <w:tcW w:w="4662"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 xml:space="preserve">Доступность </w:t>
            </w:r>
            <w:proofErr w:type="spellStart"/>
            <w:r w:rsidRPr="007434CB">
              <w:rPr>
                <w:rFonts w:ascii="Times New Roman" w:hAnsi="Times New Roman"/>
              </w:rPr>
              <w:t>предшкольного</w:t>
            </w:r>
            <w:proofErr w:type="spellEnd"/>
            <w:r w:rsidRPr="007434CB">
              <w:rPr>
                <w:rFonts w:ascii="Times New Roman" w:hAnsi="Times New Roman"/>
              </w:rPr>
              <w:t xml:space="preserve"> образования (отношение численности детей 5-7 лет, которым предоставлена возможность получать услуги </w:t>
            </w:r>
            <w:proofErr w:type="gramStart"/>
            <w:r w:rsidRPr="007434CB">
              <w:rPr>
                <w:rFonts w:ascii="Times New Roman" w:hAnsi="Times New Roman"/>
              </w:rPr>
              <w:t>дошкольного</w:t>
            </w:r>
            <w:proofErr w:type="gramEnd"/>
            <w:r w:rsidRPr="007434CB">
              <w:rPr>
                <w:rFonts w:ascii="Times New Roman" w:hAnsi="Times New Roman"/>
              </w:rPr>
              <w:t xml:space="preserve"> образования, к численности детей в возрасте 5-7 лет, скорректированной на численность детей в возрасте 5-7 лет, обучающихся в школе)</w:t>
            </w:r>
          </w:p>
        </w:tc>
        <w:tc>
          <w:tcPr>
            <w:tcW w:w="1370"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100</w:t>
            </w:r>
          </w:p>
        </w:tc>
        <w:tc>
          <w:tcPr>
            <w:tcW w:w="1503"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100</w:t>
            </w:r>
          </w:p>
        </w:tc>
        <w:tc>
          <w:tcPr>
            <w:tcW w:w="1507" w:type="dxa"/>
          </w:tcPr>
          <w:p w:rsidR="006218A2" w:rsidRPr="007434CB" w:rsidRDefault="006218A2" w:rsidP="006A31AB">
            <w:pPr>
              <w:pStyle w:val="a4"/>
              <w:jc w:val="center"/>
              <w:rPr>
                <w:rFonts w:ascii="Times New Roman" w:hAnsi="Times New Roman"/>
              </w:rPr>
            </w:pPr>
            <w:r w:rsidRPr="007434CB">
              <w:rPr>
                <w:rFonts w:ascii="Times New Roman" w:hAnsi="Times New Roman"/>
              </w:rPr>
              <w:t>1</w:t>
            </w:r>
          </w:p>
        </w:tc>
      </w:tr>
      <w:tr w:rsidR="006218A2" w:rsidRPr="007434CB" w:rsidTr="006A31AB">
        <w:tc>
          <w:tcPr>
            <w:tcW w:w="529" w:type="dxa"/>
          </w:tcPr>
          <w:p w:rsidR="006218A2" w:rsidRPr="007434CB" w:rsidRDefault="00553166" w:rsidP="006A31AB">
            <w:pPr>
              <w:spacing w:after="0" w:line="240" w:lineRule="auto"/>
              <w:jc w:val="center"/>
              <w:rPr>
                <w:rFonts w:ascii="Times New Roman" w:hAnsi="Times New Roman"/>
              </w:rPr>
            </w:pPr>
            <w:r w:rsidRPr="007434CB">
              <w:rPr>
                <w:rFonts w:ascii="Times New Roman" w:hAnsi="Times New Roman"/>
              </w:rPr>
              <w:t>3</w:t>
            </w:r>
          </w:p>
        </w:tc>
        <w:tc>
          <w:tcPr>
            <w:tcW w:w="4662"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Удельный вес численности детей-инвалидов,</w:t>
            </w:r>
            <w:r w:rsidRPr="007434CB">
              <w:rPr>
                <w:rFonts w:ascii="Times New Roman" w:hAnsi="Times New Roman"/>
              </w:rPr>
              <w:br/>
              <w:t>обучающихся по программам</w:t>
            </w:r>
            <w:r w:rsidRPr="007434CB">
              <w:rPr>
                <w:rFonts w:ascii="Times New Roman" w:hAnsi="Times New Roman"/>
              </w:rPr>
              <w:br/>
              <w:t>общего образования на дому с использованием</w:t>
            </w:r>
            <w:r w:rsidRPr="007434CB">
              <w:rPr>
                <w:rFonts w:ascii="Times New Roman" w:hAnsi="Times New Roman"/>
              </w:rPr>
              <w:br/>
              <w:t>дистанционных образовательных</w:t>
            </w:r>
            <w:r w:rsidRPr="007434CB">
              <w:rPr>
                <w:rFonts w:ascii="Times New Roman" w:hAnsi="Times New Roman"/>
              </w:rPr>
              <w:br/>
              <w:t>технологий, в общей численности</w:t>
            </w:r>
            <w:r w:rsidRPr="007434CB">
              <w:rPr>
                <w:rFonts w:ascii="Times New Roman" w:hAnsi="Times New Roman"/>
              </w:rPr>
              <w:br/>
              <w:t>детей-инвалидов,</w:t>
            </w:r>
            <w:r w:rsidRPr="007434CB">
              <w:rPr>
                <w:rFonts w:ascii="Times New Roman" w:hAnsi="Times New Roman"/>
              </w:rPr>
              <w:br/>
              <w:t>которым не противопоказано</w:t>
            </w:r>
            <w:r w:rsidRPr="007434CB">
              <w:rPr>
                <w:rFonts w:ascii="Times New Roman" w:hAnsi="Times New Roman"/>
              </w:rPr>
              <w:br/>
              <w:t>обучение</w:t>
            </w:r>
          </w:p>
        </w:tc>
        <w:tc>
          <w:tcPr>
            <w:tcW w:w="1370"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96</w:t>
            </w:r>
          </w:p>
        </w:tc>
        <w:tc>
          <w:tcPr>
            <w:tcW w:w="1503"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96</w:t>
            </w:r>
          </w:p>
        </w:tc>
        <w:tc>
          <w:tcPr>
            <w:tcW w:w="1507" w:type="dxa"/>
          </w:tcPr>
          <w:p w:rsidR="006218A2" w:rsidRPr="007434CB" w:rsidRDefault="006218A2" w:rsidP="006A31AB">
            <w:pPr>
              <w:pStyle w:val="a4"/>
              <w:jc w:val="center"/>
              <w:rPr>
                <w:rFonts w:ascii="Times New Roman" w:hAnsi="Times New Roman"/>
              </w:rPr>
            </w:pPr>
            <w:r w:rsidRPr="007434CB">
              <w:rPr>
                <w:rFonts w:ascii="Times New Roman" w:hAnsi="Times New Roman"/>
              </w:rPr>
              <w:t>1</w:t>
            </w:r>
          </w:p>
        </w:tc>
      </w:tr>
      <w:tr w:rsidR="006218A2" w:rsidRPr="007434CB" w:rsidTr="006A31AB">
        <w:tc>
          <w:tcPr>
            <w:tcW w:w="529" w:type="dxa"/>
          </w:tcPr>
          <w:p w:rsidR="006218A2" w:rsidRPr="007434CB" w:rsidRDefault="00553166" w:rsidP="006A31AB">
            <w:pPr>
              <w:spacing w:after="0" w:line="240" w:lineRule="auto"/>
              <w:jc w:val="center"/>
              <w:rPr>
                <w:rFonts w:ascii="Times New Roman" w:hAnsi="Times New Roman"/>
              </w:rPr>
            </w:pPr>
            <w:r w:rsidRPr="007434CB">
              <w:rPr>
                <w:rFonts w:ascii="Times New Roman" w:hAnsi="Times New Roman"/>
              </w:rPr>
              <w:t>4</w:t>
            </w:r>
          </w:p>
        </w:tc>
        <w:tc>
          <w:tcPr>
            <w:tcW w:w="4662"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Охват детей в возрасте 5-18 лет программами</w:t>
            </w:r>
            <w:r w:rsidRPr="007434CB">
              <w:rPr>
                <w:rFonts w:ascii="Times New Roman" w:hAnsi="Times New Roman"/>
              </w:rPr>
              <w:br/>
              <w:t>дополнительного образования (удельный вес численности детей,</w:t>
            </w:r>
            <w:r w:rsidRPr="007434CB">
              <w:rPr>
                <w:rFonts w:ascii="Times New Roman" w:hAnsi="Times New Roman"/>
              </w:rPr>
              <w:br/>
              <w:t>получающих услуги дополнительного</w:t>
            </w:r>
            <w:r w:rsidRPr="007434CB">
              <w:rPr>
                <w:rFonts w:ascii="Times New Roman" w:hAnsi="Times New Roman"/>
              </w:rPr>
              <w:br/>
              <w:t>образования, в общей численности детей</w:t>
            </w:r>
            <w:r w:rsidRPr="007434CB">
              <w:rPr>
                <w:rFonts w:ascii="Times New Roman" w:hAnsi="Times New Roman"/>
              </w:rPr>
              <w:br/>
              <w:t>в возрасте 5-18 лет)</w:t>
            </w:r>
          </w:p>
        </w:tc>
        <w:tc>
          <w:tcPr>
            <w:tcW w:w="1370"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57,8</w:t>
            </w:r>
          </w:p>
        </w:tc>
        <w:tc>
          <w:tcPr>
            <w:tcW w:w="1503"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69,4</w:t>
            </w:r>
          </w:p>
        </w:tc>
        <w:tc>
          <w:tcPr>
            <w:tcW w:w="1507" w:type="dxa"/>
          </w:tcPr>
          <w:p w:rsidR="006218A2" w:rsidRPr="007434CB" w:rsidRDefault="006218A2" w:rsidP="006A31AB">
            <w:pPr>
              <w:pStyle w:val="a4"/>
              <w:jc w:val="center"/>
              <w:rPr>
                <w:rFonts w:ascii="Times New Roman" w:hAnsi="Times New Roman"/>
              </w:rPr>
            </w:pPr>
            <w:r w:rsidRPr="007434CB">
              <w:rPr>
                <w:rFonts w:ascii="Times New Roman" w:hAnsi="Times New Roman"/>
              </w:rPr>
              <w:t>1,2</w:t>
            </w:r>
          </w:p>
        </w:tc>
      </w:tr>
      <w:tr w:rsidR="006218A2" w:rsidRPr="007434CB" w:rsidTr="006A31AB">
        <w:tc>
          <w:tcPr>
            <w:tcW w:w="529" w:type="dxa"/>
          </w:tcPr>
          <w:p w:rsidR="006218A2" w:rsidRPr="007434CB" w:rsidRDefault="00553166" w:rsidP="006A31AB">
            <w:pPr>
              <w:spacing w:after="0" w:line="240" w:lineRule="auto"/>
              <w:jc w:val="center"/>
              <w:rPr>
                <w:rFonts w:ascii="Times New Roman" w:hAnsi="Times New Roman"/>
              </w:rPr>
            </w:pPr>
            <w:r w:rsidRPr="007434CB">
              <w:rPr>
                <w:rFonts w:ascii="Times New Roman" w:hAnsi="Times New Roman"/>
              </w:rPr>
              <w:t>5</w:t>
            </w:r>
          </w:p>
        </w:tc>
        <w:tc>
          <w:tcPr>
            <w:tcW w:w="4662"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Удельный вес численности учителей в возрасте до 30 лет в общей численности учителей общеобразовательных организаций</w:t>
            </w:r>
          </w:p>
        </w:tc>
        <w:tc>
          <w:tcPr>
            <w:tcW w:w="1370"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23,8</w:t>
            </w:r>
          </w:p>
        </w:tc>
        <w:tc>
          <w:tcPr>
            <w:tcW w:w="1503"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18,04</w:t>
            </w:r>
          </w:p>
        </w:tc>
        <w:tc>
          <w:tcPr>
            <w:tcW w:w="1507" w:type="dxa"/>
          </w:tcPr>
          <w:p w:rsidR="006218A2" w:rsidRPr="007434CB" w:rsidRDefault="006218A2" w:rsidP="006A31AB">
            <w:pPr>
              <w:pStyle w:val="a4"/>
              <w:jc w:val="center"/>
              <w:rPr>
                <w:rFonts w:ascii="Times New Roman" w:hAnsi="Times New Roman"/>
              </w:rPr>
            </w:pPr>
            <w:r w:rsidRPr="007434CB">
              <w:rPr>
                <w:rFonts w:ascii="Times New Roman" w:hAnsi="Times New Roman"/>
              </w:rPr>
              <w:t>0,78</w:t>
            </w:r>
          </w:p>
        </w:tc>
      </w:tr>
      <w:tr w:rsidR="006218A2" w:rsidRPr="007434CB" w:rsidTr="006A31AB">
        <w:tc>
          <w:tcPr>
            <w:tcW w:w="529" w:type="dxa"/>
          </w:tcPr>
          <w:p w:rsidR="006218A2" w:rsidRPr="007434CB" w:rsidRDefault="00553166" w:rsidP="006A31AB">
            <w:pPr>
              <w:spacing w:after="0" w:line="240" w:lineRule="auto"/>
              <w:jc w:val="center"/>
              <w:rPr>
                <w:rFonts w:ascii="Times New Roman" w:hAnsi="Times New Roman"/>
              </w:rPr>
            </w:pPr>
            <w:r w:rsidRPr="007434CB">
              <w:rPr>
                <w:rFonts w:ascii="Times New Roman" w:hAnsi="Times New Roman"/>
              </w:rPr>
              <w:t>6</w:t>
            </w:r>
          </w:p>
        </w:tc>
        <w:tc>
          <w:tcPr>
            <w:tcW w:w="4662"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 xml:space="preserve">Удельный вес руководящих и педагогических работников общеобразовательных учреждений, прошедших повышение </w:t>
            </w:r>
            <w:r w:rsidRPr="007434CB">
              <w:rPr>
                <w:rFonts w:ascii="Times New Roman" w:hAnsi="Times New Roman"/>
              </w:rPr>
              <w:lastRenderedPageBreak/>
              <w:t>квалификации в соответствии с федеральными государственными образовательными стандартами, в общей численности руководящих и педагогических работников общеобразовательных учреждений в Камчатском крае</w:t>
            </w:r>
          </w:p>
        </w:tc>
        <w:tc>
          <w:tcPr>
            <w:tcW w:w="1370"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lastRenderedPageBreak/>
              <w:t>80</w:t>
            </w:r>
          </w:p>
        </w:tc>
        <w:tc>
          <w:tcPr>
            <w:tcW w:w="1503"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88</w:t>
            </w:r>
          </w:p>
        </w:tc>
        <w:tc>
          <w:tcPr>
            <w:tcW w:w="1507" w:type="dxa"/>
          </w:tcPr>
          <w:p w:rsidR="006218A2" w:rsidRPr="007434CB" w:rsidRDefault="006218A2" w:rsidP="006A31AB">
            <w:pPr>
              <w:pStyle w:val="a4"/>
              <w:jc w:val="center"/>
              <w:rPr>
                <w:rFonts w:ascii="Times New Roman" w:hAnsi="Times New Roman"/>
              </w:rPr>
            </w:pPr>
            <w:r w:rsidRPr="007434CB">
              <w:rPr>
                <w:rFonts w:ascii="Times New Roman" w:hAnsi="Times New Roman"/>
              </w:rPr>
              <w:t>1,1</w:t>
            </w:r>
          </w:p>
        </w:tc>
      </w:tr>
      <w:tr w:rsidR="006218A2" w:rsidRPr="007434CB" w:rsidTr="006A31AB">
        <w:tc>
          <w:tcPr>
            <w:tcW w:w="529" w:type="dxa"/>
          </w:tcPr>
          <w:p w:rsidR="006218A2" w:rsidRPr="007434CB" w:rsidRDefault="00553166" w:rsidP="006A31AB">
            <w:pPr>
              <w:spacing w:after="0" w:line="240" w:lineRule="auto"/>
              <w:jc w:val="center"/>
              <w:rPr>
                <w:rFonts w:ascii="Times New Roman" w:hAnsi="Times New Roman"/>
              </w:rPr>
            </w:pPr>
            <w:r w:rsidRPr="007434CB">
              <w:rPr>
                <w:rFonts w:ascii="Times New Roman" w:hAnsi="Times New Roman"/>
              </w:rPr>
              <w:lastRenderedPageBreak/>
              <w:t>7</w:t>
            </w:r>
          </w:p>
        </w:tc>
        <w:tc>
          <w:tcPr>
            <w:tcW w:w="4662"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средней заработной плате в общем образовании в Камчатском крае</w:t>
            </w:r>
          </w:p>
        </w:tc>
        <w:tc>
          <w:tcPr>
            <w:tcW w:w="1370"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100</w:t>
            </w:r>
          </w:p>
        </w:tc>
        <w:tc>
          <w:tcPr>
            <w:tcW w:w="1503"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102,8</w:t>
            </w:r>
          </w:p>
        </w:tc>
        <w:tc>
          <w:tcPr>
            <w:tcW w:w="1507" w:type="dxa"/>
          </w:tcPr>
          <w:p w:rsidR="006218A2" w:rsidRPr="007434CB" w:rsidRDefault="006218A2" w:rsidP="006A31AB">
            <w:pPr>
              <w:pStyle w:val="a4"/>
              <w:jc w:val="center"/>
              <w:rPr>
                <w:rFonts w:ascii="Times New Roman" w:hAnsi="Times New Roman"/>
              </w:rPr>
            </w:pPr>
            <w:r w:rsidRPr="007434CB">
              <w:rPr>
                <w:rFonts w:ascii="Times New Roman" w:hAnsi="Times New Roman"/>
              </w:rPr>
              <w:t>1,03</w:t>
            </w:r>
          </w:p>
        </w:tc>
      </w:tr>
      <w:tr w:rsidR="006218A2" w:rsidRPr="007434CB" w:rsidTr="006A31AB">
        <w:tc>
          <w:tcPr>
            <w:tcW w:w="529" w:type="dxa"/>
          </w:tcPr>
          <w:p w:rsidR="006218A2" w:rsidRPr="007434CB" w:rsidRDefault="00553166" w:rsidP="006A31AB">
            <w:pPr>
              <w:spacing w:after="0" w:line="240" w:lineRule="auto"/>
              <w:jc w:val="center"/>
              <w:rPr>
                <w:rFonts w:ascii="Times New Roman" w:hAnsi="Times New Roman"/>
              </w:rPr>
            </w:pPr>
            <w:r w:rsidRPr="007434CB">
              <w:rPr>
                <w:rFonts w:ascii="Times New Roman" w:hAnsi="Times New Roman"/>
              </w:rPr>
              <w:t>8</w:t>
            </w:r>
          </w:p>
        </w:tc>
        <w:tc>
          <w:tcPr>
            <w:tcW w:w="4662"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Отношение среднемесячной заработной платы педагогических работников государственных (муниципальных) общеобразовательных организаций к средней заработной плате в Камчатском крае</w:t>
            </w:r>
          </w:p>
        </w:tc>
        <w:tc>
          <w:tcPr>
            <w:tcW w:w="1370"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100</w:t>
            </w:r>
          </w:p>
        </w:tc>
        <w:tc>
          <w:tcPr>
            <w:tcW w:w="1503"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105,9</w:t>
            </w:r>
          </w:p>
        </w:tc>
        <w:tc>
          <w:tcPr>
            <w:tcW w:w="1507" w:type="dxa"/>
          </w:tcPr>
          <w:p w:rsidR="006218A2" w:rsidRPr="007434CB" w:rsidRDefault="006218A2" w:rsidP="006A31AB">
            <w:pPr>
              <w:pStyle w:val="a4"/>
              <w:jc w:val="center"/>
              <w:rPr>
                <w:rFonts w:ascii="Times New Roman" w:hAnsi="Times New Roman"/>
              </w:rPr>
            </w:pPr>
            <w:r w:rsidRPr="007434CB">
              <w:rPr>
                <w:rFonts w:ascii="Times New Roman" w:hAnsi="Times New Roman"/>
              </w:rPr>
              <w:t>1,06</w:t>
            </w:r>
          </w:p>
        </w:tc>
      </w:tr>
      <w:tr w:rsidR="006218A2" w:rsidRPr="007434CB" w:rsidTr="006A31AB">
        <w:tc>
          <w:tcPr>
            <w:tcW w:w="529" w:type="dxa"/>
          </w:tcPr>
          <w:p w:rsidR="006218A2" w:rsidRPr="007434CB" w:rsidRDefault="00553166" w:rsidP="006A31AB">
            <w:pPr>
              <w:spacing w:after="0" w:line="240" w:lineRule="auto"/>
              <w:jc w:val="center"/>
              <w:rPr>
                <w:rFonts w:ascii="Times New Roman" w:hAnsi="Times New Roman"/>
              </w:rPr>
            </w:pPr>
            <w:r w:rsidRPr="007434CB">
              <w:rPr>
                <w:rFonts w:ascii="Times New Roman" w:hAnsi="Times New Roman"/>
              </w:rPr>
              <w:t>9</w:t>
            </w:r>
          </w:p>
        </w:tc>
        <w:tc>
          <w:tcPr>
            <w:tcW w:w="4662"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7434CB">
              <w:rPr>
                <w:rFonts w:ascii="Times New Roman" w:hAnsi="Times New Roman"/>
              </w:rPr>
              <w:t>численности</w:t>
            </w:r>
            <w:proofErr w:type="gramEnd"/>
            <w:r w:rsidRPr="007434CB">
              <w:rPr>
                <w:rFonts w:ascii="Times New Roman" w:hAnsi="Times New Roman"/>
              </w:rPr>
              <w:t xml:space="preserve"> обучающихся по программам общего образования</w:t>
            </w:r>
          </w:p>
        </w:tc>
        <w:tc>
          <w:tcPr>
            <w:tcW w:w="1370"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53,9</w:t>
            </w:r>
          </w:p>
        </w:tc>
        <w:tc>
          <w:tcPr>
            <w:tcW w:w="1503" w:type="dxa"/>
          </w:tcPr>
          <w:p w:rsidR="006218A2" w:rsidRPr="007434CB" w:rsidRDefault="006218A2" w:rsidP="006A31AB">
            <w:pPr>
              <w:spacing w:after="0" w:line="240" w:lineRule="auto"/>
              <w:jc w:val="center"/>
              <w:rPr>
                <w:rFonts w:ascii="Times New Roman" w:hAnsi="Times New Roman"/>
              </w:rPr>
            </w:pPr>
            <w:r w:rsidRPr="007434CB">
              <w:rPr>
                <w:rFonts w:ascii="Times New Roman" w:hAnsi="Times New Roman"/>
              </w:rPr>
              <w:t>53,9</w:t>
            </w:r>
          </w:p>
        </w:tc>
        <w:tc>
          <w:tcPr>
            <w:tcW w:w="1507" w:type="dxa"/>
          </w:tcPr>
          <w:p w:rsidR="006218A2" w:rsidRPr="007434CB" w:rsidRDefault="006218A2" w:rsidP="006A31AB">
            <w:pPr>
              <w:pStyle w:val="a4"/>
              <w:jc w:val="center"/>
              <w:rPr>
                <w:rFonts w:ascii="Times New Roman" w:hAnsi="Times New Roman"/>
              </w:rPr>
            </w:pPr>
            <w:r w:rsidRPr="007434CB">
              <w:rPr>
                <w:rFonts w:ascii="Times New Roman" w:hAnsi="Times New Roman"/>
              </w:rPr>
              <w:t>1</w:t>
            </w:r>
          </w:p>
        </w:tc>
      </w:tr>
      <w:tr w:rsidR="003E2E52" w:rsidRPr="007434CB" w:rsidTr="006A31AB">
        <w:trPr>
          <w:trHeight w:val="985"/>
        </w:trPr>
        <w:tc>
          <w:tcPr>
            <w:tcW w:w="529" w:type="dxa"/>
          </w:tcPr>
          <w:p w:rsidR="003E2E52" w:rsidRPr="007434CB" w:rsidRDefault="003E2E52" w:rsidP="006A31AB">
            <w:pPr>
              <w:spacing w:after="0" w:line="240" w:lineRule="auto"/>
              <w:jc w:val="center"/>
              <w:rPr>
                <w:rFonts w:ascii="Times New Roman" w:hAnsi="Times New Roman"/>
              </w:rPr>
            </w:pPr>
          </w:p>
        </w:tc>
        <w:tc>
          <w:tcPr>
            <w:tcW w:w="4662" w:type="dxa"/>
          </w:tcPr>
          <w:p w:rsidR="003E2E52" w:rsidRPr="007434CB" w:rsidRDefault="003E2E52" w:rsidP="006A31AB">
            <w:pPr>
              <w:spacing w:after="0" w:line="240" w:lineRule="auto"/>
              <w:jc w:val="center"/>
              <w:rPr>
                <w:rFonts w:ascii="Times New Roman" w:hAnsi="Times New Roman"/>
              </w:rPr>
            </w:pPr>
          </w:p>
        </w:tc>
        <w:tc>
          <w:tcPr>
            <w:tcW w:w="1370" w:type="dxa"/>
          </w:tcPr>
          <w:p w:rsidR="003E2E52" w:rsidRPr="007434CB" w:rsidRDefault="003E2E52" w:rsidP="006A31AB">
            <w:pPr>
              <w:spacing w:after="0" w:line="240" w:lineRule="auto"/>
              <w:jc w:val="center"/>
              <w:rPr>
                <w:rFonts w:ascii="Times New Roman" w:hAnsi="Times New Roman"/>
              </w:rPr>
            </w:pPr>
          </w:p>
        </w:tc>
        <w:tc>
          <w:tcPr>
            <w:tcW w:w="1503" w:type="dxa"/>
          </w:tcPr>
          <w:p w:rsidR="003E2E52" w:rsidRPr="007434CB" w:rsidRDefault="003E2E52" w:rsidP="006A31AB">
            <w:pPr>
              <w:spacing w:after="0" w:line="240" w:lineRule="auto"/>
              <w:jc w:val="center"/>
              <w:rPr>
                <w:rFonts w:ascii="Times New Roman" w:hAnsi="Times New Roman"/>
              </w:rPr>
            </w:pPr>
          </w:p>
        </w:tc>
        <w:tc>
          <w:tcPr>
            <w:tcW w:w="1507" w:type="dxa"/>
          </w:tcPr>
          <w:p w:rsidR="003E2E52" w:rsidRPr="007434CB" w:rsidRDefault="003E2E52" w:rsidP="006A31AB">
            <w:pPr>
              <w:pStyle w:val="a4"/>
              <w:jc w:val="center"/>
              <w:rPr>
                <w:rFonts w:ascii="Times New Roman" w:hAnsi="Times New Roman"/>
              </w:rPr>
            </w:pPr>
            <w:r w:rsidRPr="007434CB">
              <w:rPr>
                <w:rFonts w:ascii="Times New Roman" w:hAnsi="Times New Roman"/>
              </w:rPr>
              <w:t>9,23</w:t>
            </w:r>
            <w:r w:rsidR="00985D11" w:rsidRPr="007434CB">
              <w:rPr>
                <w:rFonts w:ascii="Times New Roman" w:hAnsi="Times New Roman"/>
              </w:rPr>
              <w:t>/9=1,03</w:t>
            </w:r>
          </w:p>
        </w:tc>
      </w:tr>
    </w:tbl>
    <w:p w:rsidR="00C64D63" w:rsidRPr="007434CB" w:rsidRDefault="00C64D63" w:rsidP="00C64D63">
      <w:pPr>
        <w:pStyle w:val="a4"/>
        <w:jc w:val="both"/>
        <w:rPr>
          <w:rFonts w:ascii="Times New Roman" w:hAnsi="Times New Roman"/>
          <w:sz w:val="28"/>
          <w:szCs w:val="28"/>
        </w:rPr>
      </w:pPr>
    </w:p>
    <w:p w:rsidR="00C64D63" w:rsidRPr="007434CB" w:rsidRDefault="00C64D63" w:rsidP="00C64D63">
      <w:pPr>
        <w:pStyle w:val="a4"/>
        <w:jc w:val="both"/>
        <w:rPr>
          <w:rFonts w:ascii="Times New Roman" w:hAnsi="Times New Roman"/>
          <w:sz w:val="28"/>
          <w:szCs w:val="28"/>
        </w:rPr>
      </w:pPr>
    </w:p>
    <w:p w:rsidR="00C64D63" w:rsidRPr="007434CB" w:rsidRDefault="00C64D63" w:rsidP="00C64D63">
      <w:pPr>
        <w:pStyle w:val="a4"/>
        <w:jc w:val="both"/>
        <w:rPr>
          <w:rFonts w:ascii="Times New Roman" w:hAnsi="Times New Roman"/>
          <w:sz w:val="28"/>
          <w:szCs w:val="28"/>
        </w:rPr>
      </w:pPr>
      <w:r w:rsidRPr="007434CB">
        <w:rPr>
          <w:rFonts w:ascii="Times New Roman" w:hAnsi="Times New Roman"/>
          <w:sz w:val="28"/>
          <w:szCs w:val="28"/>
        </w:rPr>
        <w:t xml:space="preserve">Подпрограмма 2 "Развитие </w:t>
      </w:r>
      <w:proofErr w:type="gramStart"/>
      <w:r w:rsidRPr="007434CB">
        <w:rPr>
          <w:rFonts w:ascii="Times New Roman" w:hAnsi="Times New Roman"/>
          <w:sz w:val="28"/>
          <w:szCs w:val="28"/>
        </w:rPr>
        <w:t>профессионального</w:t>
      </w:r>
      <w:proofErr w:type="gramEnd"/>
      <w:r w:rsidRPr="007434CB">
        <w:rPr>
          <w:rFonts w:ascii="Times New Roman" w:hAnsi="Times New Roman"/>
          <w:sz w:val="28"/>
          <w:szCs w:val="28"/>
        </w:rPr>
        <w:t xml:space="preserve"> образования в Камчатском крае"</w:t>
      </w:r>
    </w:p>
    <w:p w:rsidR="00F37835" w:rsidRPr="007434CB" w:rsidRDefault="00C64D63" w:rsidP="00F37835">
      <w:pPr>
        <w:pStyle w:val="a4"/>
        <w:jc w:val="both"/>
        <w:rPr>
          <w:rFonts w:ascii="Times New Roman" w:hAnsi="Times New Roman"/>
          <w:sz w:val="28"/>
          <w:szCs w:val="28"/>
        </w:rPr>
      </w:pPr>
      <w:r w:rsidRPr="007434CB">
        <w:rPr>
          <w:rFonts w:ascii="Times New Roman" w:hAnsi="Times New Roman"/>
          <w:sz w:val="28"/>
          <w:szCs w:val="28"/>
        </w:rPr>
        <w:t xml:space="preserve"> Показатель степени достижения целей и решения задач </w:t>
      </w:r>
      <w:r w:rsidR="00831BC5" w:rsidRPr="007434CB">
        <w:rPr>
          <w:rFonts w:ascii="Times New Roman" w:hAnsi="Times New Roman"/>
          <w:sz w:val="28"/>
          <w:szCs w:val="28"/>
        </w:rPr>
        <w:t>1</w:t>
      </w:r>
      <w:r w:rsidRPr="007434CB">
        <w:rPr>
          <w:rFonts w:ascii="Times New Roman" w:hAnsi="Times New Roman"/>
          <w:sz w:val="28"/>
          <w:szCs w:val="28"/>
        </w:rPr>
        <w:t>,</w:t>
      </w:r>
      <w:r w:rsidR="00EC3EB2" w:rsidRPr="007434CB">
        <w:rPr>
          <w:rFonts w:ascii="Times New Roman" w:hAnsi="Times New Roman"/>
          <w:sz w:val="28"/>
          <w:szCs w:val="28"/>
        </w:rPr>
        <w:t>1</w:t>
      </w:r>
      <w:r w:rsidR="00831BC5" w:rsidRPr="007434CB">
        <w:rPr>
          <w:rFonts w:ascii="Times New Roman" w:hAnsi="Times New Roman"/>
          <w:sz w:val="28"/>
          <w:szCs w:val="28"/>
        </w:rPr>
        <w:t>6</w:t>
      </w:r>
      <w:r w:rsidR="00F37835" w:rsidRPr="007434CB">
        <w:rPr>
          <w:rFonts w:ascii="Times New Roman" w:hAnsi="Times New Roman"/>
          <w:sz w:val="28"/>
          <w:szCs w:val="28"/>
        </w:rPr>
        <w:t>, что свидетельствует о высокой степени эффективности реализации подпрограммы.</w:t>
      </w:r>
    </w:p>
    <w:p w:rsidR="00C64D63" w:rsidRPr="007434CB" w:rsidRDefault="00C64D63" w:rsidP="00C64D63">
      <w:pPr>
        <w:pStyle w:val="a4"/>
        <w:jc w:val="both"/>
        <w:rPr>
          <w:rFonts w:ascii="Times New Roman" w:hAnsi="Times New Roman"/>
          <w:sz w:val="28"/>
          <w:szCs w:val="28"/>
        </w:rPr>
      </w:pPr>
    </w:p>
    <w:p w:rsidR="00C64D63" w:rsidRPr="007434CB" w:rsidRDefault="00C64D63" w:rsidP="00C64D63">
      <w:pPr>
        <w:pStyle w:val="a4"/>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4662"/>
        <w:gridCol w:w="1370"/>
        <w:gridCol w:w="1344"/>
        <w:gridCol w:w="1666"/>
      </w:tblGrid>
      <w:tr w:rsidR="00C64D63" w:rsidRPr="007434CB" w:rsidTr="006A31AB">
        <w:tc>
          <w:tcPr>
            <w:tcW w:w="529" w:type="dxa"/>
          </w:tcPr>
          <w:p w:rsidR="00C64D63" w:rsidRPr="007434CB" w:rsidRDefault="00C64D63" w:rsidP="006A31AB">
            <w:pPr>
              <w:spacing w:after="0" w:line="240" w:lineRule="auto"/>
              <w:jc w:val="center"/>
              <w:rPr>
                <w:rFonts w:ascii="Times New Roman" w:hAnsi="Times New Roman"/>
              </w:rPr>
            </w:pPr>
            <w:proofErr w:type="spellStart"/>
            <w:r w:rsidRPr="007434CB">
              <w:rPr>
                <w:rFonts w:ascii="Times New Roman" w:hAnsi="Times New Roman"/>
              </w:rPr>
              <w:t>пп</w:t>
            </w:r>
            <w:proofErr w:type="spellEnd"/>
          </w:p>
        </w:tc>
        <w:tc>
          <w:tcPr>
            <w:tcW w:w="4662"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Наименование показателя</w:t>
            </w:r>
          </w:p>
        </w:tc>
        <w:tc>
          <w:tcPr>
            <w:tcW w:w="1370" w:type="dxa"/>
          </w:tcPr>
          <w:p w:rsidR="00C64D63" w:rsidRPr="007434CB" w:rsidRDefault="00C64D63" w:rsidP="006A31AB">
            <w:pPr>
              <w:pStyle w:val="a4"/>
              <w:jc w:val="both"/>
              <w:rPr>
                <w:rFonts w:ascii="Times New Roman" w:hAnsi="Times New Roman"/>
              </w:rPr>
            </w:pPr>
            <w:r w:rsidRPr="007434CB">
              <w:rPr>
                <w:rFonts w:ascii="Times New Roman" w:hAnsi="Times New Roman"/>
              </w:rPr>
              <w:t>план</w:t>
            </w:r>
          </w:p>
        </w:tc>
        <w:tc>
          <w:tcPr>
            <w:tcW w:w="1344" w:type="dxa"/>
          </w:tcPr>
          <w:p w:rsidR="00C64D63" w:rsidRPr="007434CB" w:rsidRDefault="00C64D63" w:rsidP="006A31AB">
            <w:pPr>
              <w:pStyle w:val="a4"/>
              <w:jc w:val="both"/>
              <w:rPr>
                <w:rFonts w:ascii="Times New Roman" w:hAnsi="Times New Roman"/>
              </w:rPr>
            </w:pPr>
            <w:r w:rsidRPr="007434CB">
              <w:rPr>
                <w:rFonts w:ascii="Times New Roman" w:hAnsi="Times New Roman"/>
              </w:rPr>
              <w:t>факт</w:t>
            </w:r>
          </w:p>
        </w:tc>
        <w:tc>
          <w:tcPr>
            <w:tcW w:w="1666" w:type="dxa"/>
          </w:tcPr>
          <w:p w:rsidR="00C64D63" w:rsidRPr="007434CB" w:rsidRDefault="00C64D63" w:rsidP="006A31AB">
            <w:pPr>
              <w:pStyle w:val="a4"/>
              <w:jc w:val="both"/>
              <w:rPr>
                <w:rFonts w:ascii="Times New Roman" w:hAnsi="Times New Roman"/>
              </w:rPr>
            </w:pPr>
            <w:r w:rsidRPr="007434CB">
              <w:rPr>
                <w:rFonts w:ascii="Times New Roman" w:hAnsi="Times New Roman"/>
              </w:rPr>
              <w:t>Соотношение фактического и планового значения показателя и достижения целей</w:t>
            </w:r>
          </w:p>
        </w:tc>
      </w:tr>
      <w:tr w:rsidR="00C64D63" w:rsidRPr="007434CB" w:rsidTr="006A31AB">
        <w:tc>
          <w:tcPr>
            <w:tcW w:w="529"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1</w:t>
            </w:r>
          </w:p>
        </w:tc>
        <w:tc>
          <w:tcPr>
            <w:tcW w:w="4662"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Число учебных центров профессиональной квалификации, осуществляющих обучение на базе среднего общего образования</w:t>
            </w:r>
            <w:r w:rsidRPr="007434CB">
              <w:rPr>
                <w:rFonts w:ascii="Times New Roman" w:hAnsi="Times New Roman"/>
              </w:rPr>
              <w:br/>
              <w:t>Число учебных центров профессиональной квалификации, осуществляющих обучение на базе среднего общего образования</w:t>
            </w:r>
          </w:p>
        </w:tc>
        <w:tc>
          <w:tcPr>
            <w:tcW w:w="1370"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1</w:t>
            </w:r>
          </w:p>
        </w:tc>
        <w:tc>
          <w:tcPr>
            <w:tcW w:w="1344"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1</w:t>
            </w:r>
          </w:p>
        </w:tc>
        <w:tc>
          <w:tcPr>
            <w:tcW w:w="1666" w:type="dxa"/>
          </w:tcPr>
          <w:p w:rsidR="00C64D63" w:rsidRPr="007434CB" w:rsidRDefault="00C64D63" w:rsidP="006A31AB">
            <w:pPr>
              <w:pStyle w:val="a4"/>
              <w:jc w:val="center"/>
              <w:rPr>
                <w:rFonts w:ascii="Times New Roman" w:hAnsi="Times New Roman"/>
              </w:rPr>
            </w:pPr>
            <w:r w:rsidRPr="007434CB">
              <w:rPr>
                <w:rFonts w:ascii="Times New Roman" w:hAnsi="Times New Roman"/>
              </w:rPr>
              <w:t>1</w:t>
            </w:r>
          </w:p>
        </w:tc>
      </w:tr>
      <w:tr w:rsidR="00C64D63" w:rsidRPr="007434CB" w:rsidTr="006A31AB">
        <w:tc>
          <w:tcPr>
            <w:tcW w:w="529"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2</w:t>
            </w:r>
          </w:p>
        </w:tc>
        <w:tc>
          <w:tcPr>
            <w:tcW w:w="4662"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Доля выпускников 9-х и 11-х классов общеобразовательных школ в Камчатском крае, продолживших обучение в профессиональных образовательных организациях, в общем числе выпускников в отчетном году</w:t>
            </w:r>
          </w:p>
        </w:tc>
        <w:tc>
          <w:tcPr>
            <w:tcW w:w="1370"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30</w:t>
            </w:r>
          </w:p>
        </w:tc>
        <w:tc>
          <w:tcPr>
            <w:tcW w:w="1344"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30,7</w:t>
            </w:r>
          </w:p>
        </w:tc>
        <w:tc>
          <w:tcPr>
            <w:tcW w:w="1666" w:type="dxa"/>
          </w:tcPr>
          <w:p w:rsidR="00C64D63" w:rsidRPr="007434CB" w:rsidRDefault="00C64D63" w:rsidP="006A31AB">
            <w:pPr>
              <w:pStyle w:val="a4"/>
              <w:jc w:val="center"/>
              <w:rPr>
                <w:rFonts w:ascii="Times New Roman" w:hAnsi="Times New Roman"/>
              </w:rPr>
            </w:pPr>
            <w:r w:rsidRPr="007434CB">
              <w:rPr>
                <w:rFonts w:ascii="Times New Roman" w:hAnsi="Times New Roman"/>
              </w:rPr>
              <w:t>1,02</w:t>
            </w:r>
          </w:p>
        </w:tc>
      </w:tr>
      <w:tr w:rsidR="00C64D63" w:rsidRPr="007434CB" w:rsidTr="006A31AB">
        <w:tc>
          <w:tcPr>
            <w:tcW w:w="529"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lastRenderedPageBreak/>
              <w:t>3</w:t>
            </w:r>
          </w:p>
        </w:tc>
        <w:tc>
          <w:tcPr>
            <w:tcW w:w="4662"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Доля педагогических работников системы профессионального образования Камчатского края, прошедших повышение квалификации по новым адресным моделям, в том числе за пределами Камчатского края, в общей их численности</w:t>
            </w:r>
          </w:p>
        </w:tc>
        <w:tc>
          <w:tcPr>
            <w:tcW w:w="1370"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2,5</w:t>
            </w:r>
          </w:p>
        </w:tc>
        <w:tc>
          <w:tcPr>
            <w:tcW w:w="1344"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3,2</w:t>
            </w:r>
          </w:p>
        </w:tc>
        <w:tc>
          <w:tcPr>
            <w:tcW w:w="1666" w:type="dxa"/>
          </w:tcPr>
          <w:p w:rsidR="00C64D63" w:rsidRPr="007434CB" w:rsidRDefault="00C64D63" w:rsidP="006A31AB">
            <w:pPr>
              <w:pStyle w:val="a4"/>
              <w:jc w:val="center"/>
              <w:rPr>
                <w:rFonts w:ascii="Times New Roman" w:hAnsi="Times New Roman"/>
              </w:rPr>
            </w:pPr>
            <w:r w:rsidRPr="007434CB">
              <w:rPr>
                <w:rFonts w:ascii="Times New Roman" w:hAnsi="Times New Roman"/>
              </w:rPr>
              <w:t>1,28</w:t>
            </w:r>
          </w:p>
        </w:tc>
      </w:tr>
      <w:tr w:rsidR="00C64D63" w:rsidRPr="007434CB" w:rsidTr="006A31AB">
        <w:tc>
          <w:tcPr>
            <w:tcW w:w="529"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4</w:t>
            </w:r>
          </w:p>
        </w:tc>
        <w:tc>
          <w:tcPr>
            <w:tcW w:w="4662"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Доля педагогических работников системы образования Камчатского края, прошедших повышение квалификации, в общей их численности</w:t>
            </w:r>
          </w:p>
        </w:tc>
        <w:tc>
          <w:tcPr>
            <w:tcW w:w="1370"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35,8</w:t>
            </w:r>
          </w:p>
        </w:tc>
        <w:tc>
          <w:tcPr>
            <w:tcW w:w="1344" w:type="dxa"/>
          </w:tcPr>
          <w:p w:rsidR="00C64D63" w:rsidRPr="007434CB" w:rsidRDefault="00EC3EB2" w:rsidP="006A31AB">
            <w:pPr>
              <w:spacing w:after="0" w:line="240" w:lineRule="auto"/>
              <w:jc w:val="center"/>
              <w:rPr>
                <w:rFonts w:ascii="Times New Roman" w:hAnsi="Times New Roman"/>
              </w:rPr>
            </w:pPr>
            <w:r w:rsidRPr="007434CB">
              <w:rPr>
                <w:rFonts w:ascii="Times New Roman" w:hAnsi="Times New Roman"/>
              </w:rPr>
              <w:t>52,5</w:t>
            </w:r>
          </w:p>
        </w:tc>
        <w:tc>
          <w:tcPr>
            <w:tcW w:w="1666" w:type="dxa"/>
          </w:tcPr>
          <w:p w:rsidR="00C64D63" w:rsidRPr="007434CB" w:rsidRDefault="00C64D63" w:rsidP="006A31AB">
            <w:pPr>
              <w:pStyle w:val="a4"/>
              <w:jc w:val="center"/>
              <w:rPr>
                <w:rFonts w:ascii="Times New Roman" w:hAnsi="Times New Roman"/>
              </w:rPr>
            </w:pPr>
            <w:r w:rsidRPr="007434CB">
              <w:rPr>
                <w:rFonts w:ascii="Times New Roman" w:hAnsi="Times New Roman"/>
              </w:rPr>
              <w:t>1,</w:t>
            </w:r>
            <w:r w:rsidR="00EC3EB2" w:rsidRPr="007434CB">
              <w:rPr>
                <w:rFonts w:ascii="Times New Roman" w:hAnsi="Times New Roman"/>
              </w:rPr>
              <w:t>47</w:t>
            </w:r>
          </w:p>
        </w:tc>
      </w:tr>
      <w:tr w:rsidR="00C64D63" w:rsidRPr="007434CB" w:rsidTr="006A31AB">
        <w:tc>
          <w:tcPr>
            <w:tcW w:w="529"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5</w:t>
            </w:r>
          </w:p>
        </w:tc>
        <w:tc>
          <w:tcPr>
            <w:tcW w:w="4662"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Доля учреждений профессионального образования Камчатского края, имеющих современную учебно-материальную базу в общей численности учреждений профессионального образования</w:t>
            </w:r>
          </w:p>
        </w:tc>
        <w:tc>
          <w:tcPr>
            <w:tcW w:w="1370"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65</w:t>
            </w:r>
          </w:p>
        </w:tc>
        <w:tc>
          <w:tcPr>
            <w:tcW w:w="1344" w:type="dxa"/>
          </w:tcPr>
          <w:p w:rsidR="00C64D63" w:rsidRPr="007434CB" w:rsidRDefault="00C64D63" w:rsidP="006A31AB">
            <w:pPr>
              <w:spacing w:after="0" w:line="240" w:lineRule="auto"/>
              <w:jc w:val="center"/>
              <w:rPr>
                <w:rFonts w:ascii="Times New Roman" w:hAnsi="Times New Roman"/>
              </w:rPr>
            </w:pPr>
            <w:r w:rsidRPr="007434CB">
              <w:rPr>
                <w:rFonts w:ascii="Times New Roman" w:hAnsi="Times New Roman"/>
              </w:rPr>
              <w:t>66,7</w:t>
            </w:r>
          </w:p>
        </w:tc>
        <w:tc>
          <w:tcPr>
            <w:tcW w:w="1666" w:type="dxa"/>
          </w:tcPr>
          <w:p w:rsidR="00C64D63" w:rsidRPr="007434CB" w:rsidRDefault="00C64D63" w:rsidP="006A31AB">
            <w:pPr>
              <w:pStyle w:val="a4"/>
              <w:jc w:val="center"/>
              <w:rPr>
                <w:rFonts w:ascii="Times New Roman" w:hAnsi="Times New Roman"/>
              </w:rPr>
            </w:pPr>
            <w:r w:rsidRPr="007434CB">
              <w:rPr>
                <w:rFonts w:ascii="Times New Roman" w:hAnsi="Times New Roman"/>
              </w:rPr>
              <w:t>1,03</w:t>
            </w:r>
          </w:p>
        </w:tc>
      </w:tr>
      <w:tr w:rsidR="00C64D63" w:rsidRPr="007434CB" w:rsidTr="006A31AB">
        <w:tc>
          <w:tcPr>
            <w:tcW w:w="529" w:type="dxa"/>
          </w:tcPr>
          <w:p w:rsidR="00C64D63" w:rsidRPr="007434CB" w:rsidRDefault="00C64D63" w:rsidP="006A31AB">
            <w:pPr>
              <w:spacing w:after="0" w:line="240" w:lineRule="auto"/>
              <w:jc w:val="center"/>
              <w:rPr>
                <w:rFonts w:ascii="Times New Roman" w:hAnsi="Times New Roman"/>
              </w:rPr>
            </w:pPr>
          </w:p>
        </w:tc>
        <w:tc>
          <w:tcPr>
            <w:tcW w:w="4662" w:type="dxa"/>
          </w:tcPr>
          <w:p w:rsidR="00C64D63" w:rsidRPr="007434CB" w:rsidRDefault="00C64D63" w:rsidP="006A31AB">
            <w:pPr>
              <w:spacing w:after="0" w:line="240" w:lineRule="auto"/>
              <w:jc w:val="center"/>
              <w:rPr>
                <w:rFonts w:ascii="Times New Roman" w:hAnsi="Times New Roman"/>
              </w:rPr>
            </w:pPr>
          </w:p>
        </w:tc>
        <w:tc>
          <w:tcPr>
            <w:tcW w:w="1370" w:type="dxa"/>
          </w:tcPr>
          <w:p w:rsidR="00C64D63" w:rsidRPr="007434CB" w:rsidRDefault="00C64D63" w:rsidP="006A31AB">
            <w:pPr>
              <w:spacing w:after="0" w:line="240" w:lineRule="auto"/>
              <w:jc w:val="center"/>
              <w:rPr>
                <w:rFonts w:ascii="Times New Roman" w:hAnsi="Times New Roman"/>
              </w:rPr>
            </w:pPr>
          </w:p>
        </w:tc>
        <w:tc>
          <w:tcPr>
            <w:tcW w:w="1344" w:type="dxa"/>
          </w:tcPr>
          <w:p w:rsidR="00C64D63" w:rsidRPr="007434CB" w:rsidRDefault="00C64D63" w:rsidP="006A31AB">
            <w:pPr>
              <w:spacing w:after="0" w:line="240" w:lineRule="auto"/>
              <w:jc w:val="center"/>
              <w:rPr>
                <w:rFonts w:ascii="Times New Roman" w:hAnsi="Times New Roman"/>
              </w:rPr>
            </w:pPr>
          </w:p>
        </w:tc>
        <w:tc>
          <w:tcPr>
            <w:tcW w:w="1666" w:type="dxa"/>
          </w:tcPr>
          <w:p w:rsidR="00C64D63" w:rsidRPr="007434CB" w:rsidRDefault="00EC3EB2" w:rsidP="006A31AB">
            <w:pPr>
              <w:pStyle w:val="a4"/>
              <w:jc w:val="center"/>
              <w:rPr>
                <w:rFonts w:ascii="Times New Roman" w:hAnsi="Times New Roman"/>
              </w:rPr>
            </w:pPr>
            <w:r w:rsidRPr="007434CB">
              <w:rPr>
                <w:rFonts w:ascii="Times New Roman" w:hAnsi="Times New Roman"/>
              </w:rPr>
              <w:t>5,8</w:t>
            </w:r>
            <w:r w:rsidR="00831BC5" w:rsidRPr="007434CB">
              <w:rPr>
                <w:rFonts w:ascii="Times New Roman" w:hAnsi="Times New Roman"/>
              </w:rPr>
              <w:t>/5=1,</w:t>
            </w:r>
            <w:r w:rsidRPr="007434CB">
              <w:rPr>
                <w:rFonts w:ascii="Times New Roman" w:hAnsi="Times New Roman"/>
              </w:rPr>
              <w:t>1</w:t>
            </w:r>
            <w:r w:rsidR="00831BC5" w:rsidRPr="007434CB">
              <w:rPr>
                <w:rFonts w:ascii="Times New Roman" w:hAnsi="Times New Roman"/>
              </w:rPr>
              <w:t>6</w:t>
            </w:r>
          </w:p>
        </w:tc>
      </w:tr>
    </w:tbl>
    <w:p w:rsidR="006218A2" w:rsidRPr="007434CB" w:rsidRDefault="006218A2" w:rsidP="00785580">
      <w:pPr>
        <w:pStyle w:val="a4"/>
        <w:jc w:val="both"/>
        <w:rPr>
          <w:rFonts w:ascii="Times New Roman" w:hAnsi="Times New Roman"/>
          <w:sz w:val="28"/>
          <w:szCs w:val="28"/>
        </w:rPr>
      </w:pPr>
    </w:p>
    <w:p w:rsidR="00FE6B02" w:rsidRPr="007434CB" w:rsidRDefault="00FE6B02" w:rsidP="00785580">
      <w:pPr>
        <w:pStyle w:val="a4"/>
        <w:jc w:val="both"/>
        <w:rPr>
          <w:rFonts w:ascii="Times New Roman" w:hAnsi="Times New Roman"/>
          <w:sz w:val="28"/>
          <w:szCs w:val="28"/>
        </w:rPr>
      </w:pPr>
      <w:r w:rsidRPr="007434CB">
        <w:rPr>
          <w:rFonts w:ascii="Times New Roman" w:hAnsi="Times New Roman"/>
          <w:sz w:val="28"/>
          <w:szCs w:val="28"/>
        </w:rPr>
        <w:t>Подпрограмма 3 "Развитие региональной системы оценки качества образования и информационной прозрачности системы образования Камчатского края"</w:t>
      </w:r>
    </w:p>
    <w:p w:rsidR="00A3266C" w:rsidRPr="007434CB" w:rsidRDefault="00FE6B02" w:rsidP="00A3266C">
      <w:pPr>
        <w:pStyle w:val="a4"/>
        <w:jc w:val="both"/>
        <w:rPr>
          <w:rFonts w:ascii="Times New Roman" w:hAnsi="Times New Roman"/>
          <w:sz w:val="28"/>
          <w:szCs w:val="28"/>
        </w:rPr>
      </w:pPr>
      <w:r w:rsidRPr="007434CB">
        <w:rPr>
          <w:rFonts w:ascii="Times New Roman" w:hAnsi="Times New Roman"/>
          <w:sz w:val="28"/>
          <w:szCs w:val="28"/>
        </w:rPr>
        <w:t>Показатель степени достижения целей и решения задач 1,</w:t>
      </w:r>
      <w:r w:rsidR="001C1AE0" w:rsidRPr="007434CB">
        <w:rPr>
          <w:rFonts w:ascii="Times New Roman" w:hAnsi="Times New Roman"/>
          <w:sz w:val="28"/>
          <w:szCs w:val="28"/>
        </w:rPr>
        <w:t>27</w:t>
      </w:r>
      <w:r w:rsidR="00A3266C" w:rsidRPr="007434CB">
        <w:rPr>
          <w:rFonts w:ascii="Times New Roman" w:hAnsi="Times New Roman"/>
          <w:sz w:val="28"/>
          <w:szCs w:val="28"/>
        </w:rPr>
        <w:t>, что свидетельствует о высокой степени эффективности реализации подпрограммы.</w:t>
      </w:r>
    </w:p>
    <w:p w:rsidR="00FE6B02" w:rsidRPr="007434CB" w:rsidRDefault="00FE6B02" w:rsidP="00785580">
      <w:pPr>
        <w:pStyle w:val="a4"/>
        <w:jc w:val="both"/>
        <w:rPr>
          <w:rFonts w:ascii="Times New Roman" w:hAnsi="Times New Roman"/>
          <w:sz w:val="28"/>
          <w:szCs w:val="28"/>
        </w:rPr>
      </w:pPr>
    </w:p>
    <w:p w:rsidR="00FE6B02" w:rsidRPr="007434CB" w:rsidRDefault="00FE6B02" w:rsidP="00785580">
      <w:pPr>
        <w:pStyle w:val="a4"/>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4662"/>
        <w:gridCol w:w="1370"/>
        <w:gridCol w:w="1503"/>
        <w:gridCol w:w="1507"/>
      </w:tblGrid>
      <w:tr w:rsidR="00A92A33" w:rsidRPr="007434CB" w:rsidTr="006A31AB">
        <w:tc>
          <w:tcPr>
            <w:tcW w:w="529" w:type="dxa"/>
          </w:tcPr>
          <w:p w:rsidR="00A92A33" w:rsidRPr="007434CB" w:rsidRDefault="00A92A33" w:rsidP="006A31AB">
            <w:pPr>
              <w:spacing w:after="0" w:line="240" w:lineRule="auto"/>
              <w:jc w:val="center"/>
              <w:rPr>
                <w:rFonts w:ascii="Times New Roman" w:hAnsi="Times New Roman"/>
              </w:rPr>
            </w:pPr>
            <w:proofErr w:type="spellStart"/>
            <w:r w:rsidRPr="007434CB">
              <w:rPr>
                <w:rFonts w:ascii="Times New Roman" w:hAnsi="Times New Roman"/>
              </w:rPr>
              <w:t>пп</w:t>
            </w:r>
            <w:proofErr w:type="spellEnd"/>
          </w:p>
        </w:tc>
        <w:tc>
          <w:tcPr>
            <w:tcW w:w="4662" w:type="dxa"/>
          </w:tcPr>
          <w:p w:rsidR="00A92A33" w:rsidRPr="007434CB" w:rsidRDefault="00A92A33" w:rsidP="006A31AB">
            <w:pPr>
              <w:spacing w:after="0" w:line="240" w:lineRule="auto"/>
              <w:jc w:val="center"/>
              <w:rPr>
                <w:rFonts w:ascii="Times New Roman" w:hAnsi="Times New Roman"/>
              </w:rPr>
            </w:pPr>
            <w:r w:rsidRPr="007434CB">
              <w:rPr>
                <w:rFonts w:ascii="Times New Roman" w:hAnsi="Times New Roman"/>
              </w:rPr>
              <w:t>Наименование показателя</w:t>
            </w:r>
          </w:p>
        </w:tc>
        <w:tc>
          <w:tcPr>
            <w:tcW w:w="1370" w:type="dxa"/>
          </w:tcPr>
          <w:p w:rsidR="00A92A33" w:rsidRPr="007434CB" w:rsidRDefault="00A92A33" w:rsidP="006A31AB">
            <w:pPr>
              <w:pStyle w:val="a4"/>
              <w:jc w:val="both"/>
              <w:rPr>
                <w:rFonts w:ascii="Times New Roman" w:hAnsi="Times New Roman"/>
              </w:rPr>
            </w:pPr>
            <w:r w:rsidRPr="007434CB">
              <w:rPr>
                <w:rFonts w:ascii="Times New Roman" w:hAnsi="Times New Roman"/>
              </w:rPr>
              <w:t>план</w:t>
            </w:r>
          </w:p>
        </w:tc>
        <w:tc>
          <w:tcPr>
            <w:tcW w:w="1503" w:type="dxa"/>
          </w:tcPr>
          <w:p w:rsidR="00A92A33" w:rsidRPr="007434CB" w:rsidRDefault="00A92A33" w:rsidP="006A31AB">
            <w:pPr>
              <w:pStyle w:val="a4"/>
              <w:jc w:val="both"/>
              <w:rPr>
                <w:rFonts w:ascii="Times New Roman" w:hAnsi="Times New Roman"/>
              </w:rPr>
            </w:pPr>
            <w:r w:rsidRPr="007434CB">
              <w:rPr>
                <w:rFonts w:ascii="Times New Roman" w:hAnsi="Times New Roman"/>
              </w:rPr>
              <w:t>факт</w:t>
            </w:r>
          </w:p>
        </w:tc>
        <w:tc>
          <w:tcPr>
            <w:tcW w:w="1507" w:type="dxa"/>
          </w:tcPr>
          <w:p w:rsidR="00A92A33" w:rsidRPr="007434CB" w:rsidRDefault="00A92A33" w:rsidP="006A31AB">
            <w:pPr>
              <w:pStyle w:val="a4"/>
              <w:jc w:val="both"/>
              <w:rPr>
                <w:rFonts w:ascii="Times New Roman" w:hAnsi="Times New Roman"/>
              </w:rPr>
            </w:pPr>
            <w:r w:rsidRPr="007434CB">
              <w:rPr>
                <w:rFonts w:ascii="Times New Roman" w:hAnsi="Times New Roman"/>
              </w:rPr>
              <w:t>Соотношение фактического и планового значения показателя и достижения целей</w:t>
            </w:r>
          </w:p>
        </w:tc>
      </w:tr>
      <w:tr w:rsidR="00FE6B02" w:rsidRPr="007434CB" w:rsidTr="006A31AB">
        <w:tc>
          <w:tcPr>
            <w:tcW w:w="529" w:type="dxa"/>
          </w:tcPr>
          <w:p w:rsidR="00FE6B02" w:rsidRPr="007434CB" w:rsidRDefault="00FE6B02" w:rsidP="006A31AB">
            <w:pPr>
              <w:spacing w:after="0" w:line="240" w:lineRule="auto"/>
              <w:jc w:val="center"/>
              <w:rPr>
                <w:rFonts w:ascii="Times New Roman" w:hAnsi="Times New Roman"/>
              </w:rPr>
            </w:pPr>
            <w:r w:rsidRPr="007434CB">
              <w:rPr>
                <w:rFonts w:ascii="Times New Roman" w:hAnsi="Times New Roman"/>
              </w:rPr>
              <w:t>1</w:t>
            </w:r>
          </w:p>
        </w:tc>
        <w:tc>
          <w:tcPr>
            <w:tcW w:w="4662" w:type="dxa"/>
          </w:tcPr>
          <w:p w:rsidR="00FE6B02" w:rsidRPr="007434CB" w:rsidRDefault="00FE6B02" w:rsidP="006A31AB">
            <w:pPr>
              <w:spacing w:after="0" w:line="240" w:lineRule="auto"/>
              <w:jc w:val="center"/>
              <w:rPr>
                <w:rFonts w:ascii="Times New Roman" w:hAnsi="Times New Roman"/>
              </w:rPr>
            </w:pPr>
            <w:r w:rsidRPr="007434CB">
              <w:rPr>
                <w:rFonts w:ascii="Times New Roman" w:hAnsi="Times New Roman"/>
              </w:rPr>
              <w:t>Доля юридических лиц и индивидуальных предпринимателей от общего числа объектов контроля (надзора), расположенных на территории Камчатского края,  в отношении которых органами государственного контроля (надзора) были проведены проверки</w:t>
            </w:r>
          </w:p>
        </w:tc>
        <w:tc>
          <w:tcPr>
            <w:tcW w:w="1370" w:type="dxa"/>
          </w:tcPr>
          <w:p w:rsidR="00FE6B02" w:rsidRPr="007434CB" w:rsidRDefault="00FE6B02" w:rsidP="006A31AB">
            <w:pPr>
              <w:spacing w:after="0" w:line="240" w:lineRule="auto"/>
              <w:jc w:val="center"/>
              <w:rPr>
                <w:rFonts w:ascii="Times New Roman" w:hAnsi="Times New Roman"/>
              </w:rPr>
            </w:pPr>
            <w:r w:rsidRPr="007434CB">
              <w:rPr>
                <w:rFonts w:ascii="Times New Roman" w:hAnsi="Times New Roman"/>
              </w:rPr>
              <w:t>20</w:t>
            </w:r>
          </w:p>
        </w:tc>
        <w:tc>
          <w:tcPr>
            <w:tcW w:w="1503" w:type="dxa"/>
          </w:tcPr>
          <w:p w:rsidR="00FE6B02" w:rsidRPr="007434CB" w:rsidRDefault="00FE6B02" w:rsidP="006A31AB">
            <w:pPr>
              <w:spacing w:after="0" w:line="240" w:lineRule="auto"/>
              <w:jc w:val="center"/>
              <w:rPr>
                <w:rFonts w:ascii="Times New Roman" w:hAnsi="Times New Roman"/>
              </w:rPr>
            </w:pPr>
            <w:r w:rsidRPr="007434CB">
              <w:rPr>
                <w:rFonts w:ascii="Times New Roman" w:hAnsi="Times New Roman"/>
              </w:rPr>
              <w:t>31</w:t>
            </w:r>
          </w:p>
        </w:tc>
        <w:tc>
          <w:tcPr>
            <w:tcW w:w="1507" w:type="dxa"/>
          </w:tcPr>
          <w:p w:rsidR="00FE6B02" w:rsidRPr="007434CB" w:rsidRDefault="00FE6B02" w:rsidP="006A31AB">
            <w:pPr>
              <w:pStyle w:val="a4"/>
              <w:jc w:val="center"/>
              <w:rPr>
                <w:rFonts w:ascii="Times New Roman" w:hAnsi="Times New Roman"/>
              </w:rPr>
            </w:pPr>
            <w:r w:rsidRPr="007434CB">
              <w:rPr>
                <w:rFonts w:ascii="Times New Roman" w:hAnsi="Times New Roman"/>
              </w:rPr>
              <w:t>1,55</w:t>
            </w:r>
          </w:p>
        </w:tc>
      </w:tr>
      <w:tr w:rsidR="00FE6B02" w:rsidRPr="007434CB" w:rsidTr="006A31AB">
        <w:tc>
          <w:tcPr>
            <w:tcW w:w="529" w:type="dxa"/>
          </w:tcPr>
          <w:p w:rsidR="00FE6B02" w:rsidRPr="007434CB" w:rsidRDefault="00FE6B02" w:rsidP="006A31AB">
            <w:pPr>
              <w:spacing w:after="0" w:line="240" w:lineRule="auto"/>
              <w:jc w:val="center"/>
              <w:rPr>
                <w:rFonts w:ascii="Times New Roman" w:hAnsi="Times New Roman"/>
              </w:rPr>
            </w:pPr>
            <w:r w:rsidRPr="007434CB">
              <w:rPr>
                <w:rFonts w:ascii="Times New Roman" w:hAnsi="Times New Roman"/>
              </w:rPr>
              <w:t>2</w:t>
            </w:r>
          </w:p>
        </w:tc>
        <w:tc>
          <w:tcPr>
            <w:tcW w:w="4662" w:type="dxa"/>
          </w:tcPr>
          <w:p w:rsidR="00FE6B02" w:rsidRPr="007434CB" w:rsidRDefault="00FE6B02" w:rsidP="006A31AB">
            <w:pPr>
              <w:spacing w:after="0" w:line="240" w:lineRule="auto"/>
              <w:jc w:val="center"/>
              <w:rPr>
                <w:rFonts w:ascii="Times New Roman" w:hAnsi="Times New Roman"/>
              </w:rPr>
            </w:pPr>
            <w:r w:rsidRPr="007434CB">
              <w:rPr>
                <w:rFonts w:ascii="Times New Roman" w:hAnsi="Times New Roman"/>
              </w:rPr>
              <w:t>Доля проверок, от запланированных в текущем году, по итогам которых выявлены правонарушения;</w:t>
            </w:r>
          </w:p>
        </w:tc>
        <w:tc>
          <w:tcPr>
            <w:tcW w:w="1370" w:type="dxa"/>
          </w:tcPr>
          <w:p w:rsidR="00FE6B02" w:rsidRPr="007434CB" w:rsidRDefault="00FE6B02" w:rsidP="006A31AB">
            <w:pPr>
              <w:spacing w:after="0" w:line="240" w:lineRule="auto"/>
              <w:jc w:val="center"/>
              <w:rPr>
                <w:rFonts w:ascii="Times New Roman" w:hAnsi="Times New Roman"/>
              </w:rPr>
            </w:pPr>
            <w:r w:rsidRPr="007434CB">
              <w:rPr>
                <w:rFonts w:ascii="Times New Roman" w:hAnsi="Times New Roman"/>
              </w:rPr>
              <w:t>93</w:t>
            </w:r>
          </w:p>
        </w:tc>
        <w:tc>
          <w:tcPr>
            <w:tcW w:w="1503" w:type="dxa"/>
          </w:tcPr>
          <w:p w:rsidR="00FE6B02" w:rsidRPr="007434CB" w:rsidRDefault="00FE6B02" w:rsidP="006A31AB">
            <w:pPr>
              <w:spacing w:after="0" w:line="240" w:lineRule="auto"/>
              <w:jc w:val="center"/>
              <w:rPr>
                <w:rFonts w:ascii="Times New Roman" w:hAnsi="Times New Roman"/>
              </w:rPr>
            </w:pPr>
            <w:r w:rsidRPr="007434CB">
              <w:rPr>
                <w:rFonts w:ascii="Times New Roman" w:hAnsi="Times New Roman"/>
              </w:rPr>
              <w:t>68</w:t>
            </w:r>
          </w:p>
        </w:tc>
        <w:tc>
          <w:tcPr>
            <w:tcW w:w="1507" w:type="dxa"/>
          </w:tcPr>
          <w:p w:rsidR="00FE6B02" w:rsidRPr="007434CB" w:rsidRDefault="00FE6B02" w:rsidP="006A31AB">
            <w:pPr>
              <w:pStyle w:val="a4"/>
              <w:jc w:val="center"/>
              <w:rPr>
                <w:rFonts w:ascii="Times New Roman" w:hAnsi="Times New Roman"/>
              </w:rPr>
            </w:pPr>
            <w:r w:rsidRPr="007434CB">
              <w:rPr>
                <w:rFonts w:ascii="Times New Roman" w:hAnsi="Times New Roman"/>
              </w:rPr>
              <w:t>1,37</w:t>
            </w:r>
          </w:p>
        </w:tc>
      </w:tr>
      <w:tr w:rsidR="00FE6B02" w:rsidRPr="007434CB" w:rsidTr="006A31AB">
        <w:tc>
          <w:tcPr>
            <w:tcW w:w="529" w:type="dxa"/>
          </w:tcPr>
          <w:p w:rsidR="00FE6B02" w:rsidRPr="007434CB" w:rsidRDefault="00FE6B02" w:rsidP="006A31AB">
            <w:pPr>
              <w:spacing w:after="0" w:line="240" w:lineRule="auto"/>
              <w:jc w:val="center"/>
              <w:rPr>
                <w:rFonts w:ascii="Times New Roman" w:hAnsi="Times New Roman"/>
              </w:rPr>
            </w:pPr>
            <w:r w:rsidRPr="007434CB">
              <w:rPr>
                <w:rFonts w:ascii="Times New Roman" w:hAnsi="Times New Roman"/>
              </w:rPr>
              <w:t>3</w:t>
            </w:r>
          </w:p>
        </w:tc>
        <w:tc>
          <w:tcPr>
            <w:tcW w:w="4662" w:type="dxa"/>
          </w:tcPr>
          <w:p w:rsidR="00FE6B02" w:rsidRPr="007434CB" w:rsidRDefault="00FE6B02" w:rsidP="006A31AB">
            <w:pPr>
              <w:spacing w:after="0" w:line="240" w:lineRule="auto"/>
              <w:jc w:val="center"/>
              <w:rPr>
                <w:rFonts w:ascii="Times New Roman" w:hAnsi="Times New Roman"/>
              </w:rPr>
            </w:pPr>
            <w:r w:rsidRPr="007434CB">
              <w:rPr>
                <w:rFonts w:ascii="Times New Roman" w:hAnsi="Times New Roman"/>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tc>
        <w:tc>
          <w:tcPr>
            <w:tcW w:w="1370" w:type="dxa"/>
          </w:tcPr>
          <w:p w:rsidR="00FE6B02" w:rsidRPr="007434CB" w:rsidRDefault="00FE6B02" w:rsidP="006A31AB">
            <w:pPr>
              <w:spacing w:after="0" w:line="240" w:lineRule="auto"/>
              <w:jc w:val="center"/>
              <w:rPr>
                <w:rFonts w:ascii="Times New Roman" w:hAnsi="Times New Roman"/>
              </w:rPr>
            </w:pPr>
            <w:r w:rsidRPr="007434CB">
              <w:rPr>
                <w:rFonts w:ascii="Times New Roman" w:hAnsi="Times New Roman"/>
              </w:rPr>
              <w:t>78</w:t>
            </w:r>
          </w:p>
        </w:tc>
        <w:tc>
          <w:tcPr>
            <w:tcW w:w="1503" w:type="dxa"/>
          </w:tcPr>
          <w:p w:rsidR="00FE6B02" w:rsidRPr="007434CB" w:rsidRDefault="00FE6B02" w:rsidP="006A31AB">
            <w:pPr>
              <w:spacing w:after="0" w:line="240" w:lineRule="auto"/>
              <w:jc w:val="center"/>
              <w:rPr>
                <w:rFonts w:ascii="Times New Roman" w:hAnsi="Times New Roman"/>
              </w:rPr>
            </w:pPr>
            <w:r w:rsidRPr="007434CB">
              <w:rPr>
                <w:rFonts w:ascii="Times New Roman" w:hAnsi="Times New Roman"/>
              </w:rPr>
              <w:t>90,2</w:t>
            </w:r>
          </w:p>
        </w:tc>
        <w:tc>
          <w:tcPr>
            <w:tcW w:w="1507" w:type="dxa"/>
          </w:tcPr>
          <w:p w:rsidR="00FE6B02" w:rsidRPr="007434CB" w:rsidRDefault="00FE6B02" w:rsidP="006A31AB">
            <w:pPr>
              <w:pStyle w:val="a4"/>
              <w:jc w:val="center"/>
              <w:rPr>
                <w:rFonts w:ascii="Times New Roman" w:hAnsi="Times New Roman"/>
              </w:rPr>
            </w:pPr>
            <w:r w:rsidRPr="007434CB">
              <w:rPr>
                <w:rFonts w:ascii="Times New Roman" w:hAnsi="Times New Roman"/>
              </w:rPr>
              <w:t>1,16</w:t>
            </w:r>
          </w:p>
        </w:tc>
      </w:tr>
      <w:tr w:rsidR="00FE6B02" w:rsidRPr="007434CB" w:rsidTr="006A31AB">
        <w:tc>
          <w:tcPr>
            <w:tcW w:w="529" w:type="dxa"/>
          </w:tcPr>
          <w:p w:rsidR="00FE6B02" w:rsidRPr="007434CB" w:rsidRDefault="00FE6B02" w:rsidP="006A31AB">
            <w:pPr>
              <w:spacing w:after="0" w:line="240" w:lineRule="auto"/>
              <w:jc w:val="center"/>
              <w:rPr>
                <w:rFonts w:ascii="Times New Roman" w:hAnsi="Times New Roman"/>
              </w:rPr>
            </w:pPr>
            <w:r w:rsidRPr="007434CB">
              <w:rPr>
                <w:rFonts w:ascii="Times New Roman" w:hAnsi="Times New Roman"/>
              </w:rPr>
              <w:t>4</w:t>
            </w:r>
          </w:p>
        </w:tc>
        <w:tc>
          <w:tcPr>
            <w:tcW w:w="4662" w:type="dxa"/>
          </w:tcPr>
          <w:p w:rsidR="00FE6B02" w:rsidRPr="007434CB" w:rsidRDefault="00FE6B02" w:rsidP="006A31AB">
            <w:pPr>
              <w:spacing w:after="0" w:line="240" w:lineRule="auto"/>
              <w:jc w:val="center"/>
              <w:rPr>
                <w:rFonts w:ascii="Times New Roman" w:hAnsi="Times New Roman"/>
              </w:rPr>
            </w:pPr>
            <w:r w:rsidRPr="007434CB">
              <w:rPr>
                <w:rFonts w:ascii="Times New Roman" w:hAnsi="Times New Roman"/>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370" w:type="dxa"/>
          </w:tcPr>
          <w:p w:rsidR="00FE6B02" w:rsidRPr="007434CB" w:rsidRDefault="00FE6B02" w:rsidP="006A31AB">
            <w:pPr>
              <w:spacing w:after="0" w:line="240" w:lineRule="auto"/>
              <w:jc w:val="center"/>
              <w:rPr>
                <w:rFonts w:ascii="Times New Roman" w:hAnsi="Times New Roman"/>
              </w:rPr>
            </w:pPr>
            <w:r w:rsidRPr="007434CB">
              <w:rPr>
                <w:rFonts w:ascii="Times New Roman" w:hAnsi="Times New Roman"/>
              </w:rPr>
              <w:t>70</w:t>
            </w:r>
          </w:p>
        </w:tc>
        <w:tc>
          <w:tcPr>
            <w:tcW w:w="1503" w:type="dxa"/>
          </w:tcPr>
          <w:p w:rsidR="00FE6B02" w:rsidRPr="007434CB" w:rsidRDefault="00FE6B02" w:rsidP="006A31AB">
            <w:pPr>
              <w:spacing w:after="0" w:line="240" w:lineRule="auto"/>
              <w:jc w:val="center"/>
              <w:rPr>
                <w:rFonts w:ascii="Times New Roman" w:hAnsi="Times New Roman"/>
              </w:rPr>
            </w:pPr>
            <w:r w:rsidRPr="007434CB">
              <w:rPr>
                <w:rFonts w:ascii="Times New Roman" w:hAnsi="Times New Roman"/>
              </w:rPr>
              <w:t>70</w:t>
            </w:r>
          </w:p>
        </w:tc>
        <w:tc>
          <w:tcPr>
            <w:tcW w:w="1507" w:type="dxa"/>
          </w:tcPr>
          <w:p w:rsidR="00FE6B02" w:rsidRPr="007434CB" w:rsidRDefault="00FE6B02" w:rsidP="006A31AB">
            <w:pPr>
              <w:pStyle w:val="a4"/>
              <w:jc w:val="center"/>
              <w:rPr>
                <w:rFonts w:ascii="Times New Roman" w:hAnsi="Times New Roman"/>
              </w:rPr>
            </w:pPr>
            <w:r w:rsidRPr="007434CB">
              <w:rPr>
                <w:rFonts w:ascii="Times New Roman" w:hAnsi="Times New Roman"/>
              </w:rPr>
              <w:t>1</w:t>
            </w:r>
          </w:p>
        </w:tc>
      </w:tr>
      <w:tr w:rsidR="00A92A33" w:rsidRPr="007434CB" w:rsidTr="006A31AB">
        <w:tc>
          <w:tcPr>
            <w:tcW w:w="529" w:type="dxa"/>
          </w:tcPr>
          <w:p w:rsidR="00A92A33" w:rsidRPr="007434CB" w:rsidRDefault="00A92A33" w:rsidP="006A31AB">
            <w:pPr>
              <w:spacing w:after="0" w:line="240" w:lineRule="auto"/>
              <w:jc w:val="center"/>
              <w:rPr>
                <w:rFonts w:ascii="Times New Roman" w:hAnsi="Times New Roman"/>
              </w:rPr>
            </w:pPr>
          </w:p>
        </w:tc>
        <w:tc>
          <w:tcPr>
            <w:tcW w:w="4662" w:type="dxa"/>
          </w:tcPr>
          <w:p w:rsidR="00A92A33" w:rsidRPr="007434CB" w:rsidRDefault="00A92A33" w:rsidP="006A31AB">
            <w:pPr>
              <w:spacing w:after="0" w:line="240" w:lineRule="auto"/>
              <w:jc w:val="center"/>
              <w:rPr>
                <w:rFonts w:ascii="Times New Roman" w:hAnsi="Times New Roman"/>
              </w:rPr>
            </w:pPr>
          </w:p>
        </w:tc>
        <w:tc>
          <w:tcPr>
            <w:tcW w:w="1370" w:type="dxa"/>
          </w:tcPr>
          <w:p w:rsidR="00A92A33" w:rsidRPr="007434CB" w:rsidRDefault="00A92A33" w:rsidP="006A31AB">
            <w:pPr>
              <w:spacing w:after="0" w:line="240" w:lineRule="auto"/>
              <w:jc w:val="center"/>
              <w:rPr>
                <w:rFonts w:ascii="Times New Roman" w:hAnsi="Times New Roman"/>
              </w:rPr>
            </w:pPr>
          </w:p>
        </w:tc>
        <w:tc>
          <w:tcPr>
            <w:tcW w:w="1503" w:type="dxa"/>
          </w:tcPr>
          <w:p w:rsidR="00A92A33" w:rsidRPr="007434CB" w:rsidRDefault="00A92A33" w:rsidP="006A31AB">
            <w:pPr>
              <w:spacing w:after="0" w:line="240" w:lineRule="auto"/>
              <w:jc w:val="center"/>
              <w:rPr>
                <w:rFonts w:ascii="Times New Roman" w:hAnsi="Times New Roman"/>
              </w:rPr>
            </w:pPr>
          </w:p>
        </w:tc>
        <w:tc>
          <w:tcPr>
            <w:tcW w:w="1507" w:type="dxa"/>
          </w:tcPr>
          <w:p w:rsidR="00A92A33" w:rsidRPr="007434CB" w:rsidRDefault="00A92A33" w:rsidP="006A31AB">
            <w:pPr>
              <w:pStyle w:val="a4"/>
              <w:jc w:val="center"/>
              <w:rPr>
                <w:rFonts w:ascii="Times New Roman" w:hAnsi="Times New Roman"/>
              </w:rPr>
            </w:pPr>
            <w:r w:rsidRPr="007434CB">
              <w:rPr>
                <w:rFonts w:ascii="Times New Roman" w:hAnsi="Times New Roman"/>
              </w:rPr>
              <w:t>5,08</w:t>
            </w:r>
            <w:r w:rsidR="003F071E" w:rsidRPr="007434CB">
              <w:rPr>
                <w:rFonts w:ascii="Times New Roman" w:hAnsi="Times New Roman"/>
              </w:rPr>
              <w:t>/4=1,27</w:t>
            </w:r>
          </w:p>
        </w:tc>
      </w:tr>
    </w:tbl>
    <w:p w:rsidR="00FE6B02" w:rsidRPr="007434CB" w:rsidRDefault="00FE6B02" w:rsidP="00785580">
      <w:pPr>
        <w:pStyle w:val="a4"/>
        <w:jc w:val="both"/>
        <w:rPr>
          <w:rFonts w:ascii="Times New Roman" w:hAnsi="Times New Roman"/>
          <w:sz w:val="28"/>
          <w:szCs w:val="28"/>
        </w:rPr>
      </w:pPr>
    </w:p>
    <w:p w:rsidR="002139AD" w:rsidRPr="007434CB" w:rsidRDefault="002139AD" w:rsidP="00785580">
      <w:pPr>
        <w:pStyle w:val="a4"/>
        <w:jc w:val="both"/>
        <w:rPr>
          <w:rFonts w:ascii="Times New Roman" w:hAnsi="Times New Roman"/>
          <w:sz w:val="28"/>
          <w:szCs w:val="28"/>
        </w:rPr>
      </w:pPr>
    </w:p>
    <w:p w:rsidR="00865D52" w:rsidRPr="007434CB" w:rsidRDefault="00865D52" w:rsidP="00785580">
      <w:pPr>
        <w:pStyle w:val="a4"/>
        <w:jc w:val="both"/>
        <w:rPr>
          <w:rFonts w:ascii="Times New Roman" w:hAnsi="Times New Roman"/>
          <w:sz w:val="28"/>
          <w:szCs w:val="28"/>
        </w:rPr>
      </w:pPr>
      <w:r w:rsidRPr="007434CB">
        <w:rPr>
          <w:rFonts w:ascii="Times New Roman" w:hAnsi="Times New Roman"/>
          <w:sz w:val="28"/>
          <w:szCs w:val="28"/>
        </w:rPr>
        <w:t>Подпрограмма 4 "Поддержка научной деятельности в Камчатском крае"</w:t>
      </w:r>
    </w:p>
    <w:p w:rsidR="002139AD" w:rsidRPr="007434CB" w:rsidRDefault="002139AD" w:rsidP="00785580">
      <w:pPr>
        <w:pStyle w:val="a4"/>
        <w:jc w:val="both"/>
        <w:rPr>
          <w:rFonts w:ascii="Times New Roman" w:hAnsi="Times New Roman"/>
          <w:sz w:val="28"/>
          <w:szCs w:val="28"/>
        </w:rPr>
      </w:pPr>
    </w:p>
    <w:p w:rsidR="00A3266C" w:rsidRPr="007434CB" w:rsidRDefault="002139AD" w:rsidP="00A3266C">
      <w:pPr>
        <w:pStyle w:val="a4"/>
        <w:jc w:val="both"/>
        <w:rPr>
          <w:rFonts w:ascii="Times New Roman" w:hAnsi="Times New Roman"/>
          <w:sz w:val="28"/>
          <w:szCs w:val="28"/>
        </w:rPr>
      </w:pPr>
      <w:r w:rsidRPr="007434CB">
        <w:rPr>
          <w:rFonts w:ascii="Times New Roman" w:hAnsi="Times New Roman"/>
          <w:sz w:val="28"/>
          <w:szCs w:val="28"/>
        </w:rPr>
        <w:t>Показатель степени до</w:t>
      </w:r>
      <w:r w:rsidR="003F071E" w:rsidRPr="007434CB">
        <w:rPr>
          <w:rFonts w:ascii="Times New Roman" w:hAnsi="Times New Roman"/>
          <w:sz w:val="28"/>
          <w:szCs w:val="28"/>
        </w:rPr>
        <w:t xml:space="preserve">стижения целей и решения задач </w:t>
      </w:r>
      <w:proofErr w:type="gramStart"/>
      <w:r w:rsidR="003F071E" w:rsidRPr="007434CB">
        <w:rPr>
          <w:rFonts w:ascii="Times New Roman" w:hAnsi="Times New Roman"/>
          <w:sz w:val="28"/>
          <w:szCs w:val="28"/>
        </w:rPr>
        <w:t>0,68</w:t>
      </w:r>
      <w:proofErr w:type="gramEnd"/>
      <w:r w:rsidR="00A3266C" w:rsidRPr="007434CB">
        <w:rPr>
          <w:rFonts w:ascii="Times New Roman" w:hAnsi="Times New Roman"/>
          <w:sz w:val="28"/>
          <w:szCs w:val="28"/>
        </w:rPr>
        <w:t xml:space="preserve">  что свидетельствует о низкой степени эффективности реализации подпрограммы.</w:t>
      </w:r>
    </w:p>
    <w:p w:rsidR="002139AD" w:rsidRPr="007434CB" w:rsidRDefault="002139AD" w:rsidP="00785580">
      <w:pPr>
        <w:pStyle w:val="a4"/>
        <w:jc w:val="both"/>
        <w:rPr>
          <w:rFonts w:ascii="Times New Roman" w:hAnsi="Times New Roman"/>
          <w:sz w:val="28"/>
          <w:szCs w:val="28"/>
        </w:rPr>
      </w:pPr>
    </w:p>
    <w:p w:rsidR="002139AD" w:rsidRPr="007434CB" w:rsidRDefault="002139AD" w:rsidP="00785580">
      <w:pPr>
        <w:pStyle w:val="a4"/>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4662"/>
        <w:gridCol w:w="1370"/>
        <w:gridCol w:w="1503"/>
        <w:gridCol w:w="1507"/>
      </w:tblGrid>
      <w:tr w:rsidR="002139AD" w:rsidRPr="007434CB" w:rsidTr="006A31AB">
        <w:tc>
          <w:tcPr>
            <w:tcW w:w="529" w:type="dxa"/>
          </w:tcPr>
          <w:p w:rsidR="002139AD" w:rsidRPr="007434CB" w:rsidRDefault="002139AD" w:rsidP="006A31AB">
            <w:pPr>
              <w:spacing w:after="0" w:line="240" w:lineRule="auto"/>
              <w:jc w:val="center"/>
              <w:rPr>
                <w:rFonts w:ascii="Times New Roman" w:hAnsi="Times New Roman"/>
              </w:rPr>
            </w:pPr>
            <w:proofErr w:type="spellStart"/>
            <w:r w:rsidRPr="007434CB">
              <w:rPr>
                <w:rFonts w:ascii="Times New Roman" w:hAnsi="Times New Roman"/>
              </w:rPr>
              <w:t>пп</w:t>
            </w:r>
            <w:proofErr w:type="spellEnd"/>
          </w:p>
        </w:tc>
        <w:tc>
          <w:tcPr>
            <w:tcW w:w="4662" w:type="dxa"/>
          </w:tcPr>
          <w:p w:rsidR="002139AD" w:rsidRPr="007434CB" w:rsidRDefault="002139AD" w:rsidP="006A31AB">
            <w:pPr>
              <w:spacing w:after="0" w:line="240" w:lineRule="auto"/>
              <w:jc w:val="center"/>
              <w:rPr>
                <w:rFonts w:ascii="Times New Roman" w:hAnsi="Times New Roman"/>
              </w:rPr>
            </w:pPr>
            <w:r w:rsidRPr="007434CB">
              <w:rPr>
                <w:rFonts w:ascii="Times New Roman" w:hAnsi="Times New Roman"/>
              </w:rPr>
              <w:t>Наименование показателя</w:t>
            </w:r>
          </w:p>
        </w:tc>
        <w:tc>
          <w:tcPr>
            <w:tcW w:w="1370" w:type="dxa"/>
          </w:tcPr>
          <w:p w:rsidR="002139AD" w:rsidRPr="007434CB" w:rsidRDefault="002139AD" w:rsidP="006A31AB">
            <w:pPr>
              <w:pStyle w:val="a4"/>
              <w:jc w:val="both"/>
              <w:rPr>
                <w:rFonts w:ascii="Times New Roman" w:hAnsi="Times New Roman"/>
              </w:rPr>
            </w:pPr>
            <w:r w:rsidRPr="007434CB">
              <w:rPr>
                <w:rFonts w:ascii="Times New Roman" w:hAnsi="Times New Roman"/>
              </w:rPr>
              <w:t>план</w:t>
            </w:r>
          </w:p>
        </w:tc>
        <w:tc>
          <w:tcPr>
            <w:tcW w:w="1503" w:type="dxa"/>
          </w:tcPr>
          <w:p w:rsidR="002139AD" w:rsidRPr="007434CB" w:rsidRDefault="002139AD" w:rsidP="006A31AB">
            <w:pPr>
              <w:pStyle w:val="a4"/>
              <w:jc w:val="both"/>
              <w:rPr>
                <w:rFonts w:ascii="Times New Roman" w:hAnsi="Times New Roman"/>
              </w:rPr>
            </w:pPr>
            <w:r w:rsidRPr="007434CB">
              <w:rPr>
                <w:rFonts w:ascii="Times New Roman" w:hAnsi="Times New Roman"/>
              </w:rPr>
              <w:t>факт</w:t>
            </w:r>
          </w:p>
        </w:tc>
        <w:tc>
          <w:tcPr>
            <w:tcW w:w="1507" w:type="dxa"/>
          </w:tcPr>
          <w:p w:rsidR="002139AD" w:rsidRPr="007434CB" w:rsidRDefault="002139AD" w:rsidP="006A31AB">
            <w:pPr>
              <w:pStyle w:val="a4"/>
              <w:jc w:val="both"/>
              <w:rPr>
                <w:rFonts w:ascii="Times New Roman" w:hAnsi="Times New Roman"/>
              </w:rPr>
            </w:pPr>
            <w:r w:rsidRPr="007434CB">
              <w:rPr>
                <w:rFonts w:ascii="Times New Roman" w:hAnsi="Times New Roman"/>
              </w:rPr>
              <w:t>Соотношение фактического и планового значения показателя и достижения целей</w:t>
            </w:r>
          </w:p>
        </w:tc>
      </w:tr>
      <w:tr w:rsidR="002139AD" w:rsidRPr="007434CB" w:rsidTr="006A31AB">
        <w:tc>
          <w:tcPr>
            <w:tcW w:w="529" w:type="dxa"/>
          </w:tcPr>
          <w:p w:rsidR="002139AD" w:rsidRPr="007434CB" w:rsidRDefault="002139AD" w:rsidP="006A31AB">
            <w:pPr>
              <w:spacing w:after="0" w:line="240" w:lineRule="auto"/>
              <w:jc w:val="center"/>
              <w:rPr>
                <w:rFonts w:ascii="Times New Roman" w:hAnsi="Times New Roman"/>
              </w:rPr>
            </w:pPr>
            <w:r w:rsidRPr="007434CB">
              <w:rPr>
                <w:rFonts w:ascii="Times New Roman" w:hAnsi="Times New Roman"/>
              </w:rPr>
              <w:t>1</w:t>
            </w:r>
          </w:p>
        </w:tc>
        <w:tc>
          <w:tcPr>
            <w:tcW w:w="4662" w:type="dxa"/>
          </w:tcPr>
          <w:p w:rsidR="002139AD" w:rsidRPr="007434CB" w:rsidRDefault="002139AD" w:rsidP="006A31AB">
            <w:pPr>
              <w:spacing w:after="0" w:line="240" w:lineRule="auto"/>
              <w:jc w:val="center"/>
              <w:rPr>
                <w:rFonts w:ascii="Times New Roman" w:hAnsi="Times New Roman"/>
              </w:rPr>
            </w:pPr>
            <w:r w:rsidRPr="007434CB">
              <w:rPr>
                <w:rFonts w:ascii="Times New Roman" w:hAnsi="Times New Roman"/>
              </w:rPr>
              <w:t>Доля исследователей в возрасте до 30 лет, имеющих ученую степень, в общем числе исследователей в данной возрастной группе</w:t>
            </w:r>
          </w:p>
          <w:p w:rsidR="002139AD" w:rsidRPr="007434CB" w:rsidRDefault="002139AD" w:rsidP="006A31AB">
            <w:pPr>
              <w:spacing w:after="0" w:line="240" w:lineRule="auto"/>
              <w:jc w:val="center"/>
              <w:rPr>
                <w:rFonts w:ascii="Times New Roman" w:hAnsi="Times New Roman"/>
              </w:rPr>
            </w:pPr>
          </w:p>
        </w:tc>
        <w:tc>
          <w:tcPr>
            <w:tcW w:w="1370" w:type="dxa"/>
          </w:tcPr>
          <w:p w:rsidR="002139AD" w:rsidRPr="007434CB" w:rsidRDefault="002139AD" w:rsidP="006A31AB">
            <w:pPr>
              <w:spacing w:after="0" w:line="240" w:lineRule="auto"/>
              <w:jc w:val="center"/>
              <w:rPr>
                <w:rFonts w:ascii="Times New Roman" w:hAnsi="Times New Roman"/>
              </w:rPr>
            </w:pPr>
            <w:r w:rsidRPr="007434CB">
              <w:rPr>
                <w:rFonts w:ascii="Times New Roman" w:hAnsi="Times New Roman"/>
              </w:rPr>
              <w:t>9,5</w:t>
            </w:r>
          </w:p>
        </w:tc>
        <w:tc>
          <w:tcPr>
            <w:tcW w:w="1503" w:type="dxa"/>
          </w:tcPr>
          <w:p w:rsidR="002139AD" w:rsidRPr="007434CB" w:rsidRDefault="002139AD" w:rsidP="006A31AB">
            <w:pPr>
              <w:spacing w:after="0" w:line="240" w:lineRule="auto"/>
              <w:jc w:val="center"/>
              <w:rPr>
                <w:rFonts w:ascii="Times New Roman" w:hAnsi="Times New Roman"/>
              </w:rPr>
            </w:pPr>
            <w:r w:rsidRPr="007434CB">
              <w:rPr>
                <w:rFonts w:ascii="Times New Roman" w:hAnsi="Times New Roman"/>
              </w:rPr>
              <w:t>6,5</w:t>
            </w:r>
          </w:p>
        </w:tc>
        <w:tc>
          <w:tcPr>
            <w:tcW w:w="1507" w:type="dxa"/>
          </w:tcPr>
          <w:p w:rsidR="002139AD" w:rsidRPr="007434CB" w:rsidRDefault="002139AD" w:rsidP="006A31AB">
            <w:pPr>
              <w:pStyle w:val="a4"/>
              <w:jc w:val="center"/>
              <w:rPr>
                <w:rFonts w:ascii="Times New Roman" w:hAnsi="Times New Roman"/>
              </w:rPr>
            </w:pPr>
            <w:r w:rsidRPr="007434CB">
              <w:rPr>
                <w:rFonts w:ascii="Times New Roman" w:hAnsi="Times New Roman"/>
              </w:rPr>
              <w:t>0,68</w:t>
            </w:r>
          </w:p>
        </w:tc>
      </w:tr>
    </w:tbl>
    <w:p w:rsidR="002139AD" w:rsidRPr="007434CB" w:rsidRDefault="002139AD" w:rsidP="00785580">
      <w:pPr>
        <w:pStyle w:val="a4"/>
        <w:jc w:val="both"/>
        <w:rPr>
          <w:rFonts w:ascii="Times New Roman" w:hAnsi="Times New Roman"/>
          <w:sz w:val="28"/>
          <w:szCs w:val="28"/>
        </w:rPr>
      </w:pPr>
    </w:p>
    <w:p w:rsidR="00F147F7" w:rsidRPr="007434CB" w:rsidRDefault="00F147F7" w:rsidP="00785580">
      <w:pPr>
        <w:pStyle w:val="a4"/>
        <w:jc w:val="both"/>
        <w:rPr>
          <w:rFonts w:ascii="Times New Roman" w:hAnsi="Times New Roman"/>
          <w:b/>
          <w:sz w:val="28"/>
          <w:szCs w:val="28"/>
        </w:rPr>
      </w:pPr>
      <w:r w:rsidRPr="007434CB">
        <w:rPr>
          <w:rFonts w:ascii="Times New Roman" w:hAnsi="Times New Roman"/>
          <w:b/>
          <w:sz w:val="28"/>
          <w:szCs w:val="28"/>
        </w:rPr>
        <w:t>Оценка степени соответствия запланированному уровню затрат и эффективности использования сре</w:t>
      </w:r>
      <w:proofErr w:type="gramStart"/>
      <w:r w:rsidRPr="007434CB">
        <w:rPr>
          <w:rFonts w:ascii="Times New Roman" w:hAnsi="Times New Roman"/>
          <w:b/>
          <w:sz w:val="28"/>
          <w:szCs w:val="28"/>
        </w:rPr>
        <w:t>дств кр</w:t>
      </w:r>
      <w:proofErr w:type="gramEnd"/>
      <w:r w:rsidRPr="007434CB">
        <w:rPr>
          <w:rFonts w:ascii="Times New Roman" w:hAnsi="Times New Roman"/>
          <w:b/>
          <w:sz w:val="28"/>
          <w:szCs w:val="28"/>
        </w:rPr>
        <w:t>аевого бюджета</w:t>
      </w:r>
      <w:r w:rsidR="004B39B2" w:rsidRPr="007434CB">
        <w:rPr>
          <w:rFonts w:ascii="Times New Roman" w:hAnsi="Times New Roman"/>
          <w:b/>
          <w:sz w:val="28"/>
          <w:szCs w:val="28"/>
        </w:rPr>
        <w:t xml:space="preserve"> (ЭИС)</w:t>
      </w:r>
      <w:r w:rsidRPr="007434CB">
        <w:rPr>
          <w:rFonts w:ascii="Times New Roman" w:hAnsi="Times New Roman"/>
          <w:b/>
          <w:sz w:val="28"/>
          <w:szCs w:val="28"/>
        </w:rPr>
        <w:t>:</w:t>
      </w:r>
    </w:p>
    <w:p w:rsidR="00F147F7" w:rsidRPr="007434CB" w:rsidRDefault="00F147F7" w:rsidP="00785580">
      <w:pPr>
        <w:pStyle w:val="a4"/>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4257"/>
        <w:gridCol w:w="1775"/>
        <w:gridCol w:w="1503"/>
        <w:gridCol w:w="1507"/>
      </w:tblGrid>
      <w:tr w:rsidR="00F147F7" w:rsidRPr="007434CB" w:rsidTr="006A31AB">
        <w:tc>
          <w:tcPr>
            <w:tcW w:w="529" w:type="dxa"/>
          </w:tcPr>
          <w:p w:rsidR="00F147F7" w:rsidRPr="007434CB" w:rsidRDefault="00F147F7" w:rsidP="006A31AB">
            <w:pPr>
              <w:spacing w:after="0" w:line="240" w:lineRule="auto"/>
              <w:jc w:val="center"/>
              <w:rPr>
                <w:rFonts w:ascii="Times New Roman" w:hAnsi="Times New Roman"/>
              </w:rPr>
            </w:pPr>
            <w:proofErr w:type="spellStart"/>
            <w:r w:rsidRPr="007434CB">
              <w:rPr>
                <w:rFonts w:ascii="Times New Roman" w:hAnsi="Times New Roman"/>
              </w:rPr>
              <w:t>пп</w:t>
            </w:r>
            <w:proofErr w:type="spellEnd"/>
          </w:p>
        </w:tc>
        <w:tc>
          <w:tcPr>
            <w:tcW w:w="4257" w:type="dxa"/>
          </w:tcPr>
          <w:p w:rsidR="00F147F7" w:rsidRPr="007434CB" w:rsidRDefault="00F147F7" w:rsidP="006A31AB">
            <w:pPr>
              <w:spacing w:after="0" w:line="240" w:lineRule="auto"/>
              <w:jc w:val="center"/>
              <w:rPr>
                <w:rFonts w:ascii="Times New Roman" w:hAnsi="Times New Roman"/>
              </w:rPr>
            </w:pPr>
            <w:r w:rsidRPr="007434CB">
              <w:rPr>
                <w:rFonts w:ascii="Times New Roman" w:hAnsi="Times New Roman"/>
              </w:rPr>
              <w:t>Наименование показателя</w:t>
            </w:r>
          </w:p>
        </w:tc>
        <w:tc>
          <w:tcPr>
            <w:tcW w:w="1775" w:type="dxa"/>
          </w:tcPr>
          <w:p w:rsidR="00F147F7" w:rsidRPr="007434CB" w:rsidRDefault="00F147F7" w:rsidP="006A31AB">
            <w:pPr>
              <w:pStyle w:val="a4"/>
              <w:jc w:val="both"/>
              <w:rPr>
                <w:rFonts w:ascii="Times New Roman" w:hAnsi="Times New Roman"/>
              </w:rPr>
            </w:pPr>
            <w:r w:rsidRPr="007434CB">
              <w:rPr>
                <w:rFonts w:ascii="Times New Roman" w:hAnsi="Times New Roman"/>
              </w:rPr>
              <w:t>план</w:t>
            </w:r>
          </w:p>
        </w:tc>
        <w:tc>
          <w:tcPr>
            <w:tcW w:w="1503" w:type="dxa"/>
          </w:tcPr>
          <w:p w:rsidR="00F147F7" w:rsidRPr="007434CB" w:rsidRDefault="00F147F7" w:rsidP="006A31AB">
            <w:pPr>
              <w:pStyle w:val="a4"/>
              <w:jc w:val="both"/>
              <w:rPr>
                <w:rFonts w:ascii="Times New Roman" w:hAnsi="Times New Roman"/>
              </w:rPr>
            </w:pPr>
            <w:r w:rsidRPr="007434CB">
              <w:rPr>
                <w:rFonts w:ascii="Times New Roman" w:hAnsi="Times New Roman"/>
              </w:rPr>
              <w:t>факт</w:t>
            </w:r>
          </w:p>
        </w:tc>
        <w:tc>
          <w:tcPr>
            <w:tcW w:w="1507" w:type="dxa"/>
          </w:tcPr>
          <w:p w:rsidR="00F147F7" w:rsidRPr="007434CB" w:rsidRDefault="00F147F7" w:rsidP="006A31AB">
            <w:pPr>
              <w:pStyle w:val="a4"/>
              <w:jc w:val="both"/>
              <w:rPr>
                <w:rFonts w:ascii="Times New Roman" w:hAnsi="Times New Roman"/>
              </w:rPr>
            </w:pPr>
            <w:r w:rsidRPr="007434CB">
              <w:rPr>
                <w:rFonts w:ascii="Times New Roman" w:hAnsi="Times New Roman"/>
              </w:rPr>
              <w:t>Соотношение фактического и планового значения показателя и достижения целей</w:t>
            </w:r>
          </w:p>
        </w:tc>
      </w:tr>
      <w:tr w:rsidR="00F147F7" w:rsidRPr="007434CB" w:rsidTr="006A31AB">
        <w:tc>
          <w:tcPr>
            <w:tcW w:w="529" w:type="dxa"/>
          </w:tcPr>
          <w:p w:rsidR="00F147F7" w:rsidRPr="007434CB" w:rsidRDefault="00F147F7" w:rsidP="006A31AB">
            <w:pPr>
              <w:spacing w:after="0" w:line="240" w:lineRule="auto"/>
              <w:jc w:val="center"/>
              <w:rPr>
                <w:rFonts w:ascii="Times New Roman" w:hAnsi="Times New Roman"/>
              </w:rPr>
            </w:pPr>
            <w:r w:rsidRPr="007434CB">
              <w:rPr>
                <w:rFonts w:ascii="Times New Roman" w:hAnsi="Times New Roman"/>
              </w:rPr>
              <w:t>1</w:t>
            </w:r>
          </w:p>
        </w:tc>
        <w:tc>
          <w:tcPr>
            <w:tcW w:w="4257" w:type="dxa"/>
          </w:tcPr>
          <w:p w:rsidR="00F147F7" w:rsidRPr="007434CB" w:rsidRDefault="00F147F7" w:rsidP="006A31AB">
            <w:pPr>
              <w:spacing w:after="0" w:line="240" w:lineRule="auto"/>
              <w:jc w:val="center"/>
              <w:rPr>
                <w:rFonts w:ascii="Times New Roman" w:hAnsi="Times New Roman"/>
              </w:rPr>
            </w:pPr>
            <w:r w:rsidRPr="007434CB">
              <w:rPr>
                <w:rFonts w:ascii="Times New Roman" w:hAnsi="Times New Roman"/>
              </w:rPr>
              <w:t>Бюджетные ассигнования</w:t>
            </w:r>
            <w:proofErr w:type="gramStart"/>
            <w:r w:rsidRPr="007434CB">
              <w:rPr>
                <w:rFonts w:ascii="Times New Roman" w:hAnsi="Times New Roman"/>
              </w:rPr>
              <w:t xml:space="preserve"> ,</w:t>
            </w:r>
            <w:proofErr w:type="gramEnd"/>
            <w:r w:rsidRPr="007434CB">
              <w:rPr>
                <w:rFonts w:ascii="Times New Roman" w:hAnsi="Times New Roman"/>
              </w:rPr>
              <w:t xml:space="preserve"> предусмотренные на реализацию программы, тыс. </w:t>
            </w:r>
            <w:proofErr w:type="spellStart"/>
            <w:r w:rsidRPr="007434CB">
              <w:rPr>
                <w:rFonts w:ascii="Times New Roman" w:hAnsi="Times New Roman"/>
              </w:rPr>
              <w:t>руб</w:t>
            </w:r>
            <w:proofErr w:type="spellEnd"/>
          </w:p>
        </w:tc>
        <w:tc>
          <w:tcPr>
            <w:tcW w:w="1775" w:type="dxa"/>
          </w:tcPr>
          <w:p w:rsidR="00F147F7" w:rsidRPr="007434CB" w:rsidRDefault="00F147F7" w:rsidP="006A31AB">
            <w:pPr>
              <w:spacing w:after="0" w:line="240" w:lineRule="auto"/>
              <w:jc w:val="center"/>
              <w:rPr>
                <w:rFonts w:ascii="Times New Roman" w:hAnsi="Times New Roman"/>
              </w:rPr>
            </w:pPr>
            <w:r w:rsidRPr="007434CB">
              <w:rPr>
                <w:rFonts w:ascii="Times New Roman" w:hAnsi="Times New Roman"/>
              </w:rPr>
              <w:t>10 142 233,5</w:t>
            </w:r>
          </w:p>
        </w:tc>
        <w:tc>
          <w:tcPr>
            <w:tcW w:w="1503" w:type="dxa"/>
          </w:tcPr>
          <w:p w:rsidR="00F147F7" w:rsidRPr="007434CB" w:rsidRDefault="00F147F7" w:rsidP="006A31AB">
            <w:pPr>
              <w:spacing w:after="0" w:line="240" w:lineRule="auto"/>
              <w:jc w:val="center"/>
              <w:rPr>
                <w:rFonts w:ascii="Times New Roman" w:hAnsi="Times New Roman"/>
              </w:rPr>
            </w:pPr>
            <w:r w:rsidRPr="007434CB">
              <w:rPr>
                <w:rFonts w:ascii="Times New Roman" w:hAnsi="Times New Roman"/>
              </w:rPr>
              <w:t>10 046 274,0</w:t>
            </w:r>
          </w:p>
        </w:tc>
        <w:tc>
          <w:tcPr>
            <w:tcW w:w="1507" w:type="dxa"/>
          </w:tcPr>
          <w:p w:rsidR="00F147F7" w:rsidRPr="007434CB" w:rsidRDefault="00F147F7" w:rsidP="006A31AB">
            <w:pPr>
              <w:pStyle w:val="a4"/>
              <w:jc w:val="center"/>
              <w:rPr>
                <w:rFonts w:ascii="Times New Roman" w:hAnsi="Times New Roman"/>
              </w:rPr>
            </w:pPr>
            <w:r w:rsidRPr="007434CB">
              <w:rPr>
                <w:rFonts w:ascii="Times New Roman" w:hAnsi="Times New Roman"/>
              </w:rPr>
              <w:t>1,01</w:t>
            </w:r>
          </w:p>
        </w:tc>
      </w:tr>
    </w:tbl>
    <w:p w:rsidR="004B39B2" w:rsidRPr="007434CB" w:rsidRDefault="004B39B2" w:rsidP="00785580">
      <w:pPr>
        <w:pStyle w:val="a4"/>
        <w:jc w:val="both"/>
        <w:rPr>
          <w:rFonts w:ascii="Times New Roman" w:hAnsi="Times New Roman"/>
          <w:sz w:val="28"/>
          <w:szCs w:val="28"/>
        </w:rPr>
      </w:pPr>
    </w:p>
    <w:p w:rsidR="00F147F7" w:rsidRPr="007434CB" w:rsidRDefault="004B39B2" w:rsidP="00785580">
      <w:pPr>
        <w:pStyle w:val="a4"/>
        <w:jc w:val="both"/>
        <w:rPr>
          <w:rFonts w:ascii="Times New Roman" w:hAnsi="Times New Roman"/>
          <w:sz w:val="28"/>
          <w:szCs w:val="28"/>
        </w:rPr>
      </w:pPr>
      <w:r w:rsidRPr="007434CB">
        <w:rPr>
          <w:rFonts w:ascii="Times New Roman" w:hAnsi="Times New Roman"/>
          <w:sz w:val="28"/>
          <w:szCs w:val="28"/>
        </w:rPr>
        <w:t>Значение ЭИС, превышающее единицу, свидетельствует о высокой степени соответствия фактических затрат их запланированному уровню и эффективности краевого бюджета.</w:t>
      </w:r>
    </w:p>
    <w:p w:rsidR="00981EA4" w:rsidRPr="007434CB" w:rsidRDefault="00981EA4" w:rsidP="00785580">
      <w:pPr>
        <w:pStyle w:val="a4"/>
        <w:jc w:val="both"/>
        <w:rPr>
          <w:rFonts w:ascii="Times New Roman" w:hAnsi="Times New Roman"/>
          <w:sz w:val="28"/>
          <w:szCs w:val="28"/>
        </w:rPr>
      </w:pPr>
    </w:p>
    <w:p w:rsidR="00981EA4" w:rsidRPr="007434CB" w:rsidRDefault="00981EA4" w:rsidP="00785580">
      <w:pPr>
        <w:pStyle w:val="a4"/>
        <w:jc w:val="both"/>
        <w:rPr>
          <w:rFonts w:ascii="Times New Roman" w:hAnsi="Times New Roman"/>
          <w:b/>
          <w:sz w:val="28"/>
          <w:szCs w:val="28"/>
        </w:rPr>
      </w:pPr>
      <w:r w:rsidRPr="007434CB">
        <w:rPr>
          <w:rFonts w:ascii="Times New Roman" w:hAnsi="Times New Roman"/>
          <w:b/>
          <w:sz w:val="28"/>
          <w:szCs w:val="28"/>
        </w:rPr>
        <w:t>Общая эффективность и результативность программы:</w:t>
      </w:r>
    </w:p>
    <w:p w:rsidR="00BF2EA7" w:rsidRPr="007434CB" w:rsidRDefault="00BF2EA7" w:rsidP="00785580">
      <w:pPr>
        <w:pStyle w:val="a4"/>
        <w:jc w:val="both"/>
        <w:rPr>
          <w:rFonts w:ascii="Times New Roman" w:hAnsi="Times New Roman"/>
          <w:b/>
          <w:sz w:val="28"/>
          <w:szCs w:val="28"/>
        </w:rPr>
      </w:pPr>
    </w:p>
    <w:p w:rsidR="00BF2EA7" w:rsidRPr="007434CB" w:rsidRDefault="00BF2EA7" w:rsidP="00785580">
      <w:pPr>
        <w:pStyle w:val="a4"/>
        <w:jc w:val="both"/>
        <w:rPr>
          <w:rFonts w:ascii="Times New Roman" w:hAnsi="Times New Roman"/>
          <w:b/>
          <w:sz w:val="28"/>
          <w:szCs w:val="28"/>
        </w:rPr>
      </w:pPr>
      <w:proofErr w:type="gramStart"/>
      <w:r w:rsidRPr="007434CB">
        <w:rPr>
          <w:rFonts w:ascii="Times New Roman" w:hAnsi="Times New Roman"/>
          <w:b/>
          <w:sz w:val="28"/>
          <w:szCs w:val="28"/>
        </w:rPr>
        <w:t>ПР</w:t>
      </w:r>
      <w:proofErr w:type="gramEnd"/>
      <w:r w:rsidRPr="007434CB">
        <w:rPr>
          <w:rFonts w:ascii="Times New Roman" w:hAnsi="Times New Roman"/>
          <w:b/>
          <w:sz w:val="28"/>
          <w:szCs w:val="28"/>
        </w:rPr>
        <w:t xml:space="preserve"> = (1,</w:t>
      </w:r>
      <w:r w:rsidR="00E27F46" w:rsidRPr="007434CB">
        <w:rPr>
          <w:rFonts w:ascii="Times New Roman" w:hAnsi="Times New Roman"/>
          <w:b/>
          <w:sz w:val="28"/>
          <w:szCs w:val="28"/>
        </w:rPr>
        <w:t>06</w:t>
      </w:r>
      <w:r w:rsidRPr="007434CB">
        <w:rPr>
          <w:rFonts w:ascii="Times New Roman" w:hAnsi="Times New Roman"/>
          <w:b/>
          <w:sz w:val="28"/>
          <w:szCs w:val="28"/>
        </w:rPr>
        <w:t>+ (1,03+1,</w:t>
      </w:r>
      <w:r w:rsidR="00E27F46" w:rsidRPr="007434CB">
        <w:rPr>
          <w:rFonts w:ascii="Times New Roman" w:hAnsi="Times New Roman"/>
          <w:b/>
          <w:sz w:val="28"/>
          <w:szCs w:val="28"/>
        </w:rPr>
        <w:t>1</w:t>
      </w:r>
      <w:r w:rsidR="00531542" w:rsidRPr="007434CB">
        <w:rPr>
          <w:rFonts w:ascii="Times New Roman" w:hAnsi="Times New Roman"/>
          <w:b/>
          <w:sz w:val="28"/>
          <w:szCs w:val="28"/>
        </w:rPr>
        <w:t>6</w:t>
      </w:r>
      <w:r w:rsidRPr="007434CB">
        <w:rPr>
          <w:rFonts w:ascii="Times New Roman" w:hAnsi="Times New Roman"/>
          <w:b/>
          <w:sz w:val="28"/>
          <w:szCs w:val="28"/>
        </w:rPr>
        <w:t>+1,</w:t>
      </w:r>
      <w:r w:rsidR="001C1AE0" w:rsidRPr="007434CB">
        <w:rPr>
          <w:rFonts w:ascii="Times New Roman" w:hAnsi="Times New Roman"/>
          <w:b/>
          <w:sz w:val="28"/>
          <w:szCs w:val="28"/>
        </w:rPr>
        <w:t>27</w:t>
      </w:r>
      <w:r w:rsidRPr="007434CB">
        <w:rPr>
          <w:rFonts w:ascii="Times New Roman" w:hAnsi="Times New Roman"/>
          <w:b/>
          <w:sz w:val="28"/>
          <w:szCs w:val="28"/>
        </w:rPr>
        <w:t>+0,</w:t>
      </w:r>
      <w:r w:rsidR="001C1AE0" w:rsidRPr="007434CB">
        <w:rPr>
          <w:rFonts w:ascii="Times New Roman" w:hAnsi="Times New Roman"/>
          <w:b/>
          <w:sz w:val="28"/>
          <w:szCs w:val="28"/>
        </w:rPr>
        <w:t>68</w:t>
      </w:r>
      <w:r w:rsidRPr="007434CB">
        <w:rPr>
          <w:rFonts w:ascii="Times New Roman" w:hAnsi="Times New Roman"/>
          <w:b/>
          <w:sz w:val="28"/>
          <w:szCs w:val="28"/>
        </w:rPr>
        <w:t>)/4) *1,01 = 2,</w:t>
      </w:r>
      <w:r w:rsidR="00E27F46" w:rsidRPr="007434CB">
        <w:rPr>
          <w:rFonts w:ascii="Times New Roman" w:hAnsi="Times New Roman"/>
          <w:b/>
          <w:sz w:val="28"/>
          <w:szCs w:val="28"/>
        </w:rPr>
        <w:t>12</w:t>
      </w:r>
    </w:p>
    <w:p w:rsidR="00981EA4" w:rsidRPr="007434CB" w:rsidRDefault="00981EA4" w:rsidP="00785580">
      <w:pPr>
        <w:pStyle w:val="a4"/>
        <w:jc w:val="both"/>
        <w:rPr>
          <w:rFonts w:ascii="Times New Roman" w:hAnsi="Times New Roman"/>
          <w:sz w:val="28"/>
          <w:szCs w:val="28"/>
        </w:rPr>
      </w:pPr>
    </w:p>
    <w:p w:rsidR="00BF2EA7" w:rsidRPr="00E0466C" w:rsidRDefault="00BF2EA7" w:rsidP="00785580">
      <w:pPr>
        <w:pStyle w:val="a4"/>
        <w:jc w:val="both"/>
        <w:rPr>
          <w:rFonts w:ascii="Times New Roman" w:hAnsi="Times New Roman"/>
          <w:sz w:val="28"/>
          <w:szCs w:val="28"/>
        </w:rPr>
      </w:pPr>
      <w:r w:rsidRPr="007434CB">
        <w:rPr>
          <w:rFonts w:ascii="Times New Roman" w:hAnsi="Times New Roman"/>
          <w:sz w:val="28"/>
          <w:szCs w:val="28"/>
        </w:rPr>
        <w:t xml:space="preserve">Значение </w:t>
      </w:r>
      <w:proofErr w:type="gramStart"/>
      <w:r w:rsidRPr="007434CB">
        <w:rPr>
          <w:rFonts w:ascii="Times New Roman" w:hAnsi="Times New Roman"/>
          <w:sz w:val="28"/>
          <w:szCs w:val="28"/>
        </w:rPr>
        <w:t>ПР</w:t>
      </w:r>
      <w:proofErr w:type="gramEnd"/>
      <w:r w:rsidRPr="007434CB">
        <w:rPr>
          <w:rFonts w:ascii="Times New Roman" w:hAnsi="Times New Roman"/>
          <w:sz w:val="28"/>
          <w:szCs w:val="28"/>
        </w:rPr>
        <w:t>, превышающее единицу, свидетельствует о высокой эффективности и результативности Программы.</w:t>
      </w:r>
      <w:bookmarkStart w:id="0" w:name="_GoBack"/>
      <w:bookmarkEnd w:id="0"/>
    </w:p>
    <w:sectPr w:rsidR="00BF2EA7" w:rsidRPr="00E0466C" w:rsidSect="007B7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0573C6C"/>
    <w:lvl w:ilvl="0">
      <w:start w:val="1"/>
      <w:numFmt w:val="decimal"/>
      <w:lvlText w:val="%1."/>
      <w:lvlJc w:val="left"/>
      <w:pPr>
        <w:ind w:left="720" w:hanging="360"/>
      </w:pPr>
    </w:lvl>
    <w:lvl w:ilvl="1">
      <w:start w:val="2"/>
      <w:numFmt w:val="decimal"/>
      <w:lvlText w:val="%1.%2."/>
      <w:lvlJc w:val="left"/>
      <w:pPr>
        <w:ind w:left="1080" w:hanging="720"/>
      </w:pPr>
    </w:lvl>
    <w:lvl w:ilvl="2">
      <w:start w:val="5"/>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nsid w:val="00000003"/>
    <w:multiLevelType w:val="hybridMultilevel"/>
    <w:tmpl w:val="06A408F6"/>
    <w:lvl w:ilvl="0" w:tplc="78F4B91E">
      <w:start w:val="1"/>
      <w:numFmt w:val="decimal"/>
      <w:lvlText w:val="%1)"/>
      <w:lvlJc w:val="left"/>
      <w:pPr>
        <w:ind w:left="360" w:hanging="360"/>
      </w:pPr>
    </w:lvl>
    <w:lvl w:ilvl="1" w:tplc="5926A088">
      <w:start w:val="1"/>
      <w:numFmt w:val="lowerLetter"/>
      <w:lvlText w:val="%2."/>
      <w:lvlJc w:val="left"/>
      <w:pPr>
        <w:ind w:left="1080" w:hanging="360"/>
      </w:pPr>
    </w:lvl>
    <w:lvl w:ilvl="2" w:tplc="F1E8067C">
      <w:start w:val="1"/>
      <w:numFmt w:val="lowerRoman"/>
      <w:lvlText w:val="%3."/>
      <w:lvlJc w:val="right"/>
      <w:pPr>
        <w:ind w:left="1800" w:hanging="180"/>
      </w:pPr>
    </w:lvl>
    <w:lvl w:ilvl="3" w:tplc="37901176">
      <w:start w:val="1"/>
      <w:numFmt w:val="decimal"/>
      <w:lvlText w:val="%4."/>
      <w:lvlJc w:val="left"/>
      <w:pPr>
        <w:ind w:left="2520" w:hanging="360"/>
      </w:pPr>
    </w:lvl>
    <w:lvl w:ilvl="4" w:tplc="329E210C">
      <w:start w:val="1"/>
      <w:numFmt w:val="lowerLetter"/>
      <w:lvlText w:val="%5."/>
      <w:lvlJc w:val="left"/>
      <w:pPr>
        <w:ind w:left="3240" w:hanging="360"/>
      </w:pPr>
    </w:lvl>
    <w:lvl w:ilvl="5" w:tplc="54E444E2">
      <w:start w:val="1"/>
      <w:numFmt w:val="lowerRoman"/>
      <w:lvlText w:val="%6."/>
      <w:lvlJc w:val="right"/>
      <w:pPr>
        <w:ind w:left="3960" w:hanging="180"/>
      </w:pPr>
    </w:lvl>
    <w:lvl w:ilvl="6" w:tplc="E0CA3294">
      <w:start w:val="1"/>
      <w:numFmt w:val="decimal"/>
      <w:lvlText w:val="%7."/>
      <w:lvlJc w:val="left"/>
      <w:pPr>
        <w:ind w:left="4680" w:hanging="360"/>
      </w:pPr>
    </w:lvl>
    <w:lvl w:ilvl="7" w:tplc="A684A542">
      <w:start w:val="1"/>
      <w:numFmt w:val="lowerLetter"/>
      <w:lvlText w:val="%8."/>
      <w:lvlJc w:val="left"/>
      <w:pPr>
        <w:ind w:left="5400" w:hanging="360"/>
      </w:pPr>
    </w:lvl>
    <w:lvl w:ilvl="8" w:tplc="5EC40378">
      <w:start w:val="1"/>
      <w:numFmt w:val="lowerRoman"/>
      <w:lvlText w:val="%9."/>
      <w:lvlJc w:val="right"/>
      <w:pPr>
        <w:ind w:left="6120" w:hanging="180"/>
      </w:pPr>
    </w:lvl>
  </w:abstractNum>
  <w:abstractNum w:abstractNumId="2">
    <w:nsid w:val="00000004"/>
    <w:multiLevelType w:val="hybridMultilevel"/>
    <w:tmpl w:val="64D14FD3"/>
    <w:lvl w:ilvl="0" w:tplc="ECAADF06">
      <w:start w:val="1"/>
      <w:numFmt w:val="decimal"/>
      <w:lvlText w:val="%1."/>
      <w:lvlJc w:val="left"/>
      <w:pPr>
        <w:ind w:left="720" w:hanging="360"/>
      </w:pPr>
    </w:lvl>
    <w:lvl w:ilvl="1" w:tplc="84CC2A1A">
      <w:start w:val="1"/>
      <w:numFmt w:val="lowerLetter"/>
      <w:lvlText w:val="%2."/>
      <w:lvlJc w:val="left"/>
      <w:pPr>
        <w:ind w:left="1440" w:hanging="360"/>
      </w:pPr>
    </w:lvl>
    <w:lvl w:ilvl="2" w:tplc="AEB4AD60">
      <w:start w:val="1"/>
      <w:numFmt w:val="lowerRoman"/>
      <w:lvlText w:val="%3."/>
      <w:lvlJc w:val="right"/>
      <w:pPr>
        <w:ind w:left="2160" w:hanging="180"/>
      </w:pPr>
    </w:lvl>
    <w:lvl w:ilvl="3" w:tplc="BD444C1E">
      <w:start w:val="1"/>
      <w:numFmt w:val="decimal"/>
      <w:lvlText w:val="%4."/>
      <w:lvlJc w:val="left"/>
      <w:pPr>
        <w:ind w:left="2880" w:hanging="360"/>
      </w:pPr>
    </w:lvl>
    <w:lvl w:ilvl="4" w:tplc="AE24377E">
      <w:start w:val="1"/>
      <w:numFmt w:val="lowerLetter"/>
      <w:lvlText w:val="%5."/>
      <w:lvlJc w:val="left"/>
      <w:pPr>
        <w:ind w:left="3600" w:hanging="360"/>
      </w:pPr>
    </w:lvl>
    <w:lvl w:ilvl="5" w:tplc="68CCF392">
      <w:start w:val="1"/>
      <w:numFmt w:val="lowerRoman"/>
      <w:lvlText w:val="%6."/>
      <w:lvlJc w:val="right"/>
      <w:pPr>
        <w:ind w:left="4320" w:hanging="180"/>
      </w:pPr>
    </w:lvl>
    <w:lvl w:ilvl="6" w:tplc="E4DC6B6A">
      <w:start w:val="1"/>
      <w:numFmt w:val="decimal"/>
      <w:lvlText w:val="%7."/>
      <w:lvlJc w:val="left"/>
      <w:pPr>
        <w:ind w:left="5040" w:hanging="360"/>
      </w:pPr>
    </w:lvl>
    <w:lvl w:ilvl="7" w:tplc="3550C494">
      <w:start w:val="1"/>
      <w:numFmt w:val="lowerLetter"/>
      <w:lvlText w:val="%8."/>
      <w:lvlJc w:val="left"/>
      <w:pPr>
        <w:ind w:left="5760" w:hanging="360"/>
      </w:pPr>
    </w:lvl>
    <w:lvl w:ilvl="8" w:tplc="DC5C3A54">
      <w:start w:val="1"/>
      <w:numFmt w:val="lowerRoman"/>
      <w:lvlText w:val="%9."/>
      <w:lvlJc w:val="right"/>
      <w:pPr>
        <w:ind w:left="6480" w:hanging="180"/>
      </w:pPr>
    </w:lvl>
  </w:abstractNum>
  <w:abstractNum w:abstractNumId="3">
    <w:nsid w:val="043D55DF"/>
    <w:multiLevelType w:val="hybridMultilevel"/>
    <w:tmpl w:val="20C20E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612C1"/>
    <w:multiLevelType w:val="hybridMultilevel"/>
    <w:tmpl w:val="5C3E1FCE"/>
    <w:lvl w:ilvl="0" w:tplc="9CF4EACA">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22F2C8F"/>
    <w:multiLevelType w:val="multilevel"/>
    <w:tmpl w:val="5EDA5476"/>
    <w:lvl w:ilvl="0">
      <w:start w:val="1"/>
      <w:numFmt w:val="decimal"/>
      <w:lvlText w:val="%1."/>
      <w:lvlJc w:val="left"/>
      <w:pPr>
        <w:ind w:left="720" w:hanging="360"/>
      </w:pPr>
    </w:lvl>
    <w:lvl w:ilvl="1">
      <w:start w:val="2"/>
      <w:numFmt w:val="decimal"/>
      <w:isLgl/>
      <w:lvlText w:val="%1.%2."/>
      <w:lvlJc w:val="left"/>
      <w:pPr>
        <w:ind w:left="1080" w:hanging="720"/>
      </w:pPr>
    </w:lvl>
    <w:lvl w:ilvl="2">
      <w:start w:val="5"/>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31A0755D"/>
    <w:multiLevelType w:val="hybridMultilevel"/>
    <w:tmpl w:val="69AA201C"/>
    <w:lvl w:ilvl="0" w:tplc="D2F6BF5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203101"/>
    <w:multiLevelType w:val="hybridMultilevel"/>
    <w:tmpl w:val="4C9EB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E2A41"/>
    <w:multiLevelType w:val="hybridMultilevel"/>
    <w:tmpl w:val="50C6297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56BF2773"/>
    <w:multiLevelType w:val="hybridMultilevel"/>
    <w:tmpl w:val="223218E4"/>
    <w:lvl w:ilvl="0" w:tplc="41061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E2E6645"/>
    <w:multiLevelType w:val="hybridMultilevel"/>
    <w:tmpl w:val="6CF42F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61775F"/>
    <w:multiLevelType w:val="hybridMultilevel"/>
    <w:tmpl w:val="6926607C"/>
    <w:lvl w:ilvl="0" w:tplc="91EEF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D8093A"/>
    <w:multiLevelType w:val="hybridMultilevel"/>
    <w:tmpl w:val="88C21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D3A2074"/>
    <w:multiLevelType w:val="hybridMultilevel"/>
    <w:tmpl w:val="0706DC0E"/>
    <w:lvl w:ilvl="0" w:tplc="8C089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7E4401"/>
    <w:multiLevelType w:val="hybridMultilevel"/>
    <w:tmpl w:val="4D644BC6"/>
    <w:lvl w:ilvl="0" w:tplc="91EEF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475A73"/>
    <w:multiLevelType w:val="hybridMultilevel"/>
    <w:tmpl w:val="7E0AD38E"/>
    <w:lvl w:ilvl="0" w:tplc="A82A0566">
      <w:start w:val="1"/>
      <w:numFmt w:val="decimal"/>
      <w:lvlText w:val="%1)"/>
      <w:lvlJc w:val="left"/>
      <w:pPr>
        <w:ind w:left="1069" w:hanging="360"/>
      </w:pPr>
      <w:rPr>
        <w:b/>
        <w:w w:val="100"/>
        <w:sz w:val="28"/>
        <w:szCs w:val="28"/>
        <w:shd w:val="clear" w:color="auto" w:fill="auto"/>
      </w:rPr>
    </w:lvl>
    <w:lvl w:ilvl="1" w:tplc="A762FB2E">
      <w:start w:val="1"/>
      <w:numFmt w:val="lowerLetter"/>
      <w:lvlText w:val="%2."/>
      <w:lvlJc w:val="left"/>
      <w:pPr>
        <w:ind w:left="1789" w:hanging="360"/>
      </w:pPr>
    </w:lvl>
    <w:lvl w:ilvl="2" w:tplc="BABA1968">
      <w:start w:val="1"/>
      <w:numFmt w:val="lowerRoman"/>
      <w:lvlText w:val="%3."/>
      <w:lvlJc w:val="right"/>
      <w:pPr>
        <w:ind w:left="2509" w:hanging="180"/>
      </w:pPr>
    </w:lvl>
    <w:lvl w:ilvl="3" w:tplc="2398E038">
      <w:start w:val="1"/>
      <w:numFmt w:val="decimal"/>
      <w:lvlText w:val="%4."/>
      <w:lvlJc w:val="left"/>
      <w:pPr>
        <w:ind w:left="3229" w:hanging="360"/>
      </w:pPr>
    </w:lvl>
    <w:lvl w:ilvl="4" w:tplc="6BB20A74">
      <w:start w:val="1"/>
      <w:numFmt w:val="lowerLetter"/>
      <w:lvlText w:val="%5."/>
      <w:lvlJc w:val="left"/>
      <w:pPr>
        <w:ind w:left="3949" w:hanging="360"/>
      </w:pPr>
    </w:lvl>
    <w:lvl w:ilvl="5" w:tplc="79808236">
      <w:start w:val="1"/>
      <w:numFmt w:val="lowerRoman"/>
      <w:lvlText w:val="%6."/>
      <w:lvlJc w:val="right"/>
      <w:pPr>
        <w:ind w:left="4669" w:hanging="180"/>
      </w:pPr>
    </w:lvl>
    <w:lvl w:ilvl="6" w:tplc="CFD81590">
      <w:start w:val="1"/>
      <w:numFmt w:val="decimal"/>
      <w:lvlText w:val="%7."/>
      <w:lvlJc w:val="left"/>
      <w:pPr>
        <w:ind w:left="5389" w:hanging="360"/>
      </w:pPr>
    </w:lvl>
    <w:lvl w:ilvl="7" w:tplc="AC34CD16">
      <w:start w:val="1"/>
      <w:numFmt w:val="lowerLetter"/>
      <w:lvlText w:val="%8."/>
      <w:lvlJc w:val="left"/>
      <w:pPr>
        <w:ind w:left="6109" w:hanging="360"/>
      </w:pPr>
    </w:lvl>
    <w:lvl w:ilvl="8" w:tplc="5B8449A4">
      <w:start w:val="1"/>
      <w:numFmt w:val="lowerRoman"/>
      <w:lvlText w:val="%9."/>
      <w:lvlJc w:val="right"/>
      <w:pPr>
        <w:ind w:left="6829" w:hanging="180"/>
      </w:pPr>
    </w:lvl>
  </w:abstractNum>
  <w:abstractNum w:abstractNumId="16">
    <w:nsid w:val="7DC122BE"/>
    <w:multiLevelType w:val="hybridMultilevel"/>
    <w:tmpl w:val="8938D112"/>
    <w:lvl w:ilvl="0" w:tplc="ABE4D4DC">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4"/>
  </w:num>
  <w:num w:numId="13">
    <w:abstractNumId w:val="3"/>
  </w:num>
  <w:num w:numId="14">
    <w:abstractNumId w:val="11"/>
  </w:num>
  <w:num w:numId="15">
    <w:abstractNumId w:val="13"/>
  </w:num>
  <w:num w:numId="16">
    <w:abstractNumId w:val="7"/>
  </w:num>
  <w:num w:numId="17">
    <w:abstractNumId w:val="10"/>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23E97"/>
    <w:rsid w:val="00013950"/>
    <w:rsid w:val="00061E3A"/>
    <w:rsid w:val="000634A7"/>
    <w:rsid w:val="00075621"/>
    <w:rsid w:val="000846CC"/>
    <w:rsid w:val="000852CF"/>
    <w:rsid w:val="000A10B8"/>
    <w:rsid w:val="000B6648"/>
    <w:rsid w:val="000F5588"/>
    <w:rsid w:val="00117C73"/>
    <w:rsid w:val="00123E97"/>
    <w:rsid w:val="00137D9C"/>
    <w:rsid w:val="00166E23"/>
    <w:rsid w:val="00196C94"/>
    <w:rsid w:val="001C1AE0"/>
    <w:rsid w:val="0021175D"/>
    <w:rsid w:val="002139AD"/>
    <w:rsid w:val="0023042A"/>
    <w:rsid w:val="00261CBC"/>
    <w:rsid w:val="00262CB7"/>
    <w:rsid w:val="002E45A5"/>
    <w:rsid w:val="003224B1"/>
    <w:rsid w:val="00351017"/>
    <w:rsid w:val="003842A7"/>
    <w:rsid w:val="0038698C"/>
    <w:rsid w:val="003C0FC7"/>
    <w:rsid w:val="003D1E4A"/>
    <w:rsid w:val="003E29DA"/>
    <w:rsid w:val="003E2E52"/>
    <w:rsid w:val="003F071E"/>
    <w:rsid w:val="00410A73"/>
    <w:rsid w:val="0043492B"/>
    <w:rsid w:val="004455DD"/>
    <w:rsid w:val="00460CD9"/>
    <w:rsid w:val="004765F6"/>
    <w:rsid w:val="00480059"/>
    <w:rsid w:val="00496678"/>
    <w:rsid w:val="004B39B2"/>
    <w:rsid w:val="004C5D55"/>
    <w:rsid w:val="00531542"/>
    <w:rsid w:val="0054354B"/>
    <w:rsid w:val="00553166"/>
    <w:rsid w:val="005677E0"/>
    <w:rsid w:val="00591351"/>
    <w:rsid w:val="005B5813"/>
    <w:rsid w:val="005D7CEB"/>
    <w:rsid w:val="006218A2"/>
    <w:rsid w:val="00636208"/>
    <w:rsid w:val="00691A22"/>
    <w:rsid w:val="006A31AB"/>
    <w:rsid w:val="006A70E6"/>
    <w:rsid w:val="006B028F"/>
    <w:rsid w:val="006C37D2"/>
    <w:rsid w:val="006F033A"/>
    <w:rsid w:val="007207D6"/>
    <w:rsid w:val="007209C5"/>
    <w:rsid w:val="00735B8D"/>
    <w:rsid w:val="007434CB"/>
    <w:rsid w:val="0074462C"/>
    <w:rsid w:val="007565E0"/>
    <w:rsid w:val="00762537"/>
    <w:rsid w:val="00775709"/>
    <w:rsid w:val="00785580"/>
    <w:rsid w:val="007B7A7C"/>
    <w:rsid w:val="0082556C"/>
    <w:rsid w:val="00831BC5"/>
    <w:rsid w:val="00850F97"/>
    <w:rsid w:val="008577E5"/>
    <w:rsid w:val="00865D52"/>
    <w:rsid w:val="00871192"/>
    <w:rsid w:val="008A7220"/>
    <w:rsid w:val="008B2730"/>
    <w:rsid w:val="008C580A"/>
    <w:rsid w:val="008F242C"/>
    <w:rsid w:val="008F493F"/>
    <w:rsid w:val="008F65CA"/>
    <w:rsid w:val="00904461"/>
    <w:rsid w:val="00912FAE"/>
    <w:rsid w:val="0091303B"/>
    <w:rsid w:val="009171FB"/>
    <w:rsid w:val="009233D9"/>
    <w:rsid w:val="00981EA4"/>
    <w:rsid w:val="00985D11"/>
    <w:rsid w:val="009A599B"/>
    <w:rsid w:val="009C37AB"/>
    <w:rsid w:val="009F0A41"/>
    <w:rsid w:val="009F53DF"/>
    <w:rsid w:val="00A16706"/>
    <w:rsid w:val="00A31786"/>
    <w:rsid w:val="00A3266C"/>
    <w:rsid w:val="00A50034"/>
    <w:rsid w:val="00A502A1"/>
    <w:rsid w:val="00A92A33"/>
    <w:rsid w:val="00AB2AB1"/>
    <w:rsid w:val="00AD443E"/>
    <w:rsid w:val="00AE2BDD"/>
    <w:rsid w:val="00AE3C40"/>
    <w:rsid w:val="00B168CE"/>
    <w:rsid w:val="00B20070"/>
    <w:rsid w:val="00B7376F"/>
    <w:rsid w:val="00B75665"/>
    <w:rsid w:val="00B75897"/>
    <w:rsid w:val="00BD510E"/>
    <w:rsid w:val="00BF2EA7"/>
    <w:rsid w:val="00C2481F"/>
    <w:rsid w:val="00C34299"/>
    <w:rsid w:val="00C34E4E"/>
    <w:rsid w:val="00C357C2"/>
    <w:rsid w:val="00C64D63"/>
    <w:rsid w:val="00CD19AA"/>
    <w:rsid w:val="00CE535E"/>
    <w:rsid w:val="00CE57C7"/>
    <w:rsid w:val="00D1283E"/>
    <w:rsid w:val="00D13C0A"/>
    <w:rsid w:val="00D35EFD"/>
    <w:rsid w:val="00D4012C"/>
    <w:rsid w:val="00D73C65"/>
    <w:rsid w:val="00D85749"/>
    <w:rsid w:val="00DA60F1"/>
    <w:rsid w:val="00DD1093"/>
    <w:rsid w:val="00E0466C"/>
    <w:rsid w:val="00E27F46"/>
    <w:rsid w:val="00E85275"/>
    <w:rsid w:val="00EA1C9C"/>
    <w:rsid w:val="00EA591E"/>
    <w:rsid w:val="00EC260D"/>
    <w:rsid w:val="00EC3EB2"/>
    <w:rsid w:val="00F147F7"/>
    <w:rsid w:val="00F37835"/>
    <w:rsid w:val="00F5171D"/>
    <w:rsid w:val="00F547A5"/>
    <w:rsid w:val="00FA4186"/>
    <w:rsid w:val="00FB5186"/>
    <w:rsid w:val="00FC7C16"/>
    <w:rsid w:val="00FE6B02"/>
    <w:rsid w:val="00FF7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749"/>
    <w:pPr>
      <w:spacing w:after="200" w:line="276" w:lineRule="auto"/>
    </w:pPr>
    <w:rPr>
      <w:sz w:val="22"/>
      <w:szCs w:val="22"/>
      <w:lang w:eastAsia="en-US"/>
    </w:rPr>
  </w:style>
  <w:style w:type="paragraph" w:styleId="1">
    <w:name w:val="heading 1"/>
    <w:basedOn w:val="a"/>
    <w:next w:val="a"/>
    <w:link w:val="10"/>
    <w:uiPriority w:val="99"/>
    <w:qFormat/>
    <w:rsid w:val="00CE535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322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224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5749"/>
    <w:rPr>
      <w:color w:val="0000FF"/>
      <w:u w:val="single"/>
    </w:rPr>
  </w:style>
  <w:style w:type="paragraph" w:styleId="a4">
    <w:name w:val="No Spacing"/>
    <w:uiPriority w:val="5"/>
    <w:qFormat/>
    <w:rsid w:val="00D85749"/>
    <w:rPr>
      <w:sz w:val="22"/>
      <w:szCs w:val="22"/>
      <w:lang w:eastAsia="en-US"/>
    </w:rPr>
  </w:style>
  <w:style w:type="paragraph" w:styleId="a5">
    <w:name w:val="List Paragraph"/>
    <w:basedOn w:val="a"/>
    <w:uiPriority w:val="34"/>
    <w:qFormat/>
    <w:rsid w:val="00D85749"/>
    <w:pPr>
      <w:ind w:left="720"/>
      <w:contextualSpacing/>
    </w:pPr>
  </w:style>
  <w:style w:type="paragraph" w:styleId="a6">
    <w:name w:val="Balloon Text"/>
    <w:basedOn w:val="a"/>
    <w:link w:val="a7"/>
    <w:uiPriority w:val="99"/>
    <w:semiHidden/>
    <w:unhideWhenUsed/>
    <w:rsid w:val="00D857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5749"/>
    <w:rPr>
      <w:rFonts w:ascii="Tahoma" w:hAnsi="Tahoma" w:cs="Tahoma"/>
      <w:sz w:val="16"/>
      <w:szCs w:val="16"/>
    </w:rPr>
  </w:style>
  <w:style w:type="character" w:customStyle="1" w:styleId="a8">
    <w:name w:val="Гипертекстовая ссылка"/>
    <w:basedOn w:val="a0"/>
    <w:uiPriority w:val="99"/>
    <w:rsid w:val="00E0466C"/>
    <w:rPr>
      <w:color w:val="106BBE"/>
    </w:rPr>
  </w:style>
  <w:style w:type="paragraph" w:customStyle="1" w:styleId="a9">
    <w:name w:val="Прижатый влево"/>
    <w:basedOn w:val="a"/>
    <w:next w:val="a"/>
    <w:uiPriority w:val="99"/>
    <w:rsid w:val="00E0466C"/>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9"/>
    <w:rsid w:val="00CE535E"/>
    <w:rPr>
      <w:rFonts w:ascii="Arial" w:hAnsi="Arial" w:cs="Arial"/>
      <w:b/>
      <w:bCs/>
      <w:color w:val="26282F"/>
      <w:sz w:val="24"/>
      <w:szCs w:val="24"/>
    </w:rPr>
  </w:style>
  <w:style w:type="table" w:styleId="aa">
    <w:name w:val="Table Grid"/>
    <w:basedOn w:val="a1"/>
    <w:uiPriority w:val="59"/>
    <w:rsid w:val="00FB51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3224B1"/>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3224B1"/>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363871481">
      <w:bodyDiv w:val="1"/>
      <w:marLeft w:val="0"/>
      <w:marRight w:val="0"/>
      <w:marTop w:val="0"/>
      <w:marBottom w:val="0"/>
      <w:divBdr>
        <w:top w:val="none" w:sz="0" w:space="0" w:color="auto"/>
        <w:left w:val="none" w:sz="0" w:space="0" w:color="auto"/>
        <w:bottom w:val="none" w:sz="0" w:space="0" w:color="auto"/>
        <w:right w:val="none" w:sz="0" w:space="0" w:color="auto"/>
      </w:divBdr>
    </w:div>
    <w:div w:id="1023629883">
      <w:bodyDiv w:val="1"/>
      <w:marLeft w:val="0"/>
      <w:marRight w:val="0"/>
      <w:marTop w:val="0"/>
      <w:marBottom w:val="0"/>
      <w:divBdr>
        <w:top w:val="none" w:sz="0" w:space="0" w:color="auto"/>
        <w:left w:val="none" w:sz="0" w:space="0" w:color="auto"/>
        <w:bottom w:val="none" w:sz="0" w:space="0" w:color="auto"/>
        <w:right w:val="none" w:sz="0" w:space="0" w:color="auto"/>
      </w:divBdr>
      <w:divsChild>
        <w:div w:id="1855026706">
          <w:marLeft w:val="0"/>
          <w:marRight w:val="0"/>
          <w:marTop w:val="0"/>
          <w:marBottom w:val="0"/>
          <w:divBdr>
            <w:top w:val="none" w:sz="0" w:space="0" w:color="auto"/>
            <w:left w:val="none" w:sz="0" w:space="0" w:color="auto"/>
            <w:bottom w:val="none" w:sz="0" w:space="0" w:color="auto"/>
            <w:right w:val="none" w:sz="0" w:space="0" w:color="auto"/>
          </w:divBdr>
        </w:div>
      </w:divsChild>
    </w:div>
    <w:div w:id="1250312462">
      <w:bodyDiv w:val="1"/>
      <w:marLeft w:val="0"/>
      <w:marRight w:val="0"/>
      <w:marTop w:val="0"/>
      <w:marBottom w:val="0"/>
      <w:divBdr>
        <w:top w:val="none" w:sz="0" w:space="0" w:color="auto"/>
        <w:left w:val="none" w:sz="0" w:space="0" w:color="auto"/>
        <w:bottom w:val="none" w:sz="0" w:space="0" w:color="auto"/>
        <w:right w:val="none" w:sz="0" w:space="0" w:color="auto"/>
      </w:divBdr>
    </w:div>
    <w:div w:id="15730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5851358.0" TargetMode="External"/><Relationship Id="rId5" Type="http://schemas.openxmlformats.org/officeDocument/2006/relationships/hyperlink" Target="garantF1://25833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31</Pages>
  <Words>11261</Words>
  <Characters>64192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75303</CharactersWithSpaces>
  <SharedDoc>false</SharedDoc>
  <HLinks>
    <vt:vector size="18" baseType="variant">
      <vt:variant>
        <vt:i4>6619187</vt:i4>
      </vt:variant>
      <vt:variant>
        <vt:i4>6</vt:i4>
      </vt:variant>
      <vt:variant>
        <vt:i4>0</vt:i4>
      </vt:variant>
      <vt:variant>
        <vt:i4>5</vt:i4>
      </vt:variant>
      <vt:variant>
        <vt:lpwstr>garantf1://25851358.0/</vt:lpwstr>
      </vt:variant>
      <vt:variant>
        <vt:lpwstr/>
      </vt:variant>
      <vt:variant>
        <vt:i4>6750260</vt:i4>
      </vt:variant>
      <vt:variant>
        <vt:i4>3</vt:i4>
      </vt:variant>
      <vt:variant>
        <vt:i4>0</vt:i4>
      </vt:variant>
      <vt:variant>
        <vt:i4>5</vt:i4>
      </vt:variant>
      <vt:variant>
        <vt:lpwstr>garantf1://25833258.0/</vt:lpwstr>
      </vt:variant>
      <vt:variant>
        <vt:lpwstr/>
      </vt:variant>
      <vt:variant>
        <vt:i4>3604491</vt:i4>
      </vt:variant>
      <vt:variant>
        <vt:i4>0</vt:i4>
      </vt:variant>
      <vt:variant>
        <vt:i4>0</vt:i4>
      </vt:variant>
      <vt:variant>
        <vt:i4>5</vt:i4>
      </vt:variant>
      <vt:variant>
        <vt:lpwstr>mailto:obraz@kamgov.ru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Алла Николаевна</dc:creator>
  <cp:lastModifiedBy>Баранова ИА</cp:lastModifiedBy>
  <cp:revision>18</cp:revision>
  <cp:lastPrinted>2015-03-04T21:23:00Z</cp:lastPrinted>
  <dcterms:created xsi:type="dcterms:W3CDTF">2015-03-03T01:03:00Z</dcterms:created>
  <dcterms:modified xsi:type="dcterms:W3CDTF">2015-04-08T23:10:00Z</dcterms:modified>
</cp:coreProperties>
</file>