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9" w:rsidRPr="00470CC8" w:rsidRDefault="00163BA9" w:rsidP="00163BA9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CC8">
        <w:rPr>
          <w:rFonts w:ascii="Times New Roman" w:hAnsi="Times New Roman"/>
          <w:b/>
          <w:color w:val="000000"/>
          <w:sz w:val="28"/>
          <w:szCs w:val="28"/>
        </w:rPr>
        <w:t>Рынок дошкольного образования</w:t>
      </w:r>
    </w:p>
    <w:p w:rsidR="004D45F0" w:rsidRPr="004D45F0" w:rsidRDefault="004D45F0" w:rsidP="004D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Конкурентная среда в сфере дошкольного образования не развита в силу высокой концентрации муниципальных дошкольных образовательных организаций на рынке услуг дошкольного образования. Барьерами входа на рынок услуг дошкольного образования являются: </w:t>
      </w:r>
    </w:p>
    <w:p w:rsidR="004D45F0" w:rsidRPr="004D45F0" w:rsidRDefault="004D45F0" w:rsidP="004D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</w:t>
      </w:r>
      <w:proofErr w:type="gramEnd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высокий уровень капитальных затрат, необходимых для эффективного входа на рынок;</w:t>
      </w:r>
    </w:p>
    <w:p w:rsidR="004D45F0" w:rsidRPr="004D45F0" w:rsidRDefault="004D45F0" w:rsidP="004D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конъюнктурные</w:t>
      </w:r>
      <w:proofErr w:type="gramEnd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низкая платежеспособность покупателей (барьер спроса);</w:t>
      </w:r>
    </w:p>
    <w:p w:rsidR="004D45F0" w:rsidRPr="004D45F0" w:rsidRDefault="004D45F0" w:rsidP="004D45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неценовые – дополнительные инвестиции в оборудование помещений в соответствии с федеральными государственными образовательными стандартами.</w:t>
      </w:r>
    </w:p>
    <w:p w:rsidR="004D45F0" w:rsidRPr="004D45F0" w:rsidRDefault="004D45F0" w:rsidP="004D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Наибольшее количество организаций, реализующих программу дошкольного образования, сосредоточено в </w:t>
      </w:r>
      <w:proofErr w:type="gramStart"/>
      <w:r w:rsidRPr="004D4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Петропавловск-Камчатском</w:t>
      </w:r>
      <w:proofErr w:type="gramEnd"/>
      <w:r w:rsidRPr="004D4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городском округе (36,5%) и </w:t>
      </w:r>
      <w:proofErr w:type="spellStart"/>
      <w:r w:rsidRPr="004D4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Елизовском</w:t>
      </w:r>
      <w:proofErr w:type="spellEnd"/>
      <w:r w:rsidRPr="004D4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муниципальном районе (19,7%).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1 января 2016 года на территории Камчатского края проживает </w:t>
      </w:r>
      <w:r w:rsidRPr="004D45F0">
        <w:rPr>
          <w:rFonts w:ascii="Times New Roman" w:eastAsia="Calibri" w:hAnsi="Times New Roman" w:cs="Times New Roman"/>
          <w:sz w:val="28"/>
          <w:szCs w:val="28"/>
        </w:rPr>
        <w:t xml:space="preserve">25686 детей от 0 до 7 лет. Охват детей дошкольным образованием в Камчатском крае составляет 70,5 % (18250 человек). Из детей в возрасте от 0 до 3 лет дошкольным образованием охвачено 3331 человек, от 3 до 7 лет - 14646 человек (100 %), в возрасте от 7 лет и старше - 273 человека. 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фактором, препятствующим развитию конкуренции на рынке дошкольных образовательных услуг, является дефицит мест в дошкольных организациях.</w:t>
      </w:r>
      <w:r w:rsidRPr="004D4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детей, зарегистрированных в очереди на получение места в детском саду - 7368 человек, что составило 28,6 % от общей численности детей в возрасте от 0 до 7 лет. Наиболее актуальным остается вопрос о предоставлении мест в дошкольных образовательных организациях детям в трех муниципальных образованиях: Петропавловск–Камчатский и </w:t>
      </w:r>
      <w:proofErr w:type="spellStart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округа, </w:t>
      </w:r>
      <w:proofErr w:type="spellStart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в </w:t>
      </w:r>
      <w:proofErr w:type="gramStart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развитие негосударственного сектора дошкольного образования является приоритетным для вышеуказанных муниципальных образований.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сформирован реестр индивидуальных предпринимателей, оказывающих услуги по присмотру и уходу за детьми дошкольного возраста. Наблюдается тенденция увеличения количества легально работающих предпринимателей в сфере дошкольного образования в течение пяти последних лет: в 2010 году насчитывалось 3 предпринимателя, в 2014 году – 15</w:t>
      </w:r>
      <w:r w:rsidRPr="004D4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в 2015 году – 17. Доля индивидуальных предпринимателей в общем количестве дошкольных образовательных организаций составляет 12,3 %. Услугами </w:t>
      </w:r>
      <w:r w:rsidRPr="004D45F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частных дошкольных образовательных организаций, в том числе у индивидуальных предпринимателей, осуществляющих присмотр и уход за детьми дошкольного возраста,</w:t>
      </w:r>
      <w:r w:rsidRPr="004D4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охвачено 312 детей, что составляет</w:t>
      </w:r>
      <w:r w:rsidRPr="004D45F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1,77 % в общей численности детей обучающихся в дошкольных образовательных организациях.</w:t>
      </w:r>
      <w:r w:rsidRPr="004D4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В разрезе количественных показателей: в Петропавловске-Камчатском городском округе осуществляют деятельность по уходу и присмотру за детьми дошкольного возраста – 15 индивидуальных предпринимателей, </w:t>
      </w:r>
      <w:proofErr w:type="spellStart"/>
      <w:r w:rsidRPr="004D45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Елизовском</w:t>
      </w:r>
      <w:proofErr w:type="spellEnd"/>
      <w:r w:rsidRPr="004D45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муниципальном районе – 2.</w:t>
      </w:r>
      <w:r w:rsidRPr="004D4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Лицензию на образовательную деятельность имеет 1 индивидуальный предприниматель. Министерством образования и науки Камчатского края ведется целенаправленная работа по взаимодействию с индивидуальными предпринимателями, осуществляющими присмотр и уход за детьми дошкольного возраста, с целью получения ими лицензии на образовательную деятельность.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негосударственного сектора предоставления услуг дошкольного образования весьма перспективно и выгодно как для муниципалитетов, так и для региона, поскольку: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требуется строительства новых детских садов и соответствующих бюджетных расходов;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одновременно решаются задачи: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устранения дефицита дошкольных мест;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занятости населения;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развития малого и среднего предпринимательства;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развития конкуренции на рынке услуг дошкольного образования;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реструктуризации бюджетного сектора.</w:t>
      </w:r>
    </w:p>
    <w:p w:rsidR="004D45F0" w:rsidRPr="004D45F0" w:rsidRDefault="004D45F0" w:rsidP="004D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законодательное разделение видов деятельности в сфере дошкольного образования на «образование» и «уход и присмотр за детьми» расширило возможности негосударственных детских садов и частных детсадовских групп.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сформирована необходимая нормативная правовая база государственной поддержки негосударственных форм дошкольного образования, что позволяет на региональном уровне создавать условия для появления новых и легализации незарегистрированных индивидуальных предпринимателей в сфере дошкольного образования.</w:t>
      </w:r>
    </w:p>
    <w:p w:rsidR="004D45F0" w:rsidRPr="004D45F0" w:rsidRDefault="004D45F0" w:rsidP="004D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4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негосударственный сектор дошкольного образования может и должен рассматриваться в качестве одного из возможных механизмов решения задачи по обеспечению доступности образования для детей дошкольного возраста.</w:t>
      </w:r>
    </w:p>
    <w:p w:rsidR="00163BA9" w:rsidRPr="00163BA9" w:rsidRDefault="00163BA9" w:rsidP="00163BA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A9">
        <w:rPr>
          <w:rFonts w:ascii="Times New Roman" w:eastAsia="Calibri" w:hAnsi="Times New Roman" w:cs="Times New Roman"/>
          <w:color w:val="000000"/>
          <w:sz w:val="28"/>
          <w:szCs w:val="28"/>
        </w:rPr>
        <w:t>На региональном уровне создаются условия для развития дошкольного образования в негосударственных организациях. Министерством образования и науки Камчатского края реализуется межведомственный план по содействию развития конкуренции (отраслевой рынок дошкольное образование) на 2015-2017 годы, утвержденный Распоряжением Правительства Камчатского края от 19.01.20</w:t>
      </w:r>
      <w:r w:rsidRPr="00163BA9">
        <w:rPr>
          <w:rFonts w:ascii="Times New Roman" w:eastAsia="Calibri" w:hAnsi="Times New Roman" w:cs="Times New Roman"/>
          <w:sz w:val="28"/>
          <w:szCs w:val="28"/>
        </w:rPr>
        <w:t xml:space="preserve">15 г. №17-РП. Созданию благоприятных условий для частных инвестиций в развитие дошкольного образования в негосударственных организациях способствует создание Координационного совета по развитию рынка услуг дошкольного образования в Камчатском крае (распоряжение Губернатора Камчатского края от 10.04.2015 №376-Р). В соответствии с утвержденным планом в 2015 </w:t>
      </w:r>
      <w:r w:rsidRPr="00163BA9">
        <w:rPr>
          <w:rFonts w:ascii="Times New Roman" w:eastAsia="Calibri" w:hAnsi="Times New Roman" w:cs="Times New Roman"/>
          <w:sz w:val="28"/>
          <w:szCs w:val="28"/>
        </w:rPr>
        <w:lastRenderedPageBreak/>
        <w:t>году прошло 2 заседания под председательством Первого вице – губернатора Камчатского края.</w:t>
      </w:r>
    </w:p>
    <w:p w:rsidR="00163BA9" w:rsidRPr="00163BA9" w:rsidRDefault="00163BA9" w:rsidP="00163BA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A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Камчатского края от 25.06.2014 №266-П утвержден порядок предоставления субсидий из краевого бюджета частным дошкольным образовательным организациям,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в Камчатском крае. </w:t>
      </w:r>
      <w:proofErr w:type="gramStart"/>
      <w:r w:rsidRPr="00163BA9">
        <w:rPr>
          <w:rFonts w:ascii="Times New Roman" w:eastAsia="Calibri" w:hAnsi="Times New Roman" w:cs="Times New Roman"/>
          <w:sz w:val="28"/>
          <w:szCs w:val="28"/>
        </w:rPr>
        <w:t>В этой связи с индивидуальным предпринимателем заключено соглашение о предоставлении субсидии из краевого бюджета на возмещение</w:t>
      </w:r>
      <w:proofErr w:type="gramEnd"/>
      <w:r w:rsidRPr="00163BA9">
        <w:rPr>
          <w:rFonts w:ascii="Times New Roman" w:eastAsia="Calibri" w:hAnsi="Times New Roman" w:cs="Times New Roman"/>
          <w:sz w:val="28"/>
          <w:szCs w:val="28"/>
        </w:rPr>
        <w:t xml:space="preserve"> затрат, связанных с предоставлением дошкольного образования у данного индивидуального предпринимателя.</w:t>
      </w:r>
    </w:p>
    <w:p w:rsidR="00163BA9" w:rsidRPr="00163BA9" w:rsidRDefault="00163BA9" w:rsidP="00163BA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3BA9">
        <w:rPr>
          <w:rFonts w:ascii="Times New Roman" w:eastAsia="Calibri" w:hAnsi="Times New Roman" w:cs="Times New Roman"/>
          <w:sz w:val="28"/>
          <w:szCs w:val="28"/>
        </w:rPr>
        <w:t>По инициативе Министерства образования и науки Камчатского края с целью содействия развитию негосударственного сектора дошкольного и школьного образования, сектора социальных услуг Камчатского края, повышения качества услуг по уходу и присмотру, воспитанию и обучению детей, предоставляемых негосударственными дошкольными организациями 10 марта 2015 года в Камчатском крае зарегистрирована первая ассоциация частных детских садов «Камчатская ассоциация негосударственных до-школьных и школьных организаций» (КАНДШО).</w:t>
      </w:r>
      <w:proofErr w:type="gramEnd"/>
      <w:r w:rsidRPr="00163BA9">
        <w:rPr>
          <w:rFonts w:ascii="Times New Roman" w:eastAsia="Calibri" w:hAnsi="Times New Roman" w:cs="Times New Roman"/>
          <w:sz w:val="28"/>
          <w:szCs w:val="28"/>
        </w:rPr>
        <w:t xml:space="preserve"> Проводятся совместные заседания Министерством образования и науки Камчатского края с Камчатской ассоциацией негосударственных дошкольных и школьных организаций. </w:t>
      </w:r>
      <w:proofErr w:type="gramStart"/>
      <w:r w:rsidRPr="00163BA9">
        <w:rPr>
          <w:rFonts w:ascii="Times New Roman" w:eastAsia="Calibri" w:hAnsi="Times New Roman" w:cs="Times New Roman"/>
          <w:sz w:val="28"/>
          <w:szCs w:val="28"/>
        </w:rPr>
        <w:t>Сформирован и ведется</w:t>
      </w:r>
      <w:proofErr w:type="gramEnd"/>
      <w:r w:rsidRPr="00163BA9">
        <w:rPr>
          <w:rFonts w:ascii="Times New Roman" w:eastAsia="Calibri" w:hAnsi="Times New Roman" w:cs="Times New Roman"/>
          <w:sz w:val="28"/>
          <w:szCs w:val="28"/>
        </w:rPr>
        <w:t xml:space="preserve"> реестр индивидуальных предпринимателей, оказывающих услуги по присмотру и уходу за детьми дошкольного возраста.</w:t>
      </w:r>
    </w:p>
    <w:p w:rsidR="00163BA9" w:rsidRPr="00163BA9" w:rsidRDefault="00163BA9" w:rsidP="00163BA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3BA9">
        <w:rPr>
          <w:rFonts w:ascii="Times New Roman" w:eastAsia="Calibri" w:hAnsi="Times New Roman" w:cs="Times New Roman"/>
          <w:sz w:val="28"/>
          <w:szCs w:val="28"/>
        </w:rPr>
        <w:t>В течение 2015 года Министерство образования и науки Камчатского края с целью активизации информационно-просветительской работы среди представителей бизнеса в сфере дошкольного образования проведены в полном объеме все запланированные мероприятия, в том числе: конференция «Развитие негосударственного сектора услуг дошкольного образования: проблемы и перспективы», обучающие семинары «Как организовать бизнес в сфере дошкольного образования», «Частные детские сады: развиваемся!»  с участием приглашенных лекторов, в</w:t>
      </w:r>
      <w:proofErr w:type="gramEnd"/>
      <w:r w:rsidRPr="00163BA9">
        <w:rPr>
          <w:rFonts w:ascii="Times New Roman" w:eastAsia="Calibri" w:hAnsi="Times New Roman" w:cs="Times New Roman"/>
          <w:sz w:val="28"/>
          <w:szCs w:val="28"/>
        </w:rPr>
        <w:t xml:space="preserve"> том числе председателя дальневосточной ассоциации дошкольных организаций г. Хабаровска М.Ю. Петрова.</w:t>
      </w:r>
    </w:p>
    <w:p w:rsidR="00163BA9" w:rsidRPr="00163BA9" w:rsidRDefault="00163BA9" w:rsidP="00163BA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A9">
        <w:rPr>
          <w:rFonts w:ascii="Times New Roman" w:eastAsia="Calibri" w:hAnsi="Times New Roman" w:cs="Times New Roman"/>
          <w:sz w:val="28"/>
          <w:szCs w:val="28"/>
        </w:rPr>
        <w:t>В рамках поддержки субъектов малого предпринимательства осуществляется финансовая поддержка предпринимателей, осуществляющих деятельность в области дошкольного образования в виде грантов и субсидий.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ED"/>
    <w:rsid w:val="00163BA9"/>
    <w:rsid w:val="004D45F0"/>
    <w:rsid w:val="004E44ED"/>
    <w:rsid w:val="00BE1DFC"/>
    <w:rsid w:val="00C61E52"/>
    <w:rsid w:val="00D146B6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A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3</cp:revision>
  <dcterms:created xsi:type="dcterms:W3CDTF">2016-03-14T05:06:00Z</dcterms:created>
  <dcterms:modified xsi:type="dcterms:W3CDTF">2016-03-14T05:27:00Z</dcterms:modified>
</cp:coreProperties>
</file>