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5" w:rsidRPr="00556FF5" w:rsidRDefault="00310079" w:rsidP="00556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556FF5" w:rsidRPr="00556FF5">
        <w:rPr>
          <w:rFonts w:ascii="Times New Roman" w:hAnsi="Times New Roman" w:cs="Times New Roman"/>
          <w:b/>
          <w:sz w:val="28"/>
          <w:szCs w:val="28"/>
        </w:rPr>
        <w:t>о проведении в Камчатском крае оценки регулирующего воздействия проектов нормативных правовых актов и экспертизы нормативных правовых актов</w:t>
      </w:r>
      <w:r w:rsidR="000D0F5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D0F56" w:rsidRPr="000D0F56">
        <w:rPr>
          <w:rFonts w:ascii="Times New Roman" w:hAnsi="Times New Roman" w:cs="Times New Roman"/>
          <w:b/>
          <w:sz w:val="28"/>
          <w:szCs w:val="28"/>
        </w:rPr>
        <w:t>5</w:t>
      </w:r>
      <w:r w:rsidR="00556F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6FF5" w:rsidRPr="00655A1D" w:rsidRDefault="00556FF5" w:rsidP="00974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826" w:rsidRDefault="00064254" w:rsidP="005C31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4254">
        <w:rPr>
          <w:rFonts w:ascii="Times New Roman" w:hAnsi="Times New Roman" w:cs="Times New Roman"/>
          <w:sz w:val="28"/>
          <w:szCs w:val="28"/>
        </w:rPr>
        <w:t xml:space="preserve"> </w:t>
      </w:r>
      <w:r w:rsidRPr="001A3B7E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6826" w:rsidRPr="00064254">
        <w:rPr>
          <w:rFonts w:ascii="Times New Roman" w:hAnsi="Times New Roman" w:cs="Times New Roman"/>
          <w:sz w:val="28"/>
          <w:szCs w:val="28"/>
        </w:rPr>
        <w:t xml:space="preserve"> </w:t>
      </w:r>
      <w:r w:rsidRPr="00064254">
        <w:rPr>
          <w:rFonts w:ascii="Times New Roman" w:hAnsi="Times New Roman" w:cs="Times New Roman"/>
          <w:sz w:val="28"/>
          <w:szCs w:val="28"/>
        </w:rPr>
        <w:t>соответствии с</w:t>
      </w:r>
      <w:r w:rsidR="004F6826" w:rsidRPr="00064254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064254">
        <w:rPr>
          <w:rFonts w:ascii="Times New Roman" w:hAnsi="Times New Roman" w:cs="Times New Roman"/>
          <w:sz w:val="28"/>
          <w:szCs w:val="28"/>
        </w:rPr>
        <w:t>ми</w:t>
      </w:r>
      <w:r w:rsidR="004F6826" w:rsidRPr="0006425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Pr="00064254">
        <w:rPr>
          <w:rFonts w:ascii="Times New Roman" w:hAnsi="Times New Roman" w:cs="Times New Roman"/>
          <w:sz w:val="28"/>
          <w:szCs w:val="28"/>
        </w:rPr>
        <w:t>«О долгосрочной государственной экономической политике»</w:t>
      </w:r>
      <w:r w:rsidR="00F15B98">
        <w:rPr>
          <w:rFonts w:ascii="Times New Roman" w:hAnsi="Times New Roman" w:cs="Times New Roman"/>
          <w:sz w:val="28"/>
          <w:szCs w:val="28"/>
        </w:rPr>
        <w:t>,</w:t>
      </w:r>
      <w:r w:rsidRPr="00064254">
        <w:rPr>
          <w:rFonts w:ascii="Times New Roman" w:hAnsi="Times New Roman" w:cs="Times New Roman"/>
          <w:sz w:val="28"/>
          <w:szCs w:val="28"/>
        </w:rPr>
        <w:t xml:space="preserve"> </w:t>
      </w:r>
      <w:r w:rsidR="004F6826" w:rsidRPr="00064254">
        <w:rPr>
          <w:rFonts w:ascii="Times New Roman" w:hAnsi="Times New Roman" w:cs="Times New Roman"/>
          <w:sz w:val="28"/>
          <w:szCs w:val="28"/>
        </w:rPr>
        <w:t xml:space="preserve">«Об основных направлениях совершенствования системы государственного управления» </w:t>
      </w:r>
      <w:r w:rsidR="004F6826" w:rsidRPr="001A3B7E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="00310079">
        <w:rPr>
          <w:rFonts w:ascii="Times New Roman" w:hAnsi="Times New Roman" w:cs="Times New Roman"/>
          <w:sz w:val="28"/>
          <w:szCs w:val="28"/>
        </w:rPr>
        <w:t xml:space="preserve">проводится процедура </w:t>
      </w:r>
      <w:r w:rsidR="004F6826" w:rsidRPr="001A3B7E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310079">
        <w:rPr>
          <w:rFonts w:ascii="Times New Roman" w:hAnsi="Times New Roman" w:cs="Times New Roman"/>
          <w:sz w:val="28"/>
          <w:szCs w:val="28"/>
        </w:rPr>
        <w:t xml:space="preserve"> (далее – ОРВ), основными целями которой являются:</w:t>
      </w:r>
    </w:p>
    <w:p w:rsidR="00310079" w:rsidRDefault="00310079" w:rsidP="005C31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регулирования и обеспечение прозрачности принимаемых решений;</w:t>
      </w:r>
    </w:p>
    <w:p w:rsidR="00655A1D" w:rsidRDefault="00310079" w:rsidP="00655A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неэффективных нормативных актов, формирующих условия ведения бизнеса и размещения инвестиций.</w:t>
      </w:r>
    </w:p>
    <w:p w:rsidR="00310079" w:rsidRDefault="00310079" w:rsidP="005C31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ОРВ находится в постоянном проц</w:t>
      </w:r>
      <w:r w:rsidR="00110228">
        <w:rPr>
          <w:rFonts w:ascii="Times New Roman" w:hAnsi="Times New Roman" w:cs="Times New Roman"/>
          <w:sz w:val="28"/>
          <w:szCs w:val="28"/>
        </w:rPr>
        <w:t>ессе совершенствования, как на ф</w:t>
      </w:r>
      <w:r>
        <w:rPr>
          <w:rFonts w:ascii="Times New Roman" w:hAnsi="Times New Roman" w:cs="Times New Roman"/>
          <w:sz w:val="28"/>
          <w:szCs w:val="28"/>
        </w:rPr>
        <w:t xml:space="preserve">едеральном уровне, так и на </w:t>
      </w:r>
      <w:r w:rsidR="00110228">
        <w:rPr>
          <w:rFonts w:ascii="Times New Roman" w:hAnsi="Times New Roman" w:cs="Times New Roman"/>
          <w:sz w:val="28"/>
          <w:szCs w:val="28"/>
        </w:rPr>
        <w:t>краевом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C98" w:rsidRDefault="00310079" w:rsidP="005C31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2015 года, с учетом </w:t>
      </w:r>
      <w:r w:rsidR="00110228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и новых аспектов работы по </w:t>
      </w:r>
      <w:r w:rsidR="00FF27AC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110228">
        <w:rPr>
          <w:rFonts w:ascii="Times New Roman" w:hAnsi="Times New Roman" w:cs="Times New Roman"/>
          <w:sz w:val="28"/>
          <w:szCs w:val="28"/>
        </w:rPr>
        <w:t>ОРВ,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Камчатского края</w:t>
      </w:r>
      <w:r w:rsidR="00110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C9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вносились изменения в </w:t>
      </w:r>
      <w:r w:rsidR="00A04C9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№ 233-П</w:t>
      </w:r>
      <w:r w:rsidR="00110228">
        <w:rPr>
          <w:rFonts w:ascii="Times New Roman" w:hAnsi="Times New Roman" w:cs="Times New Roman"/>
          <w:sz w:val="28"/>
          <w:szCs w:val="28"/>
        </w:rPr>
        <w:t>, определяющее</w:t>
      </w:r>
      <w:r w:rsidR="00FF27AC">
        <w:rPr>
          <w:rFonts w:ascii="Times New Roman" w:hAnsi="Times New Roman" w:cs="Times New Roman"/>
          <w:sz w:val="28"/>
          <w:szCs w:val="28"/>
        </w:rPr>
        <w:t xml:space="preserve"> порядок проведения ОРВ проектов актов и экспертизы действующих актов Камчатского края</w:t>
      </w:r>
      <w:r w:rsidR="00A04C98">
        <w:rPr>
          <w:rFonts w:ascii="Times New Roman" w:hAnsi="Times New Roman" w:cs="Times New Roman"/>
          <w:sz w:val="28"/>
          <w:szCs w:val="28"/>
        </w:rPr>
        <w:t>.</w:t>
      </w:r>
    </w:p>
    <w:p w:rsidR="00110228" w:rsidRDefault="00110228" w:rsidP="001102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требований федерального законодательства и  </w:t>
      </w:r>
      <w:r w:rsidR="00A04C98" w:rsidRPr="001A3B7E">
        <w:rPr>
          <w:rFonts w:ascii="Times New Roman" w:hAnsi="Times New Roman" w:cs="Times New Roman"/>
          <w:sz w:val="28"/>
          <w:szCs w:val="28"/>
        </w:rPr>
        <w:t xml:space="preserve">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в Камчатском крае разработана необходимая нормативная – правовая база по ОРВ.</w:t>
      </w:r>
    </w:p>
    <w:p w:rsidR="00A04C98" w:rsidRPr="005C31AF" w:rsidRDefault="00A04C98" w:rsidP="005C31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практического применения и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проблемных вопросов, возникающих при реализации и  проведении ОРВ </w:t>
      </w:r>
      <w:r w:rsidR="00110228">
        <w:rPr>
          <w:rFonts w:ascii="Times New Roman" w:hAnsi="Times New Roman" w:cs="Times New Roman"/>
          <w:sz w:val="28"/>
          <w:szCs w:val="28"/>
        </w:rPr>
        <w:t>регулярно проводятся</w:t>
      </w:r>
      <w:proofErr w:type="gramEnd"/>
      <w:r w:rsidRPr="00A0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 семинары </w:t>
      </w:r>
      <w:r w:rsidRPr="00A04C98">
        <w:rPr>
          <w:rFonts w:ascii="Times New Roman" w:hAnsi="Times New Roman" w:cs="Times New Roman"/>
          <w:sz w:val="28"/>
          <w:szCs w:val="28"/>
        </w:rPr>
        <w:t>для</w:t>
      </w:r>
      <w:r w:rsidRPr="00A04C9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10228">
        <w:rPr>
          <w:rFonts w:ascii="Times New Roman" w:hAnsi="Times New Roman" w:cs="Times New Roman"/>
          <w:kern w:val="28"/>
          <w:sz w:val="28"/>
          <w:szCs w:val="28"/>
        </w:rPr>
        <w:t>ИОГВ</w:t>
      </w:r>
      <w:r w:rsidRPr="00A04C9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A04C9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10228">
        <w:rPr>
          <w:rFonts w:ascii="Times New Roman" w:hAnsi="Times New Roman" w:cs="Times New Roman"/>
          <w:kern w:val="28"/>
          <w:sz w:val="28"/>
          <w:szCs w:val="28"/>
        </w:rPr>
        <w:t>муниципальных образований Камчатского края</w:t>
      </w:r>
      <w:r w:rsidRPr="00A04C9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04C98" w:rsidRPr="002F19BF" w:rsidRDefault="00FF27AC" w:rsidP="005C31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A04C98" w:rsidRPr="002F19BF">
        <w:rPr>
          <w:rFonts w:ascii="Times New Roman" w:hAnsi="Times New Roman" w:cs="Times New Roman"/>
          <w:sz w:val="28"/>
          <w:szCs w:val="28"/>
        </w:rPr>
        <w:t xml:space="preserve">заключены соглашения о взаимодействии при внедрении ОРВ и экспертизы с Городской Думой и Администрацией </w:t>
      </w:r>
      <w:proofErr w:type="gramStart"/>
      <w:r w:rsidR="00A04C98" w:rsidRPr="002F19BF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A04C98" w:rsidRPr="002F19BF">
        <w:rPr>
          <w:rFonts w:ascii="Times New Roman" w:hAnsi="Times New Roman" w:cs="Times New Roman"/>
          <w:sz w:val="28"/>
          <w:szCs w:val="28"/>
        </w:rPr>
        <w:t xml:space="preserve"> городского округа, гл</w:t>
      </w:r>
      <w:r w:rsidR="00110228">
        <w:rPr>
          <w:rFonts w:ascii="Times New Roman" w:hAnsi="Times New Roman" w:cs="Times New Roman"/>
          <w:sz w:val="28"/>
          <w:szCs w:val="28"/>
        </w:rPr>
        <w:t>авами муниципальных образований.</w:t>
      </w:r>
    </w:p>
    <w:p w:rsidR="00A04C98" w:rsidRPr="002F19BF" w:rsidRDefault="00A04C98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F">
        <w:rPr>
          <w:rFonts w:ascii="Times New Roman" w:hAnsi="Times New Roman" w:cs="Times New Roman"/>
          <w:sz w:val="28"/>
          <w:szCs w:val="28"/>
        </w:rPr>
        <w:t xml:space="preserve">С целью максимального вовлечения общественных объединений, представляющих интересы субъектов предпринимательской и инвестиционной деятельности в проведение ОРВ разрабатываемых актов и экспертизе действующих актов, </w:t>
      </w:r>
      <w:r w:rsidR="00FF27A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2F19BF">
        <w:rPr>
          <w:rFonts w:ascii="Times New Roman" w:hAnsi="Times New Roman" w:cs="Times New Roman"/>
          <w:sz w:val="28"/>
          <w:szCs w:val="28"/>
        </w:rPr>
        <w:t>заключены соглашения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F19BF">
        <w:rPr>
          <w:rFonts w:ascii="Times New Roman" w:hAnsi="Times New Roman" w:cs="Times New Roman"/>
          <w:sz w:val="28"/>
          <w:szCs w:val="28"/>
        </w:rPr>
        <w:t>Уполномоченным при Губернаторе Камчатского края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а также с </w:t>
      </w:r>
      <w:proofErr w:type="gramStart"/>
      <w:r w:rsidRPr="002F19BF">
        <w:rPr>
          <w:rFonts w:ascii="Times New Roman" w:hAnsi="Times New Roman" w:cs="Times New Roman"/>
          <w:sz w:val="28"/>
          <w:szCs w:val="28"/>
        </w:rPr>
        <w:t>бизнес-ассоциациями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8" w:rsidRDefault="00A04C98" w:rsidP="005C31A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9BF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2F19B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F19BF">
        <w:rPr>
          <w:rFonts w:ascii="Times New Roman" w:hAnsi="Times New Roman" w:cs="Times New Roman"/>
          <w:sz w:val="28"/>
          <w:szCs w:val="28"/>
        </w:rPr>
        <w:t xml:space="preserve"> улучшения качества проведения ОРВ, повышения эффективности анализа проблематики </w:t>
      </w:r>
      <w:r>
        <w:rPr>
          <w:rFonts w:ascii="Times New Roman" w:hAnsi="Times New Roman" w:cs="Times New Roman"/>
          <w:sz w:val="28"/>
          <w:szCs w:val="28"/>
        </w:rPr>
        <w:t>каждой отрасли, определения</w:t>
      </w:r>
      <w:r w:rsidRPr="002F19BF">
        <w:rPr>
          <w:rFonts w:ascii="Times New Roman" w:hAnsi="Times New Roman" w:cs="Times New Roman"/>
          <w:sz w:val="28"/>
          <w:szCs w:val="28"/>
        </w:rPr>
        <w:t xml:space="preserve"> негативных последствий и рисков, которые могут возникнуть при введении того или иного регулирования, </w:t>
      </w:r>
      <w:r w:rsidRPr="002F19BF">
        <w:rPr>
          <w:rFonts w:ascii="Times New Roman" w:hAnsi="Times New Roman" w:cs="Times New Roman"/>
          <w:sz w:val="28"/>
          <w:szCs w:val="28"/>
        </w:rPr>
        <w:lastRenderedPageBreak/>
        <w:t>сформиро</w:t>
      </w:r>
      <w:r>
        <w:rPr>
          <w:rFonts w:ascii="Times New Roman" w:hAnsi="Times New Roman" w:cs="Times New Roman"/>
          <w:sz w:val="28"/>
          <w:szCs w:val="28"/>
        </w:rPr>
        <w:t>ваны пулы экспертов по отраслям, с которыми отрабатываются проекты актов.</w:t>
      </w:r>
      <w:r w:rsidRPr="002F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8" w:rsidRDefault="00110228" w:rsidP="001102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4C98">
        <w:rPr>
          <w:rFonts w:ascii="Times New Roman" w:hAnsi="Times New Roman" w:cs="Times New Roman"/>
          <w:sz w:val="28"/>
          <w:szCs w:val="28"/>
        </w:rPr>
        <w:t>роведение</w:t>
      </w:r>
      <w:r w:rsidR="00A04C98" w:rsidRPr="002F19BF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A04C98">
        <w:rPr>
          <w:rFonts w:ascii="Times New Roman" w:hAnsi="Times New Roman" w:cs="Times New Roman"/>
          <w:sz w:val="28"/>
          <w:szCs w:val="28"/>
        </w:rPr>
        <w:t xml:space="preserve">на </w:t>
      </w:r>
      <w:r w:rsidR="007F4E1C">
        <w:rPr>
          <w:rFonts w:ascii="Times New Roman" w:hAnsi="Times New Roman" w:cs="Times New Roman"/>
          <w:sz w:val="28"/>
          <w:szCs w:val="28"/>
        </w:rPr>
        <w:t>региональном интернет портале</w:t>
      </w:r>
      <w:r w:rsidR="00F4263E">
        <w:rPr>
          <w:rFonts w:ascii="Times New Roman" w:hAnsi="Times New Roman" w:cs="Times New Roman"/>
          <w:sz w:val="28"/>
          <w:szCs w:val="28"/>
        </w:rPr>
        <w:t>.</w:t>
      </w:r>
      <w:r w:rsidR="00A04C98" w:rsidRPr="002F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98" w:rsidRPr="00D32631" w:rsidRDefault="00A04C98" w:rsidP="005C31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</w:t>
      </w:r>
      <w:r w:rsidRPr="002F19BF">
        <w:rPr>
          <w:rFonts w:ascii="Times New Roman" w:hAnsi="Times New Roman" w:cs="Times New Roman"/>
          <w:color w:val="000000"/>
          <w:sz w:val="28"/>
          <w:szCs w:val="28"/>
        </w:rPr>
        <w:t xml:space="preserve"> целях эффективного информационного освещения процедуры ОРВ </w:t>
      </w:r>
      <w:r w:rsidR="005C31AF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Pr="002F19BF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 информационно-аналитическим интернет-изданием </w:t>
      </w:r>
      <w:hyperlink r:id="rId7" w:history="1">
        <w:r w:rsidRPr="002F19BF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kytx.info</w:t>
        </w:r>
      </w:hyperlink>
      <w:r w:rsidR="00110228">
        <w:rPr>
          <w:rStyle w:val="aa"/>
          <w:rFonts w:ascii="Times New Roman" w:hAnsi="Times New Roman" w:cs="Times New Roman"/>
          <w:color w:val="000000"/>
          <w:sz w:val="28"/>
          <w:szCs w:val="28"/>
        </w:rPr>
        <w:t>.</w:t>
      </w:r>
      <w:r w:rsidRPr="002F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C98" w:rsidRPr="00F31AC0" w:rsidRDefault="00A04C98" w:rsidP="005C31A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2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D326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настоящее время ведется развертывание и информационное 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аполнение новой версии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</w:t>
      </w:r>
      <w:r w:rsidRPr="00D326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портала</w:t>
      </w:r>
      <w:proofErr w:type="gramEnd"/>
      <w:r w:rsidRPr="00D326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публичного обсуждения проектов и действующих 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ормативных актов органов власти </w:t>
      </w:r>
      <w:r w:rsidRPr="00D32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regulation.kamgov.ru. </w:t>
      </w:r>
    </w:p>
    <w:p w:rsidR="00A04C98" w:rsidRPr="00CC08ED" w:rsidRDefault="00A04C98" w:rsidP="005C31AF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C08ED">
        <w:rPr>
          <w:color w:val="000000"/>
          <w:sz w:val="28"/>
          <w:szCs w:val="28"/>
        </w:rPr>
        <w:t xml:space="preserve">В </w:t>
      </w:r>
      <w:r w:rsidR="005C31AF">
        <w:rPr>
          <w:color w:val="000000"/>
          <w:sz w:val="28"/>
          <w:szCs w:val="28"/>
        </w:rPr>
        <w:t>2015 году</w:t>
      </w:r>
      <w:r w:rsidRPr="00CC08ED">
        <w:rPr>
          <w:color w:val="000000"/>
          <w:sz w:val="28"/>
          <w:szCs w:val="28"/>
        </w:rPr>
        <w:t xml:space="preserve"> на федеральном уровне запущен открытый информационный портал об ОРВ </w:t>
      </w:r>
      <w:r w:rsidRPr="00CC08ED">
        <w:rPr>
          <w:color w:val="000000"/>
          <w:sz w:val="28"/>
          <w:szCs w:val="28"/>
          <w:u w:val="single"/>
        </w:rPr>
        <w:t>orv.gov.ru</w:t>
      </w:r>
      <w:r>
        <w:rPr>
          <w:color w:val="000000"/>
          <w:sz w:val="28"/>
          <w:szCs w:val="28"/>
        </w:rPr>
        <w:t>, на котором</w:t>
      </w:r>
      <w:r w:rsidRPr="00CC08ED">
        <w:rPr>
          <w:color w:val="000000"/>
          <w:sz w:val="28"/>
          <w:szCs w:val="28"/>
        </w:rPr>
        <w:t xml:space="preserve"> представлены все необходимые материалы по ОРВ, созданы разделы для обучения и проведения открытых семинаров по ОРВ, а также </w:t>
      </w:r>
      <w:r>
        <w:rPr>
          <w:color w:val="000000"/>
          <w:sz w:val="28"/>
          <w:szCs w:val="28"/>
        </w:rPr>
        <w:t xml:space="preserve">для каждого субъекта Российской Федерации </w:t>
      </w:r>
      <w:r w:rsidRPr="00CC08ED">
        <w:rPr>
          <w:color w:val="000000"/>
          <w:sz w:val="28"/>
          <w:szCs w:val="28"/>
        </w:rPr>
        <w:t xml:space="preserve">создан </w:t>
      </w:r>
      <w:r>
        <w:rPr>
          <w:color w:val="000000"/>
          <w:sz w:val="28"/>
          <w:szCs w:val="28"/>
        </w:rPr>
        <w:t>отдельный</w:t>
      </w:r>
      <w:r w:rsidRPr="00CC08ED">
        <w:rPr>
          <w:color w:val="000000"/>
          <w:sz w:val="28"/>
          <w:szCs w:val="28"/>
        </w:rPr>
        <w:t xml:space="preserve"> раздел. </w:t>
      </w:r>
    </w:p>
    <w:p w:rsidR="002F19BF" w:rsidRDefault="00A04C98" w:rsidP="005C31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ED">
        <w:rPr>
          <w:rFonts w:ascii="Times New Roman" w:hAnsi="Times New Roman" w:cs="Times New Roman"/>
          <w:sz w:val="28"/>
          <w:szCs w:val="28"/>
        </w:rPr>
        <w:t>Теперь каждый субъект предпринимательской и инвестиционной деятельности или иное заинтересованное лицо может принять участие в открытом обсуждении</w:t>
      </w:r>
      <w:r w:rsidR="00A21877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актов</w:t>
      </w:r>
      <w:r w:rsidRPr="00CC08ED">
        <w:rPr>
          <w:rFonts w:ascii="Times New Roman" w:hAnsi="Times New Roman" w:cs="Times New Roman"/>
          <w:sz w:val="28"/>
          <w:szCs w:val="28"/>
        </w:rPr>
        <w:t>, изложив свои замечания, предложить альтернативные варианты регулирования.</w:t>
      </w:r>
    </w:p>
    <w:p w:rsidR="00AE3BC0" w:rsidRPr="00795F30" w:rsidRDefault="00AE3BC0" w:rsidP="005C31AF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795F30">
        <w:rPr>
          <w:sz w:val="28"/>
          <w:szCs w:val="28"/>
        </w:rPr>
        <w:t xml:space="preserve">С 01.01.2015 процедура </w:t>
      </w:r>
      <w:r>
        <w:rPr>
          <w:sz w:val="28"/>
          <w:szCs w:val="28"/>
        </w:rPr>
        <w:t>ОРВ</w:t>
      </w:r>
      <w:r w:rsidRPr="00795F3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муниципальных актов и экспертиза действующих</w:t>
      </w:r>
      <w:r w:rsidRPr="00795F30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актов</w:t>
      </w:r>
      <w:r w:rsidRPr="00795F30">
        <w:rPr>
          <w:sz w:val="28"/>
          <w:szCs w:val="28"/>
        </w:rPr>
        <w:t xml:space="preserve"> внедрена в административном центре Камчатского края </w:t>
      </w:r>
      <w:proofErr w:type="gramStart"/>
      <w:r w:rsidRPr="00795F30">
        <w:rPr>
          <w:sz w:val="28"/>
          <w:szCs w:val="28"/>
        </w:rPr>
        <w:t>Петропавловск-Камчатском</w:t>
      </w:r>
      <w:proofErr w:type="gramEnd"/>
      <w:r w:rsidRPr="00795F30">
        <w:rPr>
          <w:sz w:val="28"/>
          <w:szCs w:val="28"/>
        </w:rPr>
        <w:t xml:space="preserve"> городском округе.</w:t>
      </w:r>
    </w:p>
    <w:p w:rsidR="00310330" w:rsidRPr="00CC7285" w:rsidRDefault="00CC7285" w:rsidP="005C3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BC0" w:rsidRPr="00CC7285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310330">
        <w:rPr>
          <w:rFonts w:ascii="Times New Roman" w:hAnsi="Times New Roman" w:cs="Times New Roman"/>
          <w:sz w:val="28"/>
          <w:szCs w:val="28"/>
        </w:rPr>
        <w:t xml:space="preserve">ОРВ </w:t>
      </w:r>
      <w:r w:rsidRPr="00CC7285">
        <w:rPr>
          <w:rFonts w:ascii="Times New Roman" w:hAnsi="Times New Roman" w:cs="Times New Roman"/>
          <w:sz w:val="28"/>
          <w:szCs w:val="28"/>
        </w:rPr>
        <w:t xml:space="preserve">муниципальных актов и Порядок проведения экспертизы муниципальных актов </w:t>
      </w:r>
      <w:r w:rsidR="00AE3BC0" w:rsidRPr="00CC7285">
        <w:rPr>
          <w:rFonts w:ascii="Times New Roman" w:hAnsi="Times New Roman" w:cs="Times New Roman"/>
          <w:sz w:val="28"/>
          <w:szCs w:val="28"/>
        </w:rPr>
        <w:t xml:space="preserve">утверждены Решениями Городской Думы </w:t>
      </w:r>
      <w:proofErr w:type="gramStart"/>
      <w:r w:rsidR="00AE3BC0" w:rsidRPr="00CC7285">
        <w:rPr>
          <w:rFonts w:ascii="Times New Roman" w:hAnsi="Times New Roman" w:cs="Times New Roman"/>
          <w:sz w:val="28"/>
          <w:szCs w:val="28"/>
        </w:rPr>
        <w:t>Петропавловс</w:t>
      </w:r>
      <w:r w:rsidR="00310330">
        <w:rPr>
          <w:rFonts w:ascii="Times New Roman" w:hAnsi="Times New Roman" w:cs="Times New Roman"/>
          <w:sz w:val="28"/>
          <w:szCs w:val="28"/>
        </w:rPr>
        <w:t>к-Камчатского</w:t>
      </w:r>
      <w:proofErr w:type="gramEnd"/>
      <w:r w:rsidR="00310330"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постановлением администрации Петропавловск-Камчатского городского округа.</w:t>
      </w:r>
      <w:r w:rsidR="00AE3BC0" w:rsidRPr="00CC7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C0" w:rsidRDefault="00AE3BC0" w:rsidP="005C31AF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795F30">
        <w:rPr>
          <w:sz w:val="28"/>
          <w:szCs w:val="28"/>
        </w:rPr>
        <w:t xml:space="preserve">Вся нормативная правовая база, отчетные документы по процедуре ОРВ проектов </w:t>
      </w:r>
      <w:r>
        <w:rPr>
          <w:sz w:val="28"/>
          <w:szCs w:val="28"/>
        </w:rPr>
        <w:t xml:space="preserve">муниципальных актов </w:t>
      </w:r>
      <w:r w:rsidRPr="00795F30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на официальных сайтах</w:t>
      </w:r>
      <w:r w:rsidRPr="00795F30">
        <w:rPr>
          <w:sz w:val="28"/>
          <w:szCs w:val="28"/>
        </w:rPr>
        <w:t xml:space="preserve"> </w:t>
      </w:r>
      <w:r w:rsidR="009F376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и Городской Думы Петропавловск-Камчатского городского округа </w:t>
      </w:r>
      <w:r w:rsidRPr="00795F30">
        <w:rPr>
          <w:sz w:val="28"/>
          <w:szCs w:val="28"/>
        </w:rPr>
        <w:t>в ра</w:t>
      </w:r>
      <w:r>
        <w:rPr>
          <w:sz w:val="28"/>
          <w:szCs w:val="28"/>
        </w:rPr>
        <w:t xml:space="preserve">зделах «Оценка регулирующего воздействия». </w:t>
      </w:r>
    </w:p>
    <w:p w:rsidR="00FF27AC" w:rsidRDefault="00FF27AC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 эффективности института ОРВ</w:t>
      </w:r>
      <w:r w:rsidR="00A21877">
        <w:rPr>
          <w:rFonts w:ascii="Times New Roman" w:hAnsi="Times New Roman" w:cs="Times New Roman"/>
          <w:sz w:val="28"/>
          <w:szCs w:val="28"/>
        </w:rPr>
        <w:t xml:space="preserve"> и итогах работы за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D99" w:rsidRDefault="004147E2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0F311B">
        <w:rPr>
          <w:rFonts w:ascii="Times New Roman" w:hAnsi="Times New Roman" w:cs="Times New Roman"/>
          <w:sz w:val="28"/>
          <w:szCs w:val="28"/>
        </w:rPr>
        <w:t xml:space="preserve">на </w:t>
      </w:r>
      <w:r w:rsidR="009F376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2015</w:t>
      </w:r>
      <w:r w:rsidR="00EA0D99" w:rsidRPr="001A3B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881" w:rsidRPr="001A3B7E">
        <w:rPr>
          <w:rFonts w:ascii="Times New Roman" w:hAnsi="Times New Roman" w:cs="Times New Roman"/>
          <w:sz w:val="28"/>
          <w:szCs w:val="28"/>
        </w:rPr>
        <w:t xml:space="preserve">в </w:t>
      </w:r>
      <w:r w:rsidR="00EA0D99" w:rsidRPr="001A3B7E">
        <w:rPr>
          <w:rFonts w:ascii="Times New Roman" w:hAnsi="Times New Roman" w:cs="Times New Roman"/>
          <w:sz w:val="28"/>
          <w:szCs w:val="28"/>
        </w:rPr>
        <w:t>Камчатско</w:t>
      </w:r>
      <w:r w:rsidR="00D15881" w:rsidRPr="001A3B7E">
        <w:rPr>
          <w:rFonts w:ascii="Times New Roman" w:hAnsi="Times New Roman" w:cs="Times New Roman"/>
          <w:sz w:val="28"/>
          <w:szCs w:val="28"/>
        </w:rPr>
        <w:t>м</w:t>
      </w:r>
      <w:r w:rsidR="00EA0D99" w:rsidRPr="001A3B7E">
        <w:rPr>
          <w:rFonts w:ascii="Times New Roman" w:hAnsi="Times New Roman" w:cs="Times New Roman"/>
          <w:sz w:val="28"/>
          <w:szCs w:val="28"/>
        </w:rPr>
        <w:t xml:space="preserve"> края проведена оценка в отношении </w:t>
      </w:r>
      <w:r w:rsidR="000F311B">
        <w:rPr>
          <w:rFonts w:ascii="Times New Roman" w:hAnsi="Times New Roman" w:cs="Times New Roman"/>
          <w:sz w:val="28"/>
          <w:szCs w:val="28"/>
        </w:rPr>
        <w:t>7</w:t>
      </w:r>
      <w:r w:rsidR="009F3763">
        <w:rPr>
          <w:rFonts w:ascii="Times New Roman" w:hAnsi="Times New Roman" w:cs="Times New Roman"/>
          <w:sz w:val="28"/>
          <w:szCs w:val="28"/>
        </w:rPr>
        <w:t>5</w:t>
      </w:r>
      <w:r w:rsidR="00EA0D99" w:rsidRPr="001A3B7E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020280">
        <w:rPr>
          <w:rFonts w:ascii="Times New Roman" w:hAnsi="Times New Roman" w:cs="Times New Roman"/>
          <w:sz w:val="28"/>
          <w:szCs w:val="28"/>
        </w:rPr>
        <w:t>НПА</w:t>
      </w:r>
      <w:r w:rsidR="00D136CE">
        <w:rPr>
          <w:rFonts w:ascii="Times New Roman" w:hAnsi="Times New Roman" w:cs="Times New Roman"/>
          <w:sz w:val="28"/>
          <w:szCs w:val="28"/>
        </w:rPr>
        <w:t xml:space="preserve">, </w:t>
      </w:r>
      <w:r w:rsidR="008A0193" w:rsidRPr="001A3B7E">
        <w:rPr>
          <w:rFonts w:ascii="Times New Roman" w:hAnsi="Times New Roman" w:cs="Times New Roman"/>
          <w:sz w:val="28"/>
          <w:szCs w:val="28"/>
        </w:rPr>
        <w:t xml:space="preserve">заключения о результатах оценки регулирующего воздействия подготовлены в отношении </w:t>
      </w:r>
      <w:r w:rsidR="000F311B">
        <w:rPr>
          <w:rFonts w:ascii="Times New Roman" w:hAnsi="Times New Roman" w:cs="Times New Roman"/>
          <w:sz w:val="28"/>
          <w:szCs w:val="28"/>
        </w:rPr>
        <w:t>72</w:t>
      </w:r>
      <w:r w:rsidR="008A0193" w:rsidRPr="001A3B7E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8A0193" w:rsidRPr="001A3B7E" w:rsidRDefault="008A0193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E">
        <w:rPr>
          <w:rFonts w:ascii="Times New Roman" w:hAnsi="Times New Roman" w:cs="Times New Roman"/>
          <w:sz w:val="28"/>
          <w:szCs w:val="28"/>
        </w:rPr>
        <w:t>В</w:t>
      </w:r>
      <w:r w:rsidR="00D15881" w:rsidRPr="001A3B7E">
        <w:rPr>
          <w:rFonts w:ascii="Times New Roman" w:hAnsi="Times New Roman" w:cs="Times New Roman"/>
          <w:sz w:val="28"/>
          <w:szCs w:val="28"/>
        </w:rPr>
        <w:t xml:space="preserve"> зависимости от установленной сферы правового регулирования</w:t>
      </w:r>
      <w:r w:rsidRPr="001A3B7E">
        <w:rPr>
          <w:rFonts w:ascii="Times New Roman" w:hAnsi="Times New Roman" w:cs="Times New Roman"/>
          <w:sz w:val="28"/>
          <w:szCs w:val="28"/>
        </w:rPr>
        <w:t>, осуществляемого исполнительными органами государственной власти Камчатского края, заключения о результатах ОРВ распределились следующим образом:</w:t>
      </w:r>
    </w:p>
    <w:p w:rsidR="008A0193" w:rsidRPr="001A3B7E" w:rsidRDefault="008A0193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E">
        <w:rPr>
          <w:rFonts w:ascii="Times New Roman" w:hAnsi="Times New Roman" w:cs="Times New Roman"/>
          <w:sz w:val="28"/>
          <w:szCs w:val="28"/>
        </w:rPr>
        <w:lastRenderedPageBreak/>
        <w:t xml:space="preserve">- торговля, предпринимательская и инвестиционная деятельность – </w:t>
      </w:r>
      <w:r w:rsidR="00C03628">
        <w:rPr>
          <w:rFonts w:ascii="Times New Roman" w:hAnsi="Times New Roman" w:cs="Times New Roman"/>
          <w:sz w:val="28"/>
          <w:szCs w:val="28"/>
        </w:rPr>
        <w:t>27</w:t>
      </w:r>
      <w:r w:rsidRPr="001A3B7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541B6">
        <w:rPr>
          <w:rFonts w:ascii="Times New Roman" w:hAnsi="Times New Roman" w:cs="Times New Roman"/>
          <w:sz w:val="28"/>
          <w:szCs w:val="28"/>
        </w:rPr>
        <w:t>й</w:t>
      </w:r>
      <w:r w:rsidRPr="001A3B7E">
        <w:rPr>
          <w:rFonts w:ascii="Times New Roman" w:hAnsi="Times New Roman" w:cs="Times New Roman"/>
          <w:sz w:val="28"/>
          <w:szCs w:val="28"/>
        </w:rPr>
        <w:t>;</w:t>
      </w:r>
    </w:p>
    <w:p w:rsidR="008A0193" w:rsidRDefault="008A0193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E">
        <w:rPr>
          <w:rFonts w:ascii="Times New Roman" w:hAnsi="Times New Roman" w:cs="Times New Roman"/>
          <w:sz w:val="28"/>
          <w:szCs w:val="28"/>
        </w:rPr>
        <w:t xml:space="preserve">- </w:t>
      </w:r>
      <w:r w:rsidR="00C03628">
        <w:rPr>
          <w:rFonts w:ascii="Times New Roman" w:hAnsi="Times New Roman" w:cs="Times New Roman"/>
          <w:sz w:val="28"/>
          <w:szCs w:val="28"/>
        </w:rPr>
        <w:t>имущественные и земельные отношения</w:t>
      </w:r>
      <w:r w:rsidR="002E6A9A" w:rsidRPr="001A3B7E">
        <w:rPr>
          <w:rFonts w:ascii="Times New Roman" w:hAnsi="Times New Roman" w:cs="Times New Roman"/>
          <w:sz w:val="28"/>
          <w:szCs w:val="28"/>
        </w:rPr>
        <w:t xml:space="preserve"> – </w:t>
      </w:r>
      <w:r w:rsidR="000F311B">
        <w:rPr>
          <w:rFonts w:ascii="Times New Roman" w:hAnsi="Times New Roman" w:cs="Times New Roman"/>
          <w:sz w:val="28"/>
          <w:szCs w:val="28"/>
        </w:rPr>
        <w:t>25</w:t>
      </w:r>
      <w:r w:rsidR="00C03628">
        <w:rPr>
          <w:rFonts w:ascii="Times New Roman" w:hAnsi="Times New Roman" w:cs="Times New Roman"/>
          <w:sz w:val="28"/>
          <w:szCs w:val="28"/>
        </w:rPr>
        <w:t xml:space="preserve"> </w:t>
      </w:r>
      <w:r w:rsidR="002E6A9A" w:rsidRPr="001A3B7E">
        <w:rPr>
          <w:rFonts w:ascii="Times New Roman" w:hAnsi="Times New Roman" w:cs="Times New Roman"/>
          <w:sz w:val="28"/>
          <w:szCs w:val="28"/>
        </w:rPr>
        <w:t>заключений;</w:t>
      </w:r>
    </w:p>
    <w:p w:rsidR="002E6A9A" w:rsidRPr="001A3B7E" w:rsidRDefault="002E6A9A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E">
        <w:rPr>
          <w:rFonts w:ascii="Times New Roman" w:hAnsi="Times New Roman" w:cs="Times New Roman"/>
          <w:sz w:val="28"/>
          <w:szCs w:val="28"/>
        </w:rPr>
        <w:t xml:space="preserve">- </w:t>
      </w:r>
      <w:r w:rsidR="00663D70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1C3F59">
        <w:rPr>
          <w:rFonts w:ascii="Times New Roman" w:hAnsi="Times New Roman" w:cs="Times New Roman"/>
          <w:sz w:val="28"/>
          <w:szCs w:val="28"/>
        </w:rPr>
        <w:t xml:space="preserve"> – 5</w:t>
      </w:r>
      <w:r w:rsidRPr="001A3B7E">
        <w:rPr>
          <w:rFonts w:ascii="Times New Roman" w:hAnsi="Times New Roman" w:cs="Times New Roman"/>
          <w:sz w:val="28"/>
          <w:szCs w:val="28"/>
        </w:rPr>
        <w:t xml:space="preserve"> заключений;</w:t>
      </w:r>
    </w:p>
    <w:p w:rsidR="002E6A9A" w:rsidRDefault="009F3763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A9A" w:rsidRPr="001A3B7E">
        <w:rPr>
          <w:rFonts w:ascii="Times New Roman" w:hAnsi="Times New Roman" w:cs="Times New Roman"/>
          <w:sz w:val="28"/>
          <w:szCs w:val="28"/>
        </w:rPr>
        <w:t>ин</w:t>
      </w:r>
      <w:r w:rsidR="00E117EF" w:rsidRPr="001A3B7E">
        <w:rPr>
          <w:rFonts w:ascii="Times New Roman" w:hAnsi="Times New Roman" w:cs="Times New Roman"/>
          <w:sz w:val="28"/>
          <w:szCs w:val="28"/>
        </w:rPr>
        <w:t xml:space="preserve">ые сферы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– 15 заключений</w:t>
      </w:r>
      <w:r w:rsidR="00E117EF" w:rsidRPr="001A3B7E">
        <w:rPr>
          <w:rFonts w:ascii="Times New Roman" w:hAnsi="Times New Roman" w:cs="Times New Roman"/>
          <w:sz w:val="28"/>
          <w:szCs w:val="28"/>
        </w:rPr>
        <w:t>.</w:t>
      </w:r>
    </w:p>
    <w:p w:rsidR="002E6A9A" w:rsidRPr="005D7595" w:rsidRDefault="002E6A9A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 xml:space="preserve">В зависимости от сферы </w:t>
      </w:r>
      <w:r w:rsidR="008414AF" w:rsidRPr="005D7595">
        <w:rPr>
          <w:rFonts w:ascii="Times New Roman" w:hAnsi="Times New Roman" w:cs="Times New Roman"/>
          <w:sz w:val="28"/>
          <w:szCs w:val="28"/>
        </w:rPr>
        <w:t>регулирования предпринимательской деятельности</w:t>
      </w:r>
      <w:r w:rsidR="003E3114" w:rsidRPr="005D7595">
        <w:rPr>
          <w:rFonts w:ascii="Times New Roman" w:hAnsi="Times New Roman" w:cs="Times New Roman"/>
          <w:sz w:val="28"/>
          <w:szCs w:val="28"/>
        </w:rPr>
        <w:t xml:space="preserve"> заключения о результатах ОРВ подготовлены в отношении нормативных правовых актов:</w:t>
      </w:r>
    </w:p>
    <w:p w:rsidR="004147E2" w:rsidRPr="005D7595" w:rsidRDefault="004147E2" w:rsidP="00A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7595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5D7595">
        <w:rPr>
          <w:rFonts w:ascii="Times New Roman" w:hAnsi="Times New Roman" w:cs="Times New Roman"/>
          <w:sz w:val="28"/>
          <w:szCs w:val="28"/>
        </w:rPr>
        <w:t xml:space="preserve"> порядок и условия предоставления поддержки субъектам предпринимательской  и </w:t>
      </w:r>
      <w:r w:rsidR="000F311B">
        <w:rPr>
          <w:rFonts w:ascii="Times New Roman" w:hAnsi="Times New Roman" w:cs="Times New Roman"/>
          <w:sz w:val="28"/>
          <w:szCs w:val="28"/>
        </w:rPr>
        <w:t>инвестиционной деятельности – 27</w:t>
      </w:r>
      <w:r w:rsidRPr="005D7595">
        <w:rPr>
          <w:rFonts w:ascii="Times New Roman" w:hAnsi="Times New Roman" w:cs="Times New Roman"/>
          <w:sz w:val="28"/>
          <w:szCs w:val="28"/>
        </w:rPr>
        <w:t xml:space="preserve"> (</w:t>
      </w:r>
      <w:r w:rsidR="000F311B">
        <w:rPr>
          <w:rFonts w:ascii="Times New Roman" w:hAnsi="Times New Roman" w:cs="Times New Roman"/>
          <w:sz w:val="28"/>
          <w:szCs w:val="28"/>
        </w:rPr>
        <w:t xml:space="preserve">37,5 </w:t>
      </w:r>
      <w:r w:rsidRPr="005D7595">
        <w:rPr>
          <w:rFonts w:ascii="Times New Roman" w:hAnsi="Times New Roman" w:cs="Times New Roman"/>
          <w:sz w:val="28"/>
          <w:szCs w:val="28"/>
        </w:rPr>
        <w:t>%);</w:t>
      </w:r>
    </w:p>
    <w:p w:rsidR="004147E2" w:rsidRPr="005D7595" w:rsidRDefault="004147E2" w:rsidP="00A2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759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5D7595">
        <w:rPr>
          <w:rFonts w:ascii="Times New Roman" w:hAnsi="Times New Roman" w:cs="Times New Roman"/>
          <w:sz w:val="28"/>
          <w:szCs w:val="28"/>
        </w:rPr>
        <w:t xml:space="preserve"> ограничения и требования к условиям ведения бизнеса – 16 (</w:t>
      </w:r>
      <w:r w:rsidR="000F311B">
        <w:rPr>
          <w:rFonts w:ascii="Times New Roman" w:hAnsi="Times New Roman" w:cs="Times New Roman"/>
          <w:sz w:val="28"/>
          <w:szCs w:val="28"/>
        </w:rPr>
        <w:t xml:space="preserve">22,2 </w:t>
      </w:r>
      <w:r w:rsidRPr="005D7595">
        <w:rPr>
          <w:rFonts w:ascii="Times New Roman" w:hAnsi="Times New Roman" w:cs="Times New Roman"/>
          <w:sz w:val="28"/>
          <w:szCs w:val="28"/>
        </w:rPr>
        <w:t>%);</w:t>
      </w:r>
    </w:p>
    <w:p w:rsidR="004147E2" w:rsidRPr="005D7595" w:rsidRDefault="004147E2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 xml:space="preserve">- устанавливающих налоговое регулирование (в </w:t>
      </w:r>
      <w:proofErr w:type="spellStart"/>
      <w:r w:rsidRPr="005D759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7595">
        <w:rPr>
          <w:rFonts w:ascii="Times New Roman" w:hAnsi="Times New Roman" w:cs="Times New Roman"/>
          <w:sz w:val="28"/>
          <w:szCs w:val="28"/>
        </w:rPr>
        <w:t>. условия предос</w:t>
      </w:r>
      <w:r w:rsidR="000F311B">
        <w:rPr>
          <w:rFonts w:ascii="Times New Roman" w:hAnsi="Times New Roman" w:cs="Times New Roman"/>
          <w:sz w:val="28"/>
          <w:szCs w:val="28"/>
        </w:rPr>
        <w:t xml:space="preserve">тавления налоговых льгот) – 4 (5,5 </w:t>
      </w:r>
      <w:r w:rsidRPr="005D7595">
        <w:rPr>
          <w:rFonts w:ascii="Times New Roman" w:hAnsi="Times New Roman" w:cs="Times New Roman"/>
          <w:sz w:val="28"/>
          <w:szCs w:val="28"/>
        </w:rPr>
        <w:t>%);</w:t>
      </w:r>
    </w:p>
    <w:p w:rsidR="00FF27AC" w:rsidRDefault="004147E2" w:rsidP="00FF2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7595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5D7595">
        <w:rPr>
          <w:rFonts w:ascii="Times New Roman" w:hAnsi="Times New Roman" w:cs="Times New Roman"/>
          <w:sz w:val="28"/>
          <w:szCs w:val="28"/>
        </w:rPr>
        <w:t xml:space="preserve"> земельные и </w:t>
      </w:r>
      <w:r w:rsidR="0070483D">
        <w:rPr>
          <w:rFonts w:ascii="Times New Roman" w:hAnsi="Times New Roman" w:cs="Times New Roman"/>
          <w:sz w:val="28"/>
          <w:szCs w:val="28"/>
        </w:rPr>
        <w:t xml:space="preserve">имущественные отношения – </w:t>
      </w:r>
      <w:r w:rsidR="0070483D" w:rsidRPr="0070483D">
        <w:rPr>
          <w:rFonts w:ascii="Times New Roman" w:hAnsi="Times New Roman" w:cs="Times New Roman"/>
          <w:sz w:val="28"/>
          <w:szCs w:val="28"/>
        </w:rPr>
        <w:t>25</w:t>
      </w:r>
      <w:r w:rsidR="000F311B">
        <w:rPr>
          <w:rFonts w:ascii="Times New Roman" w:hAnsi="Times New Roman" w:cs="Times New Roman"/>
          <w:sz w:val="28"/>
          <w:szCs w:val="28"/>
        </w:rPr>
        <w:t xml:space="preserve"> (34,7 </w:t>
      </w:r>
      <w:r w:rsidRPr="005D7595">
        <w:rPr>
          <w:rFonts w:ascii="Times New Roman" w:hAnsi="Times New Roman" w:cs="Times New Roman"/>
          <w:sz w:val="28"/>
          <w:szCs w:val="28"/>
        </w:rPr>
        <w:t>%).</w:t>
      </w:r>
    </w:p>
    <w:p w:rsidR="002201D4" w:rsidRPr="005D7595" w:rsidRDefault="002201D4" w:rsidP="00FF2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Разработчиками рассмотрено более 150 предложений и замечаний к проектам актов, поступивших в рамках публичных консультаций, 40 % из которых учтены, а акты доработаны с учетом предложений уч</w:t>
      </w:r>
      <w:r w:rsidR="002173DD">
        <w:rPr>
          <w:rFonts w:ascii="Times New Roman" w:hAnsi="Times New Roman" w:cs="Times New Roman"/>
          <w:sz w:val="28"/>
          <w:szCs w:val="28"/>
        </w:rPr>
        <w:t>астников публичных консультаций.</w:t>
      </w:r>
    </w:p>
    <w:p w:rsidR="002173DD" w:rsidRDefault="00E117EF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E">
        <w:rPr>
          <w:rFonts w:ascii="Times New Roman" w:hAnsi="Times New Roman" w:cs="Times New Roman"/>
          <w:sz w:val="28"/>
          <w:szCs w:val="28"/>
        </w:rPr>
        <w:t>Из</w:t>
      </w:r>
      <w:r w:rsidR="00EA0D99" w:rsidRPr="001A3B7E">
        <w:rPr>
          <w:rFonts w:ascii="Times New Roman" w:hAnsi="Times New Roman" w:cs="Times New Roman"/>
          <w:sz w:val="28"/>
          <w:szCs w:val="28"/>
        </w:rPr>
        <w:t xml:space="preserve"> </w:t>
      </w:r>
      <w:r w:rsidR="000F311B">
        <w:rPr>
          <w:rFonts w:ascii="Times New Roman" w:hAnsi="Times New Roman" w:cs="Times New Roman"/>
          <w:sz w:val="28"/>
          <w:szCs w:val="28"/>
        </w:rPr>
        <w:t>72</w:t>
      </w:r>
      <w:r w:rsidR="00397814">
        <w:rPr>
          <w:rFonts w:ascii="Times New Roman" w:hAnsi="Times New Roman" w:cs="Times New Roman"/>
          <w:sz w:val="28"/>
          <w:szCs w:val="28"/>
        </w:rPr>
        <w:t xml:space="preserve"> </w:t>
      </w:r>
      <w:r w:rsidR="00EA0D99" w:rsidRPr="001A3B7E">
        <w:rPr>
          <w:rFonts w:ascii="Times New Roman" w:hAnsi="Times New Roman" w:cs="Times New Roman"/>
          <w:sz w:val="28"/>
          <w:szCs w:val="28"/>
        </w:rPr>
        <w:t>заключений о</w:t>
      </w:r>
      <w:r w:rsidRPr="001A3B7E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A0D99" w:rsidRPr="001A3B7E">
        <w:rPr>
          <w:rFonts w:ascii="Times New Roman" w:hAnsi="Times New Roman" w:cs="Times New Roman"/>
          <w:sz w:val="28"/>
          <w:szCs w:val="28"/>
        </w:rPr>
        <w:t>ОРВ</w:t>
      </w:r>
      <w:r w:rsidRPr="001A3B7E">
        <w:rPr>
          <w:rFonts w:ascii="Times New Roman" w:hAnsi="Times New Roman" w:cs="Times New Roman"/>
          <w:sz w:val="28"/>
          <w:szCs w:val="28"/>
        </w:rPr>
        <w:t xml:space="preserve"> </w:t>
      </w:r>
      <w:r w:rsidR="002173DD">
        <w:rPr>
          <w:rFonts w:ascii="Times New Roman" w:hAnsi="Times New Roman" w:cs="Times New Roman"/>
          <w:sz w:val="28"/>
          <w:szCs w:val="28"/>
        </w:rPr>
        <w:t>4</w:t>
      </w:r>
      <w:r w:rsidR="00D02354" w:rsidRPr="001A3B7E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6318FF">
        <w:rPr>
          <w:rFonts w:ascii="Times New Roman" w:hAnsi="Times New Roman" w:cs="Times New Roman"/>
          <w:sz w:val="28"/>
          <w:szCs w:val="28"/>
        </w:rPr>
        <w:t>т</w:t>
      </w:r>
      <w:r w:rsidR="00397814">
        <w:rPr>
          <w:rFonts w:ascii="Times New Roman" w:hAnsi="Times New Roman" w:cs="Times New Roman"/>
          <w:sz w:val="28"/>
          <w:szCs w:val="28"/>
        </w:rPr>
        <w:t xml:space="preserve"> рекомендации к </w:t>
      </w:r>
      <w:r w:rsidR="00016E85">
        <w:rPr>
          <w:rFonts w:ascii="Times New Roman" w:hAnsi="Times New Roman" w:cs="Times New Roman"/>
          <w:sz w:val="28"/>
          <w:szCs w:val="28"/>
        </w:rPr>
        <w:t>разработчика</w:t>
      </w:r>
      <w:r w:rsidR="00397814">
        <w:rPr>
          <w:rFonts w:ascii="Times New Roman" w:hAnsi="Times New Roman" w:cs="Times New Roman"/>
          <w:sz w:val="28"/>
          <w:szCs w:val="28"/>
        </w:rPr>
        <w:t xml:space="preserve">м по снижению </w:t>
      </w:r>
      <w:r w:rsidR="00016E85">
        <w:rPr>
          <w:rFonts w:ascii="Times New Roman" w:hAnsi="Times New Roman" w:cs="Times New Roman"/>
          <w:sz w:val="28"/>
          <w:szCs w:val="28"/>
        </w:rPr>
        <w:t>регуляторной нагрузки</w:t>
      </w:r>
      <w:r w:rsidR="00397814">
        <w:rPr>
          <w:rFonts w:ascii="Times New Roman" w:hAnsi="Times New Roman" w:cs="Times New Roman"/>
          <w:sz w:val="28"/>
          <w:szCs w:val="28"/>
        </w:rPr>
        <w:t xml:space="preserve"> </w:t>
      </w:r>
      <w:r w:rsidR="002173DD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</w:t>
      </w:r>
      <w:r w:rsidR="00016E85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="002173DD">
        <w:rPr>
          <w:rFonts w:ascii="Times New Roman" w:hAnsi="Times New Roman" w:cs="Times New Roman"/>
          <w:sz w:val="28"/>
          <w:szCs w:val="28"/>
        </w:rPr>
        <w:t xml:space="preserve">деятельности, которые в дальнейшем </w:t>
      </w:r>
      <w:proofErr w:type="gramStart"/>
      <w:r w:rsidR="002173DD">
        <w:rPr>
          <w:rFonts w:ascii="Times New Roman" w:hAnsi="Times New Roman" w:cs="Times New Roman"/>
          <w:sz w:val="28"/>
          <w:szCs w:val="28"/>
        </w:rPr>
        <w:t>учтены разработчиками и внесены</w:t>
      </w:r>
      <w:proofErr w:type="gramEnd"/>
      <w:r w:rsidR="002173DD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акты</w:t>
      </w:r>
      <w:r w:rsidR="009F376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173DD" w:rsidRPr="00AF4E29" w:rsidRDefault="00D32631" w:rsidP="005C31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E2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F4E29">
        <w:rPr>
          <w:rFonts w:ascii="Times New Roman" w:hAnsi="Times New Roman" w:cs="Times New Roman"/>
          <w:i/>
          <w:sz w:val="28"/>
          <w:szCs w:val="28"/>
        </w:rPr>
        <w:t>Закон Камчатского края «</w:t>
      </w:r>
      <w:r w:rsidRPr="00AF4E29">
        <w:rPr>
          <w:rFonts w:ascii="Times New Roman" w:hAnsi="Times New Roman" w:cs="Times New Roman"/>
          <w:i/>
          <w:sz w:val="28"/>
          <w:szCs w:val="28"/>
        </w:rPr>
        <w:t>Об установлении ограничений в сфере розничной продажи безалкогольных тонизирующих напитков</w:t>
      </w:r>
      <w:r w:rsidR="00AF4E29">
        <w:rPr>
          <w:rFonts w:ascii="Times New Roman" w:hAnsi="Times New Roman" w:cs="Times New Roman"/>
          <w:i/>
          <w:sz w:val="28"/>
          <w:szCs w:val="28"/>
        </w:rPr>
        <w:t xml:space="preserve"> на территории Камчатского края»</w:t>
      </w:r>
      <w:r w:rsidR="00AF4E29" w:rsidRPr="00AF4E29">
        <w:rPr>
          <w:rFonts w:ascii="Times New Roman" w:hAnsi="Times New Roman" w:cs="Times New Roman"/>
          <w:i/>
          <w:sz w:val="28"/>
          <w:szCs w:val="28"/>
        </w:rPr>
        <w:t>;</w:t>
      </w:r>
    </w:p>
    <w:p w:rsidR="00AF4E29" w:rsidRPr="00AF4E29" w:rsidRDefault="00AF4E29" w:rsidP="005C31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E29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Закон Камчатского края «</w:t>
      </w:r>
      <w:r w:rsidRPr="00AF4E29">
        <w:rPr>
          <w:rFonts w:ascii="Times New Roman" w:hAnsi="Times New Roman" w:cs="Times New Roman"/>
          <w:i/>
          <w:sz w:val="28"/>
          <w:szCs w:val="28"/>
        </w:rPr>
        <w:t>Об организации регулярных перевозок пассажиров и багажа автомобильным транспортом по межмуниципальным маршрутам регуляр</w:t>
      </w:r>
      <w:r>
        <w:rPr>
          <w:rFonts w:ascii="Times New Roman" w:hAnsi="Times New Roman" w:cs="Times New Roman"/>
          <w:i/>
          <w:sz w:val="28"/>
          <w:szCs w:val="28"/>
        </w:rPr>
        <w:t>ных перевозок в Камчатском крае»;</w:t>
      </w:r>
    </w:p>
    <w:p w:rsidR="000F311B" w:rsidRDefault="00AF4E29" w:rsidP="005C31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постановление</w:t>
      </w:r>
      <w:r w:rsidRPr="00AF4E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Правительства Камчатского края «</w:t>
      </w:r>
      <w:r w:rsidRPr="00AF4E29">
        <w:rPr>
          <w:rFonts w:ascii="Times New Roman" w:hAnsi="Times New Roman" w:cs="Times New Roman"/>
          <w:i/>
          <w:sz w:val="28"/>
          <w:szCs w:val="28"/>
        </w:rPr>
        <w:t>О внесении изменения в приложение к постановлению Правительства Камчатс</w:t>
      </w:r>
      <w:r>
        <w:rPr>
          <w:rFonts w:ascii="Times New Roman" w:hAnsi="Times New Roman" w:cs="Times New Roman"/>
          <w:i/>
          <w:sz w:val="28"/>
          <w:szCs w:val="28"/>
        </w:rPr>
        <w:t>кого края от 17.01.2014 № 27-П «</w:t>
      </w:r>
      <w:r w:rsidRPr="00AF4E29">
        <w:rPr>
          <w:rFonts w:ascii="Times New Roman" w:hAnsi="Times New Roman" w:cs="Times New Roman"/>
          <w:i/>
          <w:sz w:val="28"/>
          <w:szCs w:val="28"/>
        </w:rPr>
        <w:t>Об установлении содержания ходатайства о переводе земель сельскохозяйственного назначения или земельных участков в составе таких земель, за исключением земель, находящихся в собственности Российской Федерации, в д</w:t>
      </w:r>
      <w:r>
        <w:rPr>
          <w:rFonts w:ascii="Times New Roman" w:hAnsi="Times New Roman" w:cs="Times New Roman"/>
          <w:i/>
          <w:sz w:val="28"/>
          <w:szCs w:val="28"/>
        </w:rPr>
        <w:t>ругую категорию и состава прилагаемых к нему документов»</w:t>
      </w:r>
      <w:r w:rsidR="00F31AC0">
        <w:rPr>
          <w:rFonts w:ascii="Times New Roman" w:hAnsi="Times New Roman" w:cs="Times New Roman"/>
          <w:i/>
          <w:sz w:val="28"/>
          <w:szCs w:val="28"/>
        </w:rPr>
        <w:t>;</w:t>
      </w:r>
    </w:p>
    <w:p w:rsidR="00A778D4" w:rsidRDefault="000F311B" w:rsidP="005C31A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E29">
        <w:rPr>
          <w:rFonts w:ascii="Times New Roman" w:hAnsi="Times New Roman" w:cs="Times New Roman"/>
          <w:i/>
          <w:sz w:val="28"/>
          <w:szCs w:val="28"/>
        </w:rPr>
        <w:t>-</w:t>
      </w:r>
      <w:r w:rsidRPr="00AF4E29">
        <w:rPr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Закон Камчатского края «</w:t>
      </w:r>
      <w:r w:rsidRPr="00AF4E29">
        <w:rPr>
          <w:rFonts w:ascii="Times New Roman" w:hAnsi="Times New Roman" w:cs="Times New Roman"/>
          <w:i/>
          <w:sz w:val="28"/>
          <w:szCs w:val="28"/>
        </w:rPr>
        <w:t>О внесении допол</w:t>
      </w:r>
      <w:r>
        <w:rPr>
          <w:rFonts w:ascii="Times New Roman" w:hAnsi="Times New Roman" w:cs="Times New Roman"/>
          <w:i/>
          <w:sz w:val="28"/>
          <w:szCs w:val="28"/>
        </w:rPr>
        <w:t>нения в Закон Камчатского края «</w:t>
      </w:r>
      <w:r w:rsidRPr="00AF4E29">
        <w:rPr>
          <w:rFonts w:ascii="Times New Roman" w:hAnsi="Times New Roman" w:cs="Times New Roman"/>
          <w:i/>
          <w:sz w:val="28"/>
          <w:szCs w:val="28"/>
        </w:rPr>
        <w:t>О налоге на имуществ</w:t>
      </w:r>
      <w:r>
        <w:rPr>
          <w:rFonts w:ascii="Times New Roman" w:hAnsi="Times New Roman" w:cs="Times New Roman"/>
          <w:i/>
          <w:sz w:val="28"/>
          <w:szCs w:val="28"/>
        </w:rPr>
        <w:t>о организаций в Камчатском крае»</w:t>
      </w:r>
      <w:r w:rsidR="00AF4E29">
        <w:rPr>
          <w:rFonts w:ascii="Times New Roman" w:hAnsi="Times New Roman" w:cs="Times New Roman"/>
          <w:i/>
          <w:sz w:val="28"/>
          <w:szCs w:val="28"/>
        </w:rPr>
        <w:t>.</w:t>
      </w:r>
    </w:p>
    <w:p w:rsidR="000F311B" w:rsidRDefault="00574407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85"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</w:t>
      </w:r>
      <w:r w:rsidR="00A21877">
        <w:rPr>
          <w:rFonts w:ascii="Times New Roman" w:hAnsi="Times New Roman" w:cs="Times New Roman"/>
          <w:sz w:val="28"/>
          <w:szCs w:val="28"/>
        </w:rPr>
        <w:t xml:space="preserve">в 2015 году Министерством инициировано проведение ОРВ в отношении законопроекта </w:t>
      </w:r>
      <w:r w:rsidRPr="00283F85">
        <w:rPr>
          <w:rFonts w:ascii="Times New Roman" w:hAnsi="Times New Roman" w:cs="Times New Roman"/>
          <w:sz w:val="28"/>
          <w:szCs w:val="28"/>
        </w:rPr>
        <w:t>«О внесении дополнения в Закон Камчатского края «О налоге на имущество организаций в Камчатском крае» подготовлен</w:t>
      </w:r>
      <w:r w:rsidR="00A81C40">
        <w:rPr>
          <w:rFonts w:ascii="Times New Roman" w:hAnsi="Times New Roman" w:cs="Times New Roman"/>
          <w:sz w:val="28"/>
          <w:szCs w:val="28"/>
        </w:rPr>
        <w:t>ного</w:t>
      </w:r>
      <w:r w:rsidRPr="00283F85">
        <w:rPr>
          <w:rFonts w:ascii="Times New Roman" w:hAnsi="Times New Roman" w:cs="Times New Roman"/>
          <w:sz w:val="28"/>
          <w:szCs w:val="28"/>
        </w:rPr>
        <w:t xml:space="preserve"> </w:t>
      </w:r>
      <w:r w:rsidR="00020280">
        <w:rPr>
          <w:rFonts w:ascii="Times New Roman" w:hAnsi="Times New Roman" w:cs="Times New Roman"/>
          <w:sz w:val="28"/>
          <w:szCs w:val="28"/>
        </w:rPr>
        <w:t xml:space="preserve">депутатами Законодательного </w:t>
      </w:r>
      <w:r w:rsidRPr="00283F85">
        <w:rPr>
          <w:rFonts w:ascii="Times New Roman" w:hAnsi="Times New Roman" w:cs="Times New Roman"/>
          <w:sz w:val="28"/>
          <w:szCs w:val="28"/>
        </w:rPr>
        <w:t>Собрании Камчатского края.</w:t>
      </w:r>
    </w:p>
    <w:p w:rsidR="00F31AC0" w:rsidRPr="00283F85" w:rsidRDefault="00F31AC0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Углубленная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ОРВ в отношении </w:t>
      </w:r>
      <w:r w:rsidR="00A21877"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>
        <w:rPr>
          <w:rFonts w:ascii="Times New Roman" w:hAnsi="Times New Roman" w:cs="Times New Roman"/>
          <w:sz w:val="28"/>
          <w:szCs w:val="28"/>
        </w:rPr>
        <w:t>проведена Министерством.</w:t>
      </w:r>
    </w:p>
    <w:p w:rsidR="004E502B" w:rsidRPr="00283F85" w:rsidRDefault="004E502B" w:rsidP="005C31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F85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9F3763">
        <w:rPr>
          <w:rFonts w:ascii="Times New Roman" w:hAnsi="Times New Roman" w:cs="Times New Roman"/>
          <w:sz w:val="28"/>
          <w:szCs w:val="28"/>
        </w:rPr>
        <w:t>о результатах ОРВ, подготовленном</w:t>
      </w:r>
      <w:r w:rsidR="00F31AC0">
        <w:rPr>
          <w:rFonts w:ascii="Times New Roman" w:hAnsi="Times New Roman" w:cs="Times New Roman"/>
          <w:sz w:val="28"/>
          <w:szCs w:val="28"/>
        </w:rPr>
        <w:t xml:space="preserve"> </w:t>
      </w:r>
      <w:r w:rsidRPr="00283F85">
        <w:rPr>
          <w:rFonts w:ascii="Times New Roman" w:hAnsi="Times New Roman" w:cs="Times New Roman"/>
          <w:sz w:val="28"/>
          <w:szCs w:val="28"/>
        </w:rPr>
        <w:t>Министерством, содерж</w:t>
      </w:r>
      <w:r w:rsidR="009F3763">
        <w:rPr>
          <w:rFonts w:ascii="Times New Roman" w:hAnsi="Times New Roman" w:cs="Times New Roman"/>
          <w:sz w:val="28"/>
          <w:szCs w:val="28"/>
        </w:rPr>
        <w:t>атся</w:t>
      </w:r>
      <w:r w:rsidRPr="00283F85">
        <w:rPr>
          <w:rFonts w:ascii="Times New Roman" w:hAnsi="Times New Roman" w:cs="Times New Roman"/>
          <w:sz w:val="28"/>
          <w:szCs w:val="28"/>
        </w:rPr>
        <w:t xml:space="preserve"> выводы о том, что </w:t>
      </w:r>
      <w:r w:rsidR="00A21877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Pr="00283F85">
        <w:rPr>
          <w:rFonts w:ascii="Times New Roman" w:hAnsi="Times New Roman" w:cs="Times New Roman"/>
          <w:sz w:val="28"/>
          <w:szCs w:val="28"/>
        </w:rPr>
        <w:t xml:space="preserve">содержит термины, </w:t>
      </w:r>
      <w:r w:rsidR="00020280">
        <w:rPr>
          <w:rFonts w:ascii="Times New Roman" w:hAnsi="Times New Roman" w:cs="Times New Roman"/>
          <w:sz w:val="28"/>
          <w:szCs w:val="28"/>
        </w:rPr>
        <w:t xml:space="preserve">вызывающие </w:t>
      </w:r>
      <w:r w:rsidRPr="00283F85">
        <w:rPr>
          <w:rFonts w:ascii="Times New Roman" w:hAnsi="Times New Roman" w:cs="Times New Roman"/>
          <w:sz w:val="28"/>
          <w:szCs w:val="28"/>
        </w:rPr>
        <w:t>неоднозначное толкование и неопределенность числа обязательств</w:t>
      </w:r>
      <w:r w:rsidR="009F3763">
        <w:rPr>
          <w:rFonts w:ascii="Times New Roman" w:hAnsi="Times New Roman" w:cs="Times New Roman"/>
          <w:sz w:val="28"/>
          <w:szCs w:val="28"/>
        </w:rPr>
        <w:t>,</w:t>
      </w:r>
      <w:r w:rsidRPr="00283F85">
        <w:rPr>
          <w:rFonts w:ascii="Times New Roman" w:hAnsi="Times New Roman" w:cs="Times New Roman"/>
          <w:sz w:val="28"/>
          <w:szCs w:val="28"/>
        </w:rPr>
        <w:t xml:space="preserve"> установленных правовым регулированием</w:t>
      </w:r>
      <w:r w:rsidR="00283F85">
        <w:rPr>
          <w:rFonts w:ascii="Times New Roman" w:hAnsi="Times New Roman" w:cs="Times New Roman"/>
          <w:sz w:val="28"/>
          <w:szCs w:val="28"/>
        </w:rPr>
        <w:t xml:space="preserve">, а также даны </w:t>
      </w:r>
      <w:r w:rsidRPr="00283F8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435E55">
        <w:rPr>
          <w:rFonts w:ascii="Times New Roman" w:hAnsi="Times New Roman" w:cs="Times New Roman"/>
          <w:sz w:val="28"/>
          <w:szCs w:val="28"/>
        </w:rPr>
        <w:t>о доработке</w:t>
      </w:r>
      <w:r w:rsidRPr="00283F85">
        <w:rPr>
          <w:rFonts w:ascii="Times New Roman" w:hAnsi="Times New Roman" w:cs="Times New Roman"/>
          <w:sz w:val="28"/>
          <w:szCs w:val="28"/>
        </w:rPr>
        <w:t xml:space="preserve"> </w:t>
      </w:r>
      <w:r w:rsidR="00A81C40">
        <w:rPr>
          <w:rFonts w:ascii="Times New Roman" w:hAnsi="Times New Roman" w:cs="Times New Roman"/>
          <w:sz w:val="28"/>
          <w:szCs w:val="28"/>
        </w:rPr>
        <w:t>законопроекта</w:t>
      </w:r>
      <w:r w:rsidR="00283F85">
        <w:rPr>
          <w:rFonts w:ascii="Times New Roman" w:hAnsi="Times New Roman" w:cs="Times New Roman"/>
          <w:sz w:val="28"/>
          <w:szCs w:val="28"/>
        </w:rPr>
        <w:t xml:space="preserve"> с учетом предложений участников публичных консультаций</w:t>
      </w:r>
      <w:r w:rsidRPr="00283F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02B" w:rsidRPr="00283F85" w:rsidRDefault="00435E55" w:rsidP="005C31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о результатах ОРВ </w:t>
      </w:r>
      <w:r w:rsidR="00A21877">
        <w:rPr>
          <w:rFonts w:ascii="Times New Roman" w:hAnsi="Times New Roman" w:cs="Times New Roman"/>
          <w:sz w:val="28"/>
          <w:szCs w:val="28"/>
        </w:rPr>
        <w:t>законопроект</w:t>
      </w:r>
      <w:r w:rsidR="00283F85" w:rsidRPr="00283F85">
        <w:rPr>
          <w:rFonts w:ascii="Times New Roman" w:hAnsi="Times New Roman" w:cs="Times New Roman"/>
          <w:sz w:val="28"/>
          <w:szCs w:val="28"/>
        </w:rPr>
        <w:t xml:space="preserve"> доработан </w:t>
      </w: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="00283F85" w:rsidRPr="00283F85">
        <w:rPr>
          <w:rFonts w:ascii="Times New Roman" w:hAnsi="Times New Roman" w:cs="Times New Roman"/>
          <w:sz w:val="28"/>
          <w:szCs w:val="28"/>
        </w:rPr>
        <w:t>.</w:t>
      </w:r>
    </w:p>
    <w:p w:rsidR="00A21877" w:rsidRDefault="00A778D4" w:rsidP="005C31AF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gramStart"/>
      <w:r w:rsidRPr="00A77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марте 2015 года </w:t>
      </w:r>
      <w:r w:rsidR="00A218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проведена оценка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регулирующего воздействия </w:t>
      </w:r>
      <w:r w:rsidRPr="00A77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F42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устанавливающего</w:t>
      </w:r>
      <w:r w:rsidRPr="00A77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запрет на привлечение иност</w:t>
      </w:r>
      <w:r w:rsidR="009F3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ранных граждан в</w:t>
      </w:r>
      <w:r w:rsidRPr="00A77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сфере рыболовства, рыбоводства и предоставления услуг в этих областях, </w:t>
      </w:r>
      <w:r w:rsidR="00A218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Pr="00A77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которым </w:t>
      </w:r>
      <w:r w:rsidR="00AF4E29" w:rsidRPr="00AF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2015 год</w:t>
      </w:r>
      <w:r w:rsidR="00A2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r w:rsidR="00AF4E29" w:rsidRPr="00AF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указанных </w:t>
      </w:r>
      <w:r w:rsidR="00AF4E29" w:rsidRPr="00AF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хозяйствующих субъектов Камчатского края, </w:t>
      </w:r>
      <w:r w:rsidR="009F3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планировалось введение запрета </w:t>
      </w:r>
      <w:r w:rsidR="00AF4E29" w:rsidRPr="00AF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привлечение иностранных граждан, осуществляющих трудовую деят</w:t>
      </w:r>
      <w:r w:rsidR="00A21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ельность на основании патентов.</w:t>
      </w:r>
      <w:proofErr w:type="gramEnd"/>
    </w:p>
    <w:p w:rsidR="00A81C40" w:rsidRDefault="00A21877" w:rsidP="005C31AF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8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</w:t>
      </w:r>
      <w:r w:rsidR="00F42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рассмотрен на </w:t>
      </w:r>
      <w:r w:rsidR="00A8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заседании отраслевой группы Инвестиционного Совета и вызвал</w:t>
      </w:r>
      <w:proofErr w:type="gramEnd"/>
      <w:r w:rsidR="00A8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негативную </w:t>
      </w:r>
      <w:r w:rsidR="00F42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реакцию представителей бизнеса. </w:t>
      </w:r>
      <w:r w:rsidR="00A8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A8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="00A8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7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778D4" w:rsidRPr="00AF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азработчиком принято решение об отказе от р</w:t>
      </w:r>
      <w:r w:rsidR="009F3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азработки акта</w:t>
      </w:r>
      <w:r w:rsidR="00A8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78D4" w:rsidRPr="001A3B7E" w:rsidRDefault="00A778D4" w:rsidP="005C3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3B7E">
        <w:rPr>
          <w:rFonts w:ascii="Times New Roman" w:hAnsi="Times New Roman" w:cs="Times New Roman"/>
          <w:sz w:val="28"/>
          <w:szCs w:val="28"/>
        </w:rPr>
        <w:t>Минэко</w:t>
      </w:r>
      <w:r>
        <w:rPr>
          <w:rFonts w:ascii="Times New Roman" w:hAnsi="Times New Roman" w:cs="Times New Roman"/>
          <w:sz w:val="28"/>
          <w:szCs w:val="28"/>
        </w:rPr>
        <w:t>номразвития России в ноябре 2015</w:t>
      </w:r>
      <w:r w:rsidRPr="001A3B7E">
        <w:rPr>
          <w:rFonts w:ascii="Times New Roman" w:hAnsi="Times New Roman" w:cs="Times New Roman"/>
          <w:sz w:val="28"/>
          <w:szCs w:val="28"/>
        </w:rPr>
        <w:t xml:space="preserve"> года сформирован рейтинг качества осуществления оценки регулирующего воздействия и экспертизы в субъектах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Камчатский край </w:t>
      </w:r>
      <w:proofErr w:type="gramStart"/>
      <w:r w:rsidRPr="00435E55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435E55" w:rsidRPr="00435E55">
        <w:rPr>
          <w:rFonts w:ascii="Times New Roman" w:hAnsi="Times New Roman" w:cs="Times New Roman"/>
          <w:sz w:val="28"/>
          <w:szCs w:val="28"/>
        </w:rPr>
        <w:t>38 место из 85</w:t>
      </w:r>
      <w:r>
        <w:rPr>
          <w:rFonts w:ascii="Times New Roman" w:hAnsi="Times New Roman" w:cs="Times New Roman"/>
          <w:sz w:val="28"/>
          <w:szCs w:val="28"/>
        </w:rPr>
        <w:t xml:space="preserve"> регионов и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с </w:t>
      </w:r>
      <w:r w:rsidR="00435E55">
        <w:rPr>
          <w:rFonts w:ascii="Times New Roman" w:hAnsi="Times New Roman" w:cs="Times New Roman"/>
          <w:sz w:val="28"/>
          <w:szCs w:val="28"/>
        </w:rPr>
        <w:t>высшим</w:t>
      </w:r>
      <w:r>
        <w:rPr>
          <w:rFonts w:ascii="Times New Roman" w:hAnsi="Times New Roman" w:cs="Times New Roman"/>
          <w:sz w:val="28"/>
          <w:szCs w:val="28"/>
        </w:rPr>
        <w:t xml:space="preserve"> уровнем качества процедуры.</w:t>
      </w:r>
      <w:r w:rsidRPr="001A3B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8D4" w:rsidRPr="001A3B7E" w:rsidSect="00982460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EE" w:rsidRDefault="00D368EE" w:rsidP="00C51824">
      <w:pPr>
        <w:spacing w:after="0" w:line="240" w:lineRule="auto"/>
      </w:pPr>
      <w:r>
        <w:separator/>
      </w:r>
    </w:p>
  </w:endnote>
  <w:endnote w:type="continuationSeparator" w:id="0">
    <w:p w:rsidR="00D368EE" w:rsidRDefault="00D368EE" w:rsidP="00C5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EE" w:rsidRDefault="00D368EE" w:rsidP="00C51824">
      <w:pPr>
        <w:spacing w:after="0" w:line="240" w:lineRule="auto"/>
      </w:pPr>
      <w:r>
        <w:separator/>
      </w:r>
    </w:p>
  </w:footnote>
  <w:footnote w:type="continuationSeparator" w:id="0">
    <w:p w:rsidR="00D368EE" w:rsidRDefault="00D368EE" w:rsidP="00C5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24" w:rsidRDefault="00C51824">
    <w:pPr>
      <w:pStyle w:val="a3"/>
    </w:pPr>
  </w:p>
  <w:p w:rsidR="00C51824" w:rsidRDefault="00C51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D0"/>
    <w:rsid w:val="000026B0"/>
    <w:rsid w:val="000162C3"/>
    <w:rsid w:val="00016E85"/>
    <w:rsid w:val="00020280"/>
    <w:rsid w:val="00045D2F"/>
    <w:rsid w:val="00064254"/>
    <w:rsid w:val="00066A07"/>
    <w:rsid w:val="000B36D0"/>
    <w:rsid w:val="000D0F56"/>
    <w:rsid w:val="000E283B"/>
    <w:rsid w:val="000F0C0A"/>
    <w:rsid w:val="000F311B"/>
    <w:rsid w:val="00103ECE"/>
    <w:rsid w:val="00110228"/>
    <w:rsid w:val="00123422"/>
    <w:rsid w:val="001A3B7E"/>
    <w:rsid w:val="001A4C36"/>
    <w:rsid w:val="001B7C2C"/>
    <w:rsid w:val="001C3614"/>
    <w:rsid w:val="001C3F59"/>
    <w:rsid w:val="001D1461"/>
    <w:rsid w:val="001F5BCC"/>
    <w:rsid w:val="001F7F00"/>
    <w:rsid w:val="00216DED"/>
    <w:rsid w:val="002173DD"/>
    <w:rsid w:val="002201D4"/>
    <w:rsid w:val="0024057F"/>
    <w:rsid w:val="002541B6"/>
    <w:rsid w:val="0027326D"/>
    <w:rsid w:val="00282B85"/>
    <w:rsid w:val="00283F85"/>
    <w:rsid w:val="002A3408"/>
    <w:rsid w:val="002E675B"/>
    <w:rsid w:val="002E6A9A"/>
    <w:rsid w:val="002F19BF"/>
    <w:rsid w:val="002F1A67"/>
    <w:rsid w:val="003074F0"/>
    <w:rsid w:val="00310079"/>
    <w:rsid w:val="00310330"/>
    <w:rsid w:val="0031605B"/>
    <w:rsid w:val="0038345C"/>
    <w:rsid w:val="00387417"/>
    <w:rsid w:val="00397814"/>
    <w:rsid w:val="003A4175"/>
    <w:rsid w:val="003B7821"/>
    <w:rsid w:val="003E3114"/>
    <w:rsid w:val="003F295D"/>
    <w:rsid w:val="003F5002"/>
    <w:rsid w:val="003F5376"/>
    <w:rsid w:val="004147E2"/>
    <w:rsid w:val="00435E55"/>
    <w:rsid w:val="00470ECC"/>
    <w:rsid w:val="0047595A"/>
    <w:rsid w:val="0049704D"/>
    <w:rsid w:val="004A0325"/>
    <w:rsid w:val="004C14AD"/>
    <w:rsid w:val="004E502B"/>
    <w:rsid w:val="004F1567"/>
    <w:rsid w:val="004F6826"/>
    <w:rsid w:val="00556FF5"/>
    <w:rsid w:val="0056731E"/>
    <w:rsid w:val="0056761C"/>
    <w:rsid w:val="00574407"/>
    <w:rsid w:val="005C31AF"/>
    <w:rsid w:val="005D7595"/>
    <w:rsid w:val="006050F0"/>
    <w:rsid w:val="00611AFE"/>
    <w:rsid w:val="00614065"/>
    <w:rsid w:val="0062147C"/>
    <w:rsid w:val="006318FF"/>
    <w:rsid w:val="0065580A"/>
    <w:rsid w:val="00655A1D"/>
    <w:rsid w:val="00663D70"/>
    <w:rsid w:val="00676D1C"/>
    <w:rsid w:val="00693766"/>
    <w:rsid w:val="006B1E00"/>
    <w:rsid w:val="0070483D"/>
    <w:rsid w:val="00715ED6"/>
    <w:rsid w:val="007832C0"/>
    <w:rsid w:val="007877EE"/>
    <w:rsid w:val="007F4E1C"/>
    <w:rsid w:val="00821DB3"/>
    <w:rsid w:val="008414AF"/>
    <w:rsid w:val="00852FE0"/>
    <w:rsid w:val="00856E10"/>
    <w:rsid w:val="008A0193"/>
    <w:rsid w:val="008B65F1"/>
    <w:rsid w:val="008C2D44"/>
    <w:rsid w:val="00916AFA"/>
    <w:rsid w:val="009278B8"/>
    <w:rsid w:val="009474F5"/>
    <w:rsid w:val="009551C2"/>
    <w:rsid w:val="00967503"/>
    <w:rsid w:val="00974FE0"/>
    <w:rsid w:val="00977C15"/>
    <w:rsid w:val="00982460"/>
    <w:rsid w:val="009E2AC5"/>
    <w:rsid w:val="009F3763"/>
    <w:rsid w:val="00A04C98"/>
    <w:rsid w:val="00A21877"/>
    <w:rsid w:val="00A3244B"/>
    <w:rsid w:val="00A36981"/>
    <w:rsid w:val="00A778D4"/>
    <w:rsid w:val="00A81C40"/>
    <w:rsid w:val="00AD1CA7"/>
    <w:rsid w:val="00AD352E"/>
    <w:rsid w:val="00AE3BC0"/>
    <w:rsid w:val="00AF4E29"/>
    <w:rsid w:val="00B12758"/>
    <w:rsid w:val="00B41775"/>
    <w:rsid w:val="00B554E5"/>
    <w:rsid w:val="00BA5A74"/>
    <w:rsid w:val="00BB1253"/>
    <w:rsid w:val="00BF108C"/>
    <w:rsid w:val="00C02413"/>
    <w:rsid w:val="00C03628"/>
    <w:rsid w:val="00C048FA"/>
    <w:rsid w:val="00C51235"/>
    <w:rsid w:val="00C51824"/>
    <w:rsid w:val="00C74AF1"/>
    <w:rsid w:val="00C91BFF"/>
    <w:rsid w:val="00CA6687"/>
    <w:rsid w:val="00CC08ED"/>
    <w:rsid w:val="00CC7285"/>
    <w:rsid w:val="00CD037E"/>
    <w:rsid w:val="00CE3B4A"/>
    <w:rsid w:val="00CF1848"/>
    <w:rsid w:val="00D02354"/>
    <w:rsid w:val="00D06F56"/>
    <w:rsid w:val="00D136CE"/>
    <w:rsid w:val="00D15881"/>
    <w:rsid w:val="00D32631"/>
    <w:rsid w:val="00D368EE"/>
    <w:rsid w:val="00D405D5"/>
    <w:rsid w:val="00D46D85"/>
    <w:rsid w:val="00D60114"/>
    <w:rsid w:val="00D81533"/>
    <w:rsid w:val="00D96EF6"/>
    <w:rsid w:val="00DA62E7"/>
    <w:rsid w:val="00DA70E2"/>
    <w:rsid w:val="00DD2A76"/>
    <w:rsid w:val="00E117EF"/>
    <w:rsid w:val="00E454F2"/>
    <w:rsid w:val="00EA0D99"/>
    <w:rsid w:val="00F15B98"/>
    <w:rsid w:val="00F17C97"/>
    <w:rsid w:val="00F31AC0"/>
    <w:rsid w:val="00F34F12"/>
    <w:rsid w:val="00F4263E"/>
    <w:rsid w:val="00F43837"/>
    <w:rsid w:val="00FA1468"/>
    <w:rsid w:val="00FA7F07"/>
    <w:rsid w:val="00FC402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824"/>
  </w:style>
  <w:style w:type="paragraph" w:styleId="a5">
    <w:name w:val="footer"/>
    <w:basedOn w:val="a"/>
    <w:link w:val="a6"/>
    <w:uiPriority w:val="99"/>
    <w:unhideWhenUsed/>
    <w:rsid w:val="00C5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824"/>
  </w:style>
  <w:style w:type="paragraph" w:styleId="a7">
    <w:name w:val="Balloon Text"/>
    <w:basedOn w:val="a"/>
    <w:link w:val="a8"/>
    <w:uiPriority w:val="99"/>
    <w:semiHidden/>
    <w:unhideWhenUsed/>
    <w:rsid w:val="00C5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8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6826"/>
    <w:pPr>
      <w:ind w:left="720"/>
      <w:contextualSpacing/>
    </w:pPr>
  </w:style>
  <w:style w:type="character" w:styleId="aa">
    <w:name w:val="Hyperlink"/>
    <w:rsid w:val="002F19B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F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AE3BC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AE3BC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9"/>
      <w:szCs w:val="29"/>
    </w:rPr>
  </w:style>
  <w:style w:type="character" w:customStyle="1" w:styleId="apple-converted-space">
    <w:name w:val="apple-converted-space"/>
    <w:basedOn w:val="a0"/>
    <w:rsid w:val="00AF4E29"/>
  </w:style>
  <w:style w:type="paragraph" w:customStyle="1" w:styleId="ConsPlusNormal">
    <w:name w:val="ConsPlusNormal"/>
    <w:rsid w:val="00574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824"/>
  </w:style>
  <w:style w:type="paragraph" w:styleId="a5">
    <w:name w:val="footer"/>
    <w:basedOn w:val="a"/>
    <w:link w:val="a6"/>
    <w:uiPriority w:val="99"/>
    <w:unhideWhenUsed/>
    <w:rsid w:val="00C5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824"/>
  </w:style>
  <w:style w:type="paragraph" w:styleId="a7">
    <w:name w:val="Balloon Text"/>
    <w:basedOn w:val="a"/>
    <w:link w:val="a8"/>
    <w:uiPriority w:val="99"/>
    <w:semiHidden/>
    <w:unhideWhenUsed/>
    <w:rsid w:val="00C5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8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6826"/>
    <w:pPr>
      <w:ind w:left="720"/>
      <w:contextualSpacing/>
    </w:pPr>
  </w:style>
  <w:style w:type="character" w:styleId="aa">
    <w:name w:val="Hyperlink"/>
    <w:rsid w:val="002F19B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F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AE3BC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AE3BC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9"/>
      <w:szCs w:val="29"/>
    </w:rPr>
  </w:style>
  <w:style w:type="character" w:customStyle="1" w:styleId="apple-converted-space">
    <w:name w:val="apple-converted-space"/>
    <w:basedOn w:val="a0"/>
    <w:rsid w:val="00AF4E29"/>
  </w:style>
  <w:style w:type="paragraph" w:customStyle="1" w:styleId="ConsPlusNormal">
    <w:name w:val="ConsPlusNormal"/>
    <w:rsid w:val="00574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ytx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Лапицкая Виктория Валерьевна</cp:lastModifiedBy>
  <cp:revision>12</cp:revision>
  <cp:lastPrinted>2016-03-09T01:35:00Z</cp:lastPrinted>
  <dcterms:created xsi:type="dcterms:W3CDTF">2016-01-11T03:08:00Z</dcterms:created>
  <dcterms:modified xsi:type="dcterms:W3CDTF">2016-03-10T22:38:00Z</dcterms:modified>
</cp:coreProperties>
</file>