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AB186E" w:rsidRPr="00CA6833" w:rsidTr="00432805">
        <w:trPr>
          <w:trHeight w:val="2516"/>
        </w:trPr>
        <w:tc>
          <w:tcPr>
            <w:tcW w:w="9356" w:type="dxa"/>
          </w:tcPr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AB186E" w:rsidRPr="00F07369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3E7C8D" w:rsidRDefault="003E7C8D" w:rsidP="00C80E60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AB186E" w:rsidRPr="00AD07B9" w:rsidRDefault="00AB186E" w:rsidP="00670206">
            <w:pPr>
              <w:widowControl w:val="0"/>
              <w:ind w:left="-108"/>
              <w:rPr>
                <w:b/>
                <w:sz w:val="28"/>
                <w:szCs w:val="28"/>
              </w:rPr>
            </w:pPr>
            <w:r w:rsidRPr="00670206">
              <w:rPr>
                <w:b/>
                <w:sz w:val="28"/>
                <w:szCs w:val="28"/>
              </w:rPr>
              <w:t>от «</w:t>
            </w:r>
            <w:r w:rsidR="009A46BD" w:rsidRPr="00670206">
              <w:rPr>
                <w:b/>
                <w:sz w:val="28"/>
                <w:szCs w:val="28"/>
              </w:rPr>
              <w:t>2</w:t>
            </w:r>
            <w:r w:rsidR="009305A6" w:rsidRPr="00670206">
              <w:rPr>
                <w:b/>
                <w:sz w:val="28"/>
                <w:szCs w:val="28"/>
              </w:rPr>
              <w:t>4</w:t>
            </w:r>
            <w:r w:rsidRPr="00670206">
              <w:rPr>
                <w:b/>
                <w:sz w:val="28"/>
                <w:szCs w:val="28"/>
              </w:rPr>
              <w:t xml:space="preserve">» </w:t>
            </w:r>
            <w:r w:rsidR="009305A6" w:rsidRPr="00670206">
              <w:rPr>
                <w:b/>
                <w:sz w:val="28"/>
                <w:szCs w:val="28"/>
              </w:rPr>
              <w:t>апреля</w:t>
            </w:r>
            <w:r w:rsidR="003E7C8D" w:rsidRPr="00670206">
              <w:rPr>
                <w:b/>
                <w:sz w:val="28"/>
                <w:szCs w:val="28"/>
              </w:rPr>
              <w:t xml:space="preserve"> </w:t>
            </w:r>
            <w:r w:rsidRPr="00670206">
              <w:rPr>
                <w:b/>
                <w:sz w:val="28"/>
                <w:szCs w:val="28"/>
              </w:rPr>
              <w:t>20</w:t>
            </w:r>
            <w:r w:rsidR="009A46BD" w:rsidRPr="00670206">
              <w:rPr>
                <w:b/>
                <w:sz w:val="28"/>
                <w:szCs w:val="28"/>
              </w:rPr>
              <w:t>20</w:t>
            </w:r>
            <w:r w:rsidR="003E7C8D" w:rsidRPr="00670206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764444" w:rsidRPr="00670206">
              <w:rPr>
                <w:b/>
                <w:sz w:val="28"/>
                <w:szCs w:val="28"/>
              </w:rPr>
              <w:t xml:space="preserve">       </w:t>
            </w:r>
            <w:r w:rsidR="003E7C8D" w:rsidRPr="00670206">
              <w:rPr>
                <w:b/>
                <w:sz w:val="28"/>
                <w:szCs w:val="28"/>
              </w:rPr>
              <w:t xml:space="preserve">    </w:t>
            </w:r>
            <w:r w:rsidRPr="00670206">
              <w:rPr>
                <w:b/>
                <w:sz w:val="28"/>
                <w:szCs w:val="28"/>
              </w:rPr>
              <w:t xml:space="preserve">№ </w:t>
            </w:r>
            <w:r w:rsidR="00670206">
              <w:rPr>
                <w:b/>
                <w:sz w:val="28"/>
                <w:szCs w:val="28"/>
              </w:rPr>
              <w:t>84</w:t>
            </w:r>
          </w:p>
        </w:tc>
      </w:tr>
    </w:tbl>
    <w:p w:rsidR="00AB186E" w:rsidRPr="00F520B8" w:rsidRDefault="00AB186E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AB186E" w:rsidRPr="00CA6833" w:rsidTr="00764444">
        <w:trPr>
          <w:trHeight w:val="1471"/>
        </w:trPr>
        <w:tc>
          <w:tcPr>
            <w:tcW w:w="4536" w:type="dxa"/>
          </w:tcPr>
          <w:p w:rsidR="00AB186E" w:rsidRPr="00BB286A" w:rsidRDefault="00AB186E" w:rsidP="009305A6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заключени</w:t>
            </w:r>
            <w:r w:rsidR="009305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21C37">
              <w:rPr>
                <w:sz w:val="28"/>
                <w:szCs w:val="28"/>
              </w:rPr>
              <w:t>концессионного соглашения</w:t>
            </w:r>
            <w:r w:rsidR="00486CA8">
              <w:rPr>
                <w:sz w:val="28"/>
                <w:szCs w:val="28"/>
              </w:rPr>
              <w:t xml:space="preserve"> </w:t>
            </w:r>
            <w:r w:rsidRPr="00C80E60">
              <w:rPr>
                <w:sz w:val="28"/>
                <w:szCs w:val="28"/>
              </w:rPr>
              <w:t xml:space="preserve">в отношении объектов </w:t>
            </w:r>
            <w:r w:rsidR="00486CA8" w:rsidRPr="00486CA8">
              <w:rPr>
                <w:sz w:val="28"/>
                <w:szCs w:val="28"/>
              </w:rPr>
              <w:t>теплоснабжения и горячего водоснабжения, находящихся в собственности Пионерского сельского поселения</w:t>
            </w:r>
            <w:r w:rsidR="002D5B65">
              <w:rPr>
                <w:sz w:val="28"/>
                <w:szCs w:val="28"/>
              </w:rPr>
              <w:t xml:space="preserve">, </w:t>
            </w:r>
            <w:r w:rsidR="002D5B65" w:rsidRPr="002D5B65">
              <w:rPr>
                <w:sz w:val="28"/>
                <w:szCs w:val="28"/>
              </w:rPr>
              <w:t>без проведения конкурса</w:t>
            </w:r>
          </w:p>
        </w:tc>
      </w:tr>
    </w:tbl>
    <w:p w:rsidR="00AB186E" w:rsidRPr="00512D3E" w:rsidRDefault="00AB186E" w:rsidP="00432805">
      <w:pPr>
        <w:ind w:left="567" w:firstLine="708"/>
      </w:pPr>
    </w:p>
    <w:p w:rsidR="00AB186E" w:rsidRPr="00BB286A" w:rsidRDefault="00AB186E" w:rsidP="0093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</w:t>
      </w:r>
      <w:r w:rsidR="00486CA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3E7C8D"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>
        <w:rPr>
          <w:sz w:val="28"/>
          <w:szCs w:val="28"/>
        </w:rPr>
        <w:t>статьей</w:t>
      </w:r>
      <w:r w:rsidR="00C2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Устава Пионерского сельского поселения, </w:t>
      </w:r>
      <w:r w:rsidRPr="00BB286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BB286A">
        <w:rPr>
          <w:sz w:val="28"/>
          <w:szCs w:val="28"/>
        </w:rPr>
        <w:t>6</w:t>
      </w:r>
      <w:r>
        <w:rPr>
          <w:sz w:val="28"/>
          <w:szCs w:val="28"/>
        </w:rPr>
        <w:t>, 21</w:t>
      </w:r>
      <w:r w:rsidRPr="00BB286A">
        <w:rPr>
          <w:sz w:val="28"/>
          <w:szCs w:val="28"/>
        </w:rPr>
        <w:t xml:space="preserve"> Решения Собрания депутатов Пионерского сельского поселения от 29.03.2019 № 07 «О порядке управления и распоряжения имуществом, находящимся в собственности Пио</w:t>
      </w:r>
      <w:r>
        <w:rPr>
          <w:sz w:val="28"/>
          <w:szCs w:val="28"/>
        </w:rPr>
        <w:t xml:space="preserve">нерского сельского поселения», </w:t>
      </w:r>
      <w:r w:rsidR="00A625E3">
        <w:rPr>
          <w:sz w:val="28"/>
          <w:szCs w:val="28"/>
        </w:rPr>
        <w:t xml:space="preserve">с </w:t>
      </w:r>
      <w:r w:rsidR="009305A6">
        <w:rPr>
          <w:sz w:val="28"/>
          <w:szCs w:val="28"/>
        </w:rPr>
        <w:t xml:space="preserve">протоколом </w:t>
      </w:r>
      <w:r w:rsidR="009305A6" w:rsidRPr="009305A6">
        <w:rPr>
          <w:sz w:val="28"/>
          <w:szCs w:val="28"/>
        </w:rPr>
        <w:t xml:space="preserve">рассмотрения заявок о готовности </w:t>
      </w:r>
      <w:r w:rsidR="002136D5">
        <w:rPr>
          <w:sz w:val="28"/>
          <w:szCs w:val="28"/>
        </w:rPr>
        <w:t xml:space="preserve">            </w:t>
      </w:r>
      <w:r w:rsidR="009305A6" w:rsidRPr="009305A6">
        <w:rPr>
          <w:sz w:val="28"/>
          <w:szCs w:val="28"/>
        </w:rPr>
        <w:t xml:space="preserve">к участию в конкурсе на право заключения концессионного соглашения </w:t>
      </w:r>
      <w:r w:rsidR="002136D5">
        <w:rPr>
          <w:sz w:val="28"/>
          <w:szCs w:val="28"/>
        </w:rPr>
        <w:t xml:space="preserve">                  </w:t>
      </w:r>
      <w:r w:rsidR="009305A6" w:rsidRPr="009305A6">
        <w:rPr>
          <w:sz w:val="28"/>
          <w:szCs w:val="28"/>
        </w:rPr>
        <w:t>от иных</w:t>
      </w:r>
      <w:proofErr w:type="gramEnd"/>
      <w:r w:rsidR="009305A6" w:rsidRPr="009305A6">
        <w:rPr>
          <w:sz w:val="28"/>
          <w:szCs w:val="28"/>
        </w:rPr>
        <w:t xml:space="preserve"> лиц, отвечающих требованиям, предъявляемым Федеральным законом от 27.07.2005 № 115-ФЗ «О концессионных соглашениях»</w:t>
      </w:r>
      <w:r w:rsidR="009305A6">
        <w:rPr>
          <w:sz w:val="28"/>
          <w:szCs w:val="28"/>
        </w:rPr>
        <w:t xml:space="preserve"> от 25.03.2020, </w:t>
      </w:r>
      <w:r w:rsidR="00670206">
        <w:rPr>
          <w:sz w:val="28"/>
          <w:szCs w:val="28"/>
        </w:rPr>
        <w:t xml:space="preserve">учитывая письмо </w:t>
      </w:r>
      <w:r w:rsidR="00670206" w:rsidRPr="00670206">
        <w:rPr>
          <w:sz w:val="28"/>
          <w:szCs w:val="28"/>
        </w:rPr>
        <w:t>обществ</w:t>
      </w:r>
      <w:r w:rsidR="00670206">
        <w:rPr>
          <w:sz w:val="28"/>
          <w:szCs w:val="28"/>
        </w:rPr>
        <w:t xml:space="preserve">а с </w:t>
      </w:r>
      <w:r w:rsidR="00670206" w:rsidRPr="00670206">
        <w:rPr>
          <w:sz w:val="28"/>
          <w:szCs w:val="28"/>
        </w:rPr>
        <w:t>ограниченной ответственностью «Интеллектуальные Коммунальные Системы Петропавловск-Камчатский»</w:t>
      </w:r>
      <w:r w:rsidR="00670206">
        <w:rPr>
          <w:sz w:val="28"/>
          <w:szCs w:val="28"/>
        </w:rPr>
        <w:t xml:space="preserve">       от 23.04.2020 № 008/03-1</w:t>
      </w:r>
      <w:r w:rsidR="008231F8">
        <w:rPr>
          <w:sz w:val="28"/>
          <w:szCs w:val="28"/>
        </w:rPr>
        <w:t xml:space="preserve"> (</w:t>
      </w:r>
      <w:proofErr w:type="spellStart"/>
      <w:r w:rsidR="008231F8">
        <w:rPr>
          <w:sz w:val="28"/>
          <w:szCs w:val="28"/>
        </w:rPr>
        <w:t>вх</w:t>
      </w:r>
      <w:proofErr w:type="spellEnd"/>
      <w:r w:rsidR="008231F8">
        <w:rPr>
          <w:sz w:val="28"/>
          <w:szCs w:val="28"/>
        </w:rPr>
        <w:t>. № 949 от 24.04.2020)</w:t>
      </w:r>
      <w:r w:rsidR="00670206">
        <w:rPr>
          <w:sz w:val="28"/>
          <w:szCs w:val="28"/>
        </w:rPr>
        <w:t xml:space="preserve">, </w:t>
      </w:r>
      <w:r w:rsidRPr="0089735C">
        <w:rPr>
          <w:sz w:val="28"/>
          <w:szCs w:val="28"/>
        </w:rPr>
        <w:t>в целях организации теплоснабжения</w:t>
      </w:r>
      <w:r>
        <w:rPr>
          <w:sz w:val="28"/>
          <w:szCs w:val="28"/>
        </w:rPr>
        <w:t xml:space="preserve"> </w:t>
      </w:r>
      <w:r w:rsidR="00486CA8">
        <w:rPr>
          <w:sz w:val="28"/>
          <w:szCs w:val="28"/>
        </w:rPr>
        <w:t xml:space="preserve">и </w:t>
      </w:r>
      <w:r w:rsidR="00486CA8" w:rsidRPr="00486CA8">
        <w:rPr>
          <w:sz w:val="28"/>
          <w:szCs w:val="28"/>
        </w:rPr>
        <w:t xml:space="preserve">горячего водоснабжения </w:t>
      </w:r>
      <w:r>
        <w:rPr>
          <w:sz w:val="28"/>
          <w:szCs w:val="28"/>
        </w:rPr>
        <w:t>на территории Пионерского сельского поселения</w:t>
      </w:r>
    </w:p>
    <w:p w:rsidR="00AB186E" w:rsidRDefault="00AB186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6E" w:rsidRDefault="00AB186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AB186E" w:rsidRPr="00432805" w:rsidRDefault="00AB186E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AB186E" w:rsidRPr="00BB286A" w:rsidRDefault="00AB186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r w:rsidR="009305A6" w:rsidRPr="009305A6">
        <w:rPr>
          <w:sz w:val="28"/>
          <w:szCs w:val="28"/>
        </w:rPr>
        <w:t>Заключить концессионное соглашение</w:t>
      </w:r>
      <w:r w:rsidR="0074244F">
        <w:rPr>
          <w:sz w:val="28"/>
          <w:szCs w:val="28"/>
        </w:rPr>
        <w:t xml:space="preserve"> </w:t>
      </w:r>
      <w:r w:rsidRPr="003F5E3D">
        <w:rPr>
          <w:sz w:val="28"/>
          <w:szCs w:val="28"/>
        </w:rPr>
        <w:t>в отношении объектов теплоснабжения</w:t>
      </w:r>
      <w:r w:rsidR="00486CA8" w:rsidRPr="00486CA8">
        <w:rPr>
          <w:sz w:val="28"/>
          <w:szCs w:val="28"/>
        </w:rPr>
        <w:t xml:space="preserve"> и горячего водоснабжения</w:t>
      </w:r>
      <w:r w:rsidRPr="003F5E3D">
        <w:rPr>
          <w:sz w:val="28"/>
          <w:szCs w:val="28"/>
        </w:rPr>
        <w:t>, находящихся в собственности Пионерского сельского поселения</w:t>
      </w:r>
      <w:r>
        <w:rPr>
          <w:sz w:val="28"/>
          <w:szCs w:val="28"/>
        </w:rPr>
        <w:t xml:space="preserve">, </w:t>
      </w:r>
      <w:r w:rsidR="009305A6">
        <w:rPr>
          <w:sz w:val="28"/>
          <w:szCs w:val="28"/>
        </w:rPr>
        <w:t xml:space="preserve">указанных в приложении 1, </w:t>
      </w:r>
      <w:r w:rsidR="00A625E3" w:rsidRPr="00A625E3">
        <w:rPr>
          <w:sz w:val="28"/>
          <w:szCs w:val="28"/>
        </w:rPr>
        <w:t>без проведения конкурса</w:t>
      </w:r>
      <w:r w:rsidR="008231F8">
        <w:rPr>
          <w:sz w:val="28"/>
          <w:szCs w:val="28"/>
        </w:rPr>
        <w:t>,</w:t>
      </w:r>
      <w:r w:rsidR="00A625E3">
        <w:rPr>
          <w:sz w:val="28"/>
          <w:szCs w:val="28"/>
        </w:rPr>
        <w:t xml:space="preserve"> </w:t>
      </w:r>
      <w:r w:rsidR="009305A6">
        <w:rPr>
          <w:sz w:val="28"/>
          <w:szCs w:val="28"/>
        </w:rPr>
        <w:t xml:space="preserve">с </w:t>
      </w:r>
      <w:r w:rsidR="0074244F" w:rsidRPr="0074244F">
        <w:rPr>
          <w:sz w:val="28"/>
          <w:szCs w:val="28"/>
        </w:rPr>
        <w:t>обществом с ограниченной ответственностью «Интеллектуальные Коммунальные Системы Петропавловск-Камчатский»</w:t>
      </w:r>
      <w:r w:rsidR="00ED2BD4">
        <w:rPr>
          <w:sz w:val="28"/>
          <w:szCs w:val="28"/>
        </w:rPr>
        <w:t>,</w:t>
      </w:r>
      <w:r w:rsidR="00ED2BD4" w:rsidRPr="00ED2BD4">
        <w:t xml:space="preserve"> </w:t>
      </w:r>
      <w:r w:rsidR="00ED2BD4" w:rsidRPr="00ED2BD4">
        <w:rPr>
          <w:sz w:val="28"/>
          <w:szCs w:val="28"/>
        </w:rPr>
        <w:t xml:space="preserve">выступившим </w:t>
      </w:r>
      <w:r w:rsidR="00ED2BD4">
        <w:rPr>
          <w:sz w:val="28"/>
          <w:szCs w:val="28"/>
        </w:rPr>
        <w:t xml:space="preserve">               </w:t>
      </w:r>
      <w:r w:rsidR="00ED2BD4" w:rsidRPr="00ED2BD4">
        <w:rPr>
          <w:sz w:val="28"/>
          <w:szCs w:val="28"/>
        </w:rPr>
        <w:t xml:space="preserve">с инициативой о заключении </w:t>
      </w:r>
      <w:r w:rsidR="00ED2BD4">
        <w:rPr>
          <w:sz w:val="28"/>
          <w:szCs w:val="28"/>
        </w:rPr>
        <w:t xml:space="preserve">концессионного </w:t>
      </w:r>
      <w:r w:rsidR="00ED2BD4" w:rsidRPr="00ED2BD4">
        <w:rPr>
          <w:sz w:val="28"/>
          <w:szCs w:val="28"/>
        </w:rPr>
        <w:t>соглашения.</w:t>
      </w:r>
    </w:p>
    <w:p w:rsidR="002D5B65" w:rsidRDefault="00CC4B45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4B45">
        <w:rPr>
          <w:sz w:val="28"/>
          <w:szCs w:val="28"/>
        </w:rPr>
        <w:t>. Установить</w:t>
      </w:r>
      <w:r w:rsidR="002D5B65">
        <w:rPr>
          <w:sz w:val="28"/>
          <w:szCs w:val="28"/>
        </w:rPr>
        <w:t>:</w:t>
      </w:r>
    </w:p>
    <w:p w:rsidR="00CC4B45" w:rsidRDefault="002D5B65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C4B45" w:rsidRPr="00CC4B45">
        <w:rPr>
          <w:sz w:val="28"/>
          <w:szCs w:val="28"/>
        </w:rPr>
        <w:t xml:space="preserve">от имени Пионерского сельского поселения полномочия </w:t>
      </w:r>
      <w:proofErr w:type="spellStart"/>
      <w:r w:rsidR="00CC4B45" w:rsidRPr="00CC4B45">
        <w:rPr>
          <w:sz w:val="28"/>
          <w:szCs w:val="28"/>
        </w:rPr>
        <w:t>концедента</w:t>
      </w:r>
      <w:proofErr w:type="spellEnd"/>
      <w:r w:rsidR="00CC4B45" w:rsidRPr="00CC4B45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Пионерского сельского поселения;</w:t>
      </w:r>
    </w:p>
    <w:p w:rsidR="00CC4B45" w:rsidRPr="00CC4B45" w:rsidRDefault="002D5B65" w:rsidP="00CC4B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C4B45" w:rsidRPr="00CC4B45">
        <w:rPr>
          <w:sz w:val="28"/>
          <w:szCs w:val="28"/>
        </w:rPr>
        <w:t xml:space="preserve"> условия концессионного соглашения в отношении объектов теплоснабжения и горячего водоснабжения, находящихся в собственности </w:t>
      </w:r>
      <w:r w:rsidR="00CC4B45" w:rsidRPr="00CC4B45">
        <w:rPr>
          <w:sz w:val="28"/>
          <w:szCs w:val="28"/>
        </w:rPr>
        <w:lastRenderedPageBreak/>
        <w:t>Пионерского сельского поселения, указанных в пункте 1 настоящего постановления, согласно приложению 2;</w:t>
      </w:r>
    </w:p>
    <w:p w:rsidR="00CC4B45" w:rsidRDefault="004D40B2" w:rsidP="00CC4B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0B2">
        <w:rPr>
          <w:sz w:val="28"/>
          <w:szCs w:val="28"/>
        </w:rPr>
        <w:t>2</w:t>
      </w:r>
      <w:r w:rsidR="00CC4B45" w:rsidRPr="004D40B2">
        <w:rPr>
          <w:sz w:val="28"/>
          <w:szCs w:val="28"/>
        </w:rPr>
        <w:t>.</w:t>
      </w:r>
      <w:r w:rsidRPr="004D40B2">
        <w:rPr>
          <w:sz w:val="28"/>
          <w:szCs w:val="28"/>
        </w:rPr>
        <w:t>3</w:t>
      </w:r>
      <w:r w:rsidR="00CC4B45" w:rsidRPr="004D40B2">
        <w:rPr>
          <w:sz w:val="28"/>
          <w:szCs w:val="28"/>
        </w:rPr>
        <w:t xml:space="preserve"> </w:t>
      </w:r>
      <w:r w:rsidRPr="004D40B2">
        <w:rPr>
          <w:sz w:val="28"/>
          <w:szCs w:val="28"/>
        </w:rPr>
        <w:t>задание и основные мероприятия по созданию и реконструкции объекта концессионного соглашения</w:t>
      </w:r>
      <w:r w:rsidR="00CC4B45" w:rsidRPr="004D40B2">
        <w:rPr>
          <w:sz w:val="28"/>
          <w:szCs w:val="28"/>
        </w:rPr>
        <w:t>, согласно приложению 3</w:t>
      </w:r>
      <w:r w:rsidR="00ED2BD4">
        <w:rPr>
          <w:sz w:val="28"/>
          <w:szCs w:val="28"/>
        </w:rPr>
        <w:t>;</w:t>
      </w:r>
    </w:p>
    <w:p w:rsidR="00ED2BD4" w:rsidRDefault="00ED2BD4" w:rsidP="00CC4B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к</w:t>
      </w:r>
      <w:r w:rsidRPr="00ED2BD4">
        <w:rPr>
          <w:sz w:val="28"/>
          <w:szCs w:val="28"/>
        </w:rPr>
        <w:t xml:space="preserve">онцессионер должен отвечать требованиям, предусмотренным частью 4.11 статьи 37 Федерального закона от 21.07.2005 </w:t>
      </w:r>
      <w:r>
        <w:rPr>
          <w:sz w:val="28"/>
          <w:szCs w:val="28"/>
        </w:rPr>
        <w:t>№</w:t>
      </w:r>
      <w:r w:rsidRPr="00ED2BD4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«О концессионных соглашениях»</w:t>
      </w:r>
      <w:r w:rsidRPr="00ED2BD4">
        <w:rPr>
          <w:sz w:val="28"/>
          <w:szCs w:val="28"/>
        </w:rPr>
        <w:t>.</w:t>
      </w:r>
    </w:p>
    <w:p w:rsidR="005A18C6" w:rsidRDefault="00815DD3" w:rsidP="00CC4B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Пионерского сельского поселения направить </w:t>
      </w:r>
      <w:r w:rsidRPr="00815DD3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815DD3">
        <w:rPr>
          <w:sz w:val="28"/>
          <w:szCs w:val="28"/>
        </w:rPr>
        <w:t xml:space="preserve"> с ограниченной ответственностью «Интеллектуальные Коммунальные Системы Петропавловск-Камчатский»</w:t>
      </w:r>
      <w:r>
        <w:rPr>
          <w:sz w:val="28"/>
          <w:szCs w:val="28"/>
        </w:rPr>
        <w:t xml:space="preserve"> проект концессионного соглашения в течение пяти рабочих дней после принятия настоящего постановления с установлением срока для подписания этого соглашения не более одного месяца со дня </w:t>
      </w:r>
      <w:r w:rsidR="00FA7F70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проекта </w:t>
      </w:r>
      <w:r w:rsidRPr="00815DD3">
        <w:rPr>
          <w:sz w:val="28"/>
          <w:szCs w:val="28"/>
        </w:rPr>
        <w:t>концессионного соглашения</w:t>
      </w:r>
      <w:r>
        <w:rPr>
          <w:sz w:val="28"/>
          <w:szCs w:val="28"/>
        </w:rPr>
        <w:t xml:space="preserve">. </w:t>
      </w:r>
    </w:p>
    <w:p w:rsidR="00AB186E" w:rsidRPr="00BB286A" w:rsidRDefault="00815DD3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4</w:t>
      </w:r>
      <w:r w:rsidR="008077AE">
        <w:rPr>
          <w:sz w:val="28"/>
          <w:szCs w:val="28"/>
        </w:rPr>
        <w:t xml:space="preserve">. </w:t>
      </w:r>
      <w:proofErr w:type="gramStart"/>
      <w:r w:rsidR="00AB186E" w:rsidRPr="00BB286A">
        <w:rPr>
          <w:sz w:val="28"/>
          <w:szCs w:val="28"/>
        </w:rPr>
        <w:t>Контроль за</w:t>
      </w:r>
      <w:proofErr w:type="gramEnd"/>
      <w:r w:rsidR="00AB186E" w:rsidRPr="00BB286A">
        <w:rPr>
          <w:sz w:val="28"/>
          <w:szCs w:val="28"/>
        </w:rPr>
        <w:t xml:space="preserve"> исполнением настоящего постановления </w:t>
      </w:r>
      <w:r w:rsidR="008231F8">
        <w:rPr>
          <w:sz w:val="28"/>
          <w:szCs w:val="28"/>
        </w:rPr>
        <w:t>оставляю за собой</w:t>
      </w:r>
      <w:r w:rsidR="00AB186E"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AB186E" w:rsidRPr="00BB286A" w:rsidTr="00432805">
        <w:tc>
          <w:tcPr>
            <w:tcW w:w="4428" w:type="dxa"/>
          </w:tcPr>
          <w:p w:rsidR="00AB186E" w:rsidRPr="00BB286A" w:rsidRDefault="00AB186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="008077AE">
              <w:rPr>
                <w:sz w:val="28"/>
                <w:szCs w:val="28"/>
              </w:rPr>
              <w:t>а</w:t>
            </w:r>
            <w:r w:rsidR="003E7C8D">
              <w:rPr>
                <w:sz w:val="28"/>
                <w:szCs w:val="28"/>
              </w:rPr>
              <w:t xml:space="preserve">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</w:p>
          <w:p w:rsidR="00AB186E" w:rsidRPr="00BB286A" w:rsidRDefault="00AB186E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</w:tcPr>
          <w:p w:rsidR="00AB186E" w:rsidRPr="00BB286A" w:rsidRDefault="00AB186E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8077A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077A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М.В. Юрьев</w:t>
            </w:r>
          </w:p>
        </w:tc>
      </w:tr>
    </w:tbl>
    <w:p w:rsidR="00AB186E" w:rsidRPr="00432805" w:rsidRDefault="00AB186E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AB186E" w:rsidRPr="00432805" w:rsidRDefault="00AB186E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AB186E" w:rsidRPr="00432805" w:rsidRDefault="00AB186E" w:rsidP="00432805">
      <w:pPr>
        <w:ind w:left="567"/>
        <w:rPr>
          <w:sz w:val="27"/>
          <w:szCs w:val="27"/>
        </w:rPr>
      </w:pPr>
    </w:p>
    <w:p w:rsidR="00AB186E" w:rsidRPr="00432805" w:rsidRDefault="00AB186E" w:rsidP="00432805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AB186E" w:rsidRPr="00641EA5" w:rsidTr="003E75CC">
        <w:tc>
          <w:tcPr>
            <w:tcW w:w="3509" w:type="dxa"/>
          </w:tcPr>
          <w:p w:rsidR="00AB186E" w:rsidRPr="004D1AC8" w:rsidRDefault="00AB186E" w:rsidP="001A0C1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9305A6" w:rsidRDefault="009305A6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305A6" w:rsidRDefault="009305A6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  <w:sectPr w:rsidR="009305A6" w:rsidSect="005737E6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администрации </w:t>
      </w:r>
    </w:p>
    <w:p w:rsidR="008077AE" w:rsidRPr="00FE1A40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>Пионерского сельского поселения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>от 2</w:t>
      </w:r>
      <w:r w:rsidR="003A3117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>.0</w:t>
      </w:r>
      <w:r w:rsidR="003A3117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 xml:space="preserve">.2020 № </w:t>
      </w:r>
      <w:r w:rsidR="00670206" w:rsidRPr="00670206">
        <w:rPr>
          <w:bCs/>
          <w:sz w:val="28"/>
          <w:szCs w:val="28"/>
        </w:rPr>
        <w:t>84</w:t>
      </w:r>
      <w:r w:rsidRPr="00A43916">
        <w:rPr>
          <w:bCs/>
          <w:sz w:val="28"/>
          <w:szCs w:val="28"/>
        </w:rPr>
        <w:t xml:space="preserve">   </w:t>
      </w:r>
    </w:p>
    <w:p w:rsidR="008077AE" w:rsidRDefault="008077AE" w:rsidP="008077A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305A6" w:rsidRPr="001570C9" w:rsidRDefault="009305A6" w:rsidP="009305A6">
      <w:pPr>
        <w:numPr>
          <w:ilvl w:val="0"/>
          <w:numId w:val="37"/>
        </w:numPr>
        <w:ind w:right="-1"/>
        <w:jc w:val="center"/>
        <w:rPr>
          <w:bCs/>
        </w:rPr>
      </w:pPr>
      <w:r w:rsidRPr="001570C9">
        <w:rPr>
          <w:bCs/>
        </w:rPr>
        <w:t>Объекты теплоснабжения и горячего водоснабжения, подлежащие Созданию</w:t>
      </w:r>
    </w:p>
    <w:p w:rsidR="001570C9" w:rsidRPr="001570C9" w:rsidRDefault="001570C9" w:rsidP="001570C9">
      <w:pPr>
        <w:ind w:left="720" w:right="-1"/>
        <w:rPr>
          <w:bCs/>
        </w:rPr>
      </w:pPr>
    </w:p>
    <w:tbl>
      <w:tblPr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2"/>
        <w:gridCol w:w="4117"/>
        <w:gridCol w:w="2410"/>
        <w:gridCol w:w="3827"/>
        <w:gridCol w:w="1701"/>
        <w:gridCol w:w="1843"/>
      </w:tblGrid>
      <w:tr w:rsidR="009305A6" w:rsidRPr="001570C9" w:rsidTr="00CC4B45">
        <w:trPr>
          <w:trHeight w:val="8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1570C9" w:rsidP="001570C9">
            <w:pPr>
              <w:ind w:left="146" w:right="-1" w:hanging="214"/>
              <w:jc w:val="center"/>
              <w:rPr>
                <w:bCs/>
              </w:rPr>
            </w:pPr>
            <w:r w:rsidRPr="001570C9">
              <w:rPr>
                <w:bCs/>
              </w:rPr>
              <w:t xml:space="preserve">№ </w:t>
            </w:r>
            <w:proofErr w:type="gramStart"/>
            <w:r w:rsidRPr="001570C9">
              <w:rPr>
                <w:bCs/>
              </w:rPr>
              <w:t>п</w:t>
            </w:r>
            <w:proofErr w:type="gramEnd"/>
            <w:r w:rsidRPr="001570C9">
              <w:rPr>
                <w:bCs/>
              </w:rPr>
              <w:t>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Описание и место расположения объекта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Основные характеристики</w:t>
            </w:r>
          </w:p>
        </w:tc>
      </w:tr>
      <w:tr w:rsidR="009305A6" w:rsidRPr="001570C9" w:rsidTr="00CC4B45">
        <w:trPr>
          <w:trHeight w:val="46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  <w:r w:rsidRPr="001570C9">
              <w:rPr>
                <w:bCs/>
              </w:rPr>
              <w:t>Значение показателя</w:t>
            </w:r>
          </w:p>
        </w:tc>
      </w:tr>
      <w:tr w:rsidR="009305A6" w:rsidRPr="001570C9" w:rsidTr="00CC4B45">
        <w:trPr>
          <w:trHeight w:val="144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6" w:rsidRPr="001570C9" w:rsidRDefault="009305A6" w:rsidP="009305A6">
            <w:pPr>
              <w:ind w:right="-1"/>
              <w:jc w:val="center"/>
              <w:rPr>
                <w:bCs/>
              </w:rPr>
            </w:pPr>
          </w:p>
        </w:tc>
      </w:tr>
      <w:tr w:rsidR="009305A6" w:rsidRPr="001570C9" w:rsidTr="00CC4B45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Строительство автоматизированной газовой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 xml:space="preserve">Камчатский край, р-н Елизовский, п. Пионерский, ул. </w:t>
            </w:r>
            <w:proofErr w:type="gramStart"/>
            <w:r w:rsidRPr="001570C9">
              <w:rPr>
                <w:bCs/>
                <w:iCs/>
              </w:rPr>
              <w:t>Зеленая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МВт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15,0</w:t>
            </w:r>
          </w:p>
        </w:tc>
      </w:tr>
      <w:tr w:rsidR="009305A6" w:rsidRPr="001570C9" w:rsidTr="00CC4B45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Строительство сетей горячего водоснабжения (диаметр: 25-150 мм)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 xml:space="preserve">Камчатский край, р-н Елизовский, п. Пионерский, ул. </w:t>
            </w:r>
            <w:proofErr w:type="gramStart"/>
            <w:r w:rsidRPr="001570C9">
              <w:rPr>
                <w:bCs/>
                <w:iCs/>
              </w:rPr>
              <w:t>Зеленая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5A6" w:rsidRPr="001570C9" w:rsidRDefault="009305A6" w:rsidP="009305A6">
            <w:pPr>
              <w:ind w:right="-1"/>
              <w:jc w:val="center"/>
              <w:rPr>
                <w:bCs/>
                <w:iCs/>
              </w:rPr>
            </w:pPr>
            <w:r w:rsidRPr="001570C9">
              <w:rPr>
                <w:bCs/>
                <w:iCs/>
              </w:rPr>
              <w:t>3872,0</w:t>
            </w:r>
          </w:p>
        </w:tc>
      </w:tr>
    </w:tbl>
    <w:p w:rsidR="001570C9" w:rsidRPr="001570C9" w:rsidRDefault="001570C9" w:rsidP="009305A6">
      <w:pPr>
        <w:ind w:right="-1"/>
        <w:jc w:val="center"/>
        <w:rPr>
          <w:bCs/>
        </w:rPr>
      </w:pPr>
    </w:p>
    <w:p w:rsidR="001570C9" w:rsidRPr="001570C9" w:rsidRDefault="009305A6" w:rsidP="009305A6">
      <w:pPr>
        <w:ind w:right="-1"/>
        <w:jc w:val="center"/>
        <w:rPr>
          <w:bCs/>
        </w:rPr>
      </w:pPr>
      <w:r w:rsidRPr="001570C9">
        <w:rPr>
          <w:bCs/>
        </w:rPr>
        <w:t xml:space="preserve">2. Объекты системы теплоснабжения и горячего водоснабжения, передаваемые Концессионеру, </w:t>
      </w:r>
      <w:r w:rsidR="002136D5">
        <w:rPr>
          <w:bCs/>
        </w:rPr>
        <w:t xml:space="preserve">в </w:t>
      </w:r>
      <w:proofErr w:type="spellStart"/>
      <w:r w:rsidRPr="001570C9">
        <w:rPr>
          <w:bCs/>
        </w:rPr>
        <w:t>т.ч</w:t>
      </w:r>
      <w:proofErr w:type="spellEnd"/>
      <w:r w:rsidRPr="001570C9">
        <w:rPr>
          <w:bCs/>
        </w:rPr>
        <w:t>. подлежащие Реконструкции</w:t>
      </w:r>
    </w:p>
    <w:p w:rsidR="001570C9" w:rsidRPr="001570C9" w:rsidRDefault="001570C9" w:rsidP="009305A6">
      <w:pPr>
        <w:ind w:right="-1"/>
        <w:jc w:val="center"/>
        <w:rPr>
          <w:bCs/>
        </w:rPr>
      </w:pPr>
    </w:p>
    <w:tbl>
      <w:tblPr>
        <w:tblW w:w="14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57"/>
        <w:gridCol w:w="1985"/>
        <w:gridCol w:w="3118"/>
        <w:gridCol w:w="2835"/>
        <w:gridCol w:w="1985"/>
        <w:gridCol w:w="2106"/>
      </w:tblGrid>
      <w:tr w:rsidR="00D3280E" w:rsidRPr="00D3280E" w:rsidTr="00D3280E">
        <w:tc>
          <w:tcPr>
            <w:tcW w:w="694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№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proofErr w:type="gramStart"/>
            <w:r w:rsidRPr="00D3280E">
              <w:rPr>
                <w:bCs/>
              </w:rPr>
              <w:t>п</w:t>
            </w:r>
            <w:proofErr w:type="gramEnd"/>
            <w:r w:rsidRPr="00D3280E">
              <w:rPr>
                <w:bCs/>
              </w:rPr>
              <w:t>/п</w:t>
            </w:r>
          </w:p>
        </w:tc>
        <w:tc>
          <w:tcPr>
            <w:tcW w:w="1857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Год ввода в эксплуатацию</w:t>
            </w:r>
          </w:p>
        </w:tc>
        <w:tc>
          <w:tcPr>
            <w:tcW w:w="3118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Технико-экономические показатели объекта (запись о государственной регистрации права собственности)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Балансовая стоимость, руб.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10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Остаточная стоимость, руб.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</w:tr>
      <w:tr w:rsidR="00D3280E" w:rsidRPr="00D3280E" w:rsidTr="00D3280E">
        <w:tc>
          <w:tcPr>
            <w:tcW w:w="694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lastRenderedPageBreak/>
              <w:t>1</w:t>
            </w:r>
          </w:p>
        </w:tc>
        <w:tc>
          <w:tcPr>
            <w:tcW w:w="1857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Здание котельной №14 общей площадью 3046,4 кв. м.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1984/2012 г.</w:t>
            </w:r>
          </w:p>
        </w:tc>
        <w:tc>
          <w:tcPr>
            <w:tcW w:w="3118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Камчатский край, р-н Елизовский, п. Пионерский, ул. </w:t>
            </w:r>
            <w:proofErr w:type="gramStart"/>
            <w:r w:rsidRPr="00D3280E">
              <w:rPr>
                <w:bCs/>
              </w:rPr>
              <w:t>Зеленая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№ 41-41-01/071/2011-411 от 30.01.2012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Кадастровый № 41-41-01/071/2011-411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27416801,21</w:t>
            </w:r>
          </w:p>
        </w:tc>
        <w:tc>
          <w:tcPr>
            <w:tcW w:w="210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27416801,21</w:t>
            </w:r>
          </w:p>
        </w:tc>
      </w:tr>
      <w:tr w:rsidR="00D3280E" w:rsidRPr="00D3280E" w:rsidTr="00D3280E">
        <w:tc>
          <w:tcPr>
            <w:tcW w:w="694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  <w:lang w:val="en-US"/>
              </w:rPr>
            </w:pPr>
            <w:r w:rsidRPr="00D3280E">
              <w:rPr>
                <w:bCs/>
              </w:rPr>
              <w:t>Сеть отопления, протяженностью 3427 м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1984/2012 г.</w:t>
            </w:r>
          </w:p>
        </w:tc>
        <w:tc>
          <w:tcPr>
            <w:tcW w:w="3118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Камчатский край, р-н Елизовский, п. Пионерский</w:t>
            </w: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Смотровые колодцы -18 шт.; Компенсаторы - 20 шт.;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Протяженность в двухтрубном исчислении - 3427 м;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Уровень износа сетей отопления - 64%.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№ 41-41-01/100/2012-877 от 30.03.2012</w:t>
            </w:r>
          </w:p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Кадастровый № 41-41-01/100/2012-877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2055480,25</w:t>
            </w:r>
          </w:p>
        </w:tc>
        <w:tc>
          <w:tcPr>
            <w:tcW w:w="210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2055480,25</w:t>
            </w:r>
          </w:p>
        </w:tc>
      </w:tr>
    </w:tbl>
    <w:p w:rsidR="009305A6" w:rsidRPr="001570C9" w:rsidRDefault="009305A6" w:rsidP="009305A6">
      <w:pPr>
        <w:ind w:right="-1"/>
        <w:jc w:val="center"/>
        <w:rPr>
          <w:bCs/>
        </w:rPr>
      </w:pPr>
    </w:p>
    <w:p w:rsidR="009305A6" w:rsidRPr="001570C9" w:rsidRDefault="009305A6" w:rsidP="009305A6">
      <w:pPr>
        <w:ind w:right="-1"/>
        <w:jc w:val="center"/>
        <w:rPr>
          <w:bCs/>
        </w:rPr>
      </w:pPr>
      <w:r w:rsidRPr="001570C9">
        <w:rPr>
          <w:bCs/>
        </w:rPr>
        <w:t>3. Объекты движимого имущества, передаваемые Концессионеру в составе Объекта соглашения</w:t>
      </w:r>
    </w:p>
    <w:p w:rsidR="009305A6" w:rsidRPr="001570C9" w:rsidRDefault="009305A6" w:rsidP="009305A6">
      <w:pPr>
        <w:ind w:right="-1"/>
        <w:jc w:val="center"/>
        <w:rPr>
          <w:bCs/>
        </w:rPr>
      </w:pPr>
    </w:p>
    <w:tbl>
      <w:tblPr>
        <w:tblW w:w="14606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310"/>
        <w:gridCol w:w="1276"/>
        <w:gridCol w:w="1276"/>
        <w:gridCol w:w="2410"/>
        <w:gridCol w:w="2835"/>
        <w:gridCol w:w="1842"/>
        <w:gridCol w:w="1985"/>
      </w:tblGrid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№ </w:t>
            </w:r>
            <w:proofErr w:type="gramStart"/>
            <w:r w:rsidRPr="00D3280E">
              <w:rPr>
                <w:bCs/>
              </w:rPr>
              <w:t>п</w:t>
            </w:r>
            <w:proofErr w:type="gramEnd"/>
            <w:r w:rsidRPr="00D3280E">
              <w:rPr>
                <w:bCs/>
              </w:rPr>
              <w:t>/п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Наименование объекта ОС, краткое описание, состав 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Инвентарный №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Год ввода в эксплуатацию/принятия к учету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Адрес (местонахождение)</w:t>
            </w: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Краткая технико-экономическая характеристика объекта, физическое состояние мощность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Остаточная стоимость, руб.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Бойлер ГВС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Камчатский край, р-н Елизовский, п. Пионерский, ул. Зеленая, котельная №</w:t>
            </w:r>
            <w:r w:rsidR="001570C9" w:rsidRPr="00D3280E">
              <w:rPr>
                <w:bCs/>
              </w:rPr>
              <w:t xml:space="preserve"> </w:t>
            </w:r>
            <w:r w:rsidRPr="00D3280E">
              <w:rPr>
                <w:bCs/>
              </w:rPr>
              <w:t>14</w:t>
            </w: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  <w:p w:rsidR="001570C9" w:rsidRPr="00D3280E" w:rsidRDefault="001570C9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lastRenderedPageBreak/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Бойлер отопления ПП-1-53-7-2/4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Бойлер отопления ПП-1-35-2-2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Бойлер скоростной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5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Вентилятор острого дутья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6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Вентилятор </w:t>
            </w:r>
            <w:r w:rsidRPr="00D3280E">
              <w:rPr>
                <w:bCs/>
              </w:rPr>
              <w:lastRenderedPageBreak/>
              <w:t>возврата уноса ВДН-10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lastRenderedPageBreak/>
              <w:t>7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Дымосос ДН-12.5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175 000,00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175 000,00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8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Дробилка угля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9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Емкость ГВС 50 куб. м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55 000,00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53 854,46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Емкость ГВС 75 куб. м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11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Котел КЕ 10/14 с рег.№1215(20.01.2007г)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2007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2 986 300,00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2 986 300,00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12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Кабель 10 КВ от котельной до ТП 14/5 (ФФБ 3x120)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Удовлетворительное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Насос сетевой № 3 1Д- 320-50 (взамен Д-200)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1984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14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Насос ГВС КМ Q= 50 куб. м.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2006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5 794,71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Насос </w:t>
            </w:r>
            <w:proofErr w:type="gramStart"/>
            <w:r w:rsidRPr="00D3280E">
              <w:rPr>
                <w:bCs/>
              </w:rPr>
              <w:t>КМ</w:t>
            </w:r>
            <w:proofErr w:type="gramEnd"/>
            <w:r w:rsidRPr="00D3280E">
              <w:rPr>
                <w:bCs/>
              </w:rPr>
              <w:t xml:space="preserve"> Q = 100 куб. м.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2006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16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Насосный агрегат 45/55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30 000,00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17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Оборудование 3-го котла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1 818 559,14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365 680,36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18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Питатель угля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19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Редуктор колосниковой решетки котла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32 000,00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32 000,00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20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Скрепер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21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Станок сверлильный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22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Станок наждачный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23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Транспортер </w:t>
            </w:r>
            <w:r w:rsidRPr="00D3280E">
              <w:rPr>
                <w:bCs/>
              </w:rPr>
              <w:lastRenderedPageBreak/>
              <w:t>(галерея углеподачи)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lastRenderedPageBreak/>
              <w:t>24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Трансформаторная подстанция (встроенная)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25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proofErr w:type="gramStart"/>
            <w:r w:rsidRPr="00D3280E">
              <w:rPr>
                <w:bCs/>
              </w:rPr>
              <w:t>Труба ХВС от насосной до котельной L=100 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26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Труба дымовая D -1000 мм, 11=31,815 м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27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Экономайзер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28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Солевой бак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29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Бак мерник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30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Фильтр </w:t>
            </w:r>
            <w:proofErr w:type="spellStart"/>
            <w:r w:rsidRPr="00D3280E">
              <w:rPr>
                <w:bCs/>
              </w:rPr>
              <w:t>химводоотчистки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31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Эл. Двигатель АИР200М4 1М1081 37*1,5 (дымососа ДН 12,5)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32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Логометр Ш69000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  <w:tr w:rsidR="00D3280E" w:rsidRPr="00D3280E" w:rsidTr="00D3280E">
        <w:tc>
          <w:tcPr>
            <w:tcW w:w="67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33</w:t>
            </w:r>
          </w:p>
        </w:tc>
        <w:tc>
          <w:tcPr>
            <w:tcW w:w="2310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Преобразователь частоты</w:t>
            </w: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Удовлетворительное </w:t>
            </w:r>
          </w:p>
        </w:tc>
        <w:tc>
          <w:tcPr>
            <w:tcW w:w="1842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  <w:tc>
          <w:tcPr>
            <w:tcW w:w="1985" w:type="dxa"/>
            <w:shd w:val="clear" w:color="auto" w:fill="auto"/>
          </w:tcPr>
          <w:p w:rsidR="009305A6" w:rsidRPr="00D3280E" w:rsidRDefault="009305A6" w:rsidP="00D3280E">
            <w:pPr>
              <w:ind w:right="-1"/>
              <w:jc w:val="center"/>
              <w:rPr>
                <w:bCs/>
              </w:rPr>
            </w:pPr>
            <w:r w:rsidRPr="00D3280E">
              <w:rPr>
                <w:bCs/>
              </w:rPr>
              <w:t xml:space="preserve"> -     </w:t>
            </w:r>
          </w:p>
        </w:tc>
      </w:tr>
    </w:tbl>
    <w:p w:rsidR="00AB186E" w:rsidRPr="001570C9" w:rsidRDefault="00AB186E" w:rsidP="001A0C14">
      <w:pPr>
        <w:ind w:right="-1"/>
        <w:jc w:val="center"/>
      </w:pPr>
    </w:p>
    <w:p w:rsidR="00AB186E" w:rsidRPr="001570C9" w:rsidRDefault="00AB186E" w:rsidP="001A0C14">
      <w:pPr>
        <w:ind w:right="-1"/>
        <w:jc w:val="center"/>
      </w:pPr>
    </w:p>
    <w:p w:rsidR="00AB186E" w:rsidRPr="001570C9" w:rsidRDefault="00AB186E" w:rsidP="001A0C14">
      <w:pPr>
        <w:ind w:right="-1"/>
        <w:jc w:val="center"/>
      </w:pPr>
    </w:p>
    <w:p w:rsidR="00AB186E" w:rsidRPr="001570C9" w:rsidRDefault="00AB186E" w:rsidP="001A0C14">
      <w:pPr>
        <w:ind w:right="-1"/>
        <w:jc w:val="center"/>
      </w:pPr>
    </w:p>
    <w:p w:rsidR="00AB186E" w:rsidRPr="001570C9" w:rsidRDefault="00AB186E" w:rsidP="001A0C14">
      <w:pPr>
        <w:ind w:right="-1"/>
        <w:jc w:val="center"/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9305A6" w:rsidRDefault="009305A6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9305A6" w:rsidRDefault="009305A6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  <w:sectPr w:rsidR="009305A6" w:rsidSect="009305A6">
          <w:pgSz w:w="16838" w:h="11906" w:orient="landscape"/>
          <w:pgMar w:top="1134" w:right="993" w:bottom="707" w:left="1134" w:header="709" w:footer="709" w:gutter="0"/>
          <w:cols w:space="708"/>
          <w:docGrid w:linePitch="360"/>
        </w:sectPr>
      </w:pP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постановлению администрации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80343C" w:rsidRDefault="0080343C" w:rsidP="0080343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>от 2</w:t>
      </w:r>
      <w:r w:rsidR="003A3117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>.0</w:t>
      </w:r>
      <w:r w:rsidR="003A3117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 xml:space="preserve">.2020 № </w:t>
      </w:r>
      <w:r w:rsidR="00670206" w:rsidRPr="00670206">
        <w:rPr>
          <w:bCs/>
          <w:sz w:val="28"/>
          <w:szCs w:val="28"/>
        </w:rPr>
        <w:t>84</w:t>
      </w:r>
      <w:r w:rsidRPr="00A43916">
        <w:rPr>
          <w:bCs/>
          <w:sz w:val="28"/>
          <w:szCs w:val="28"/>
        </w:rPr>
        <w:t xml:space="preserve">   </w:t>
      </w:r>
    </w:p>
    <w:p w:rsidR="00AB186E" w:rsidRDefault="00AB186E" w:rsidP="005737E6">
      <w:pPr>
        <w:ind w:left="100"/>
        <w:jc w:val="center"/>
        <w:rPr>
          <w:b/>
          <w:sz w:val="28"/>
          <w:szCs w:val="28"/>
        </w:rPr>
      </w:pPr>
    </w:p>
    <w:p w:rsidR="008233ED" w:rsidRDefault="008233ED" w:rsidP="008233ED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A0A72">
        <w:rPr>
          <w:b/>
          <w:sz w:val="28"/>
          <w:szCs w:val="28"/>
        </w:rPr>
        <w:t xml:space="preserve">словия концессионного соглашения в отношении </w:t>
      </w:r>
      <w:r w:rsidR="007A3C36" w:rsidRPr="007A3C36">
        <w:rPr>
          <w:b/>
          <w:sz w:val="28"/>
          <w:szCs w:val="28"/>
        </w:rPr>
        <w:t>объектов теплоснабжения и горячего водоснабжения</w:t>
      </w:r>
      <w:r w:rsidRPr="00AA0A72">
        <w:rPr>
          <w:b/>
          <w:sz w:val="28"/>
          <w:szCs w:val="28"/>
        </w:rPr>
        <w:t>, находящихся в собственности Пионерского сельского поселения</w:t>
      </w:r>
    </w:p>
    <w:p w:rsidR="008233ED" w:rsidRPr="00AA0A72" w:rsidRDefault="008233ED" w:rsidP="008233ED">
      <w:pPr>
        <w:ind w:left="100"/>
        <w:jc w:val="center"/>
        <w:rPr>
          <w:b/>
          <w:sz w:val="28"/>
          <w:szCs w:val="28"/>
        </w:rPr>
      </w:pPr>
    </w:p>
    <w:p w:rsidR="008233ED" w:rsidRPr="007A3C36" w:rsidRDefault="008233ED" w:rsidP="007A3C36">
      <w:pPr>
        <w:pStyle w:val="aff"/>
        <w:numPr>
          <w:ilvl w:val="0"/>
          <w:numId w:val="33"/>
        </w:numPr>
        <w:jc w:val="center"/>
        <w:rPr>
          <w:sz w:val="28"/>
          <w:szCs w:val="28"/>
        </w:rPr>
      </w:pPr>
      <w:r w:rsidRPr="00670206">
        <w:rPr>
          <w:b/>
          <w:sz w:val="28"/>
          <w:szCs w:val="28"/>
        </w:rPr>
        <w:t>Обязательств</w:t>
      </w:r>
      <w:r w:rsidRPr="00AA0A72">
        <w:rPr>
          <w:b/>
          <w:sz w:val="28"/>
          <w:szCs w:val="28"/>
        </w:rPr>
        <w:t xml:space="preserve">а концессионера по строительству, реконструкции и ремонту </w:t>
      </w:r>
      <w:r w:rsidR="007A3C36" w:rsidRPr="007A3C36">
        <w:rPr>
          <w:b/>
          <w:sz w:val="28"/>
          <w:szCs w:val="28"/>
        </w:rPr>
        <w:t xml:space="preserve">объектов теплоснабжения и горячего водоснабжения </w:t>
      </w:r>
      <w:r w:rsidRPr="00AA0A72">
        <w:rPr>
          <w:b/>
          <w:sz w:val="28"/>
          <w:szCs w:val="28"/>
        </w:rPr>
        <w:t>Пионерского сельского поселения</w:t>
      </w:r>
    </w:p>
    <w:p w:rsidR="007A3C36" w:rsidRPr="007A3C36" w:rsidRDefault="007A3C36" w:rsidP="007A3C36">
      <w:pPr>
        <w:pStyle w:val="112"/>
        <w:spacing w:before="0" w:after="0"/>
        <w:ind w:left="0" w:firstLine="709"/>
        <w:rPr>
          <w:sz w:val="28"/>
          <w:szCs w:val="28"/>
        </w:rPr>
      </w:pPr>
      <w:bookmarkStart w:id="1" w:name="_Ref445634563"/>
      <w:r w:rsidRPr="007A3C36">
        <w:rPr>
          <w:sz w:val="28"/>
          <w:szCs w:val="28"/>
        </w:rPr>
        <w:t xml:space="preserve">Концессионер обязуется за свой счет и (или) за счет привлеченных средств в порядке, в сроки и на условиях, предусмотренных </w:t>
      </w:r>
      <w:r w:rsidR="002136D5">
        <w:rPr>
          <w:sz w:val="28"/>
          <w:szCs w:val="28"/>
        </w:rPr>
        <w:t>к</w:t>
      </w:r>
      <w:r w:rsidRPr="007A3C36">
        <w:rPr>
          <w:sz w:val="28"/>
          <w:szCs w:val="28"/>
        </w:rPr>
        <w:t>онцессионным соглашением</w:t>
      </w:r>
      <w:bookmarkEnd w:id="1"/>
      <w:r>
        <w:rPr>
          <w:sz w:val="28"/>
          <w:szCs w:val="28"/>
        </w:rPr>
        <w:t xml:space="preserve"> </w:t>
      </w:r>
      <w:bookmarkStart w:id="2" w:name="_Ref468444201"/>
      <w:r w:rsidRPr="007A3C36">
        <w:rPr>
          <w:sz w:val="28"/>
          <w:szCs w:val="28"/>
        </w:rPr>
        <w:t xml:space="preserve">осуществить мероприятия по созданию </w:t>
      </w:r>
      <w:r w:rsidR="002136D5">
        <w:rPr>
          <w:sz w:val="28"/>
          <w:szCs w:val="28"/>
        </w:rPr>
        <w:t>о</w:t>
      </w:r>
      <w:r w:rsidRPr="007A3C36">
        <w:rPr>
          <w:sz w:val="28"/>
          <w:szCs w:val="28"/>
        </w:rPr>
        <w:t xml:space="preserve">бъекта соглашения (право </w:t>
      </w:r>
      <w:proofErr w:type="gramStart"/>
      <w:r w:rsidRPr="007A3C36">
        <w:rPr>
          <w:sz w:val="28"/>
          <w:szCs w:val="28"/>
        </w:rPr>
        <w:t>собственности</w:t>
      </w:r>
      <w:proofErr w:type="gramEnd"/>
      <w:r w:rsidRPr="007A3C36">
        <w:rPr>
          <w:sz w:val="28"/>
          <w:szCs w:val="28"/>
        </w:rPr>
        <w:t xml:space="preserve"> на который будет принадлежать </w:t>
      </w:r>
      <w:proofErr w:type="spellStart"/>
      <w:r w:rsidR="002136D5">
        <w:rPr>
          <w:sz w:val="28"/>
          <w:szCs w:val="28"/>
        </w:rPr>
        <w:t>к</w:t>
      </w:r>
      <w:r w:rsidRPr="007A3C36">
        <w:rPr>
          <w:sz w:val="28"/>
          <w:szCs w:val="28"/>
        </w:rPr>
        <w:t>онцеденту</w:t>
      </w:r>
      <w:proofErr w:type="spellEnd"/>
      <w:r w:rsidRPr="007A3C36">
        <w:rPr>
          <w:sz w:val="28"/>
          <w:szCs w:val="28"/>
        </w:rPr>
        <w:t xml:space="preserve">) и реконструкции </w:t>
      </w:r>
      <w:r w:rsidR="002136D5">
        <w:rPr>
          <w:sz w:val="28"/>
          <w:szCs w:val="28"/>
        </w:rPr>
        <w:t>о</w:t>
      </w:r>
      <w:r w:rsidRPr="007A3C36">
        <w:rPr>
          <w:sz w:val="28"/>
          <w:szCs w:val="28"/>
        </w:rPr>
        <w:t xml:space="preserve">бъекта соглашения (право собственности на который принадлежит </w:t>
      </w:r>
      <w:proofErr w:type="spellStart"/>
      <w:r w:rsidR="002136D5">
        <w:rPr>
          <w:sz w:val="28"/>
          <w:szCs w:val="28"/>
        </w:rPr>
        <w:t>к</w:t>
      </w:r>
      <w:r w:rsidRPr="007A3C36">
        <w:rPr>
          <w:sz w:val="28"/>
          <w:szCs w:val="28"/>
        </w:rPr>
        <w:t>онцеденту</w:t>
      </w:r>
      <w:proofErr w:type="spellEnd"/>
      <w:r w:rsidRPr="007A3C36">
        <w:rPr>
          <w:sz w:val="28"/>
          <w:szCs w:val="28"/>
        </w:rPr>
        <w:t xml:space="preserve">, в соответствии с </w:t>
      </w:r>
      <w:r w:rsidR="002136D5">
        <w:rPr>
          <w:sz w:val="28"/>
          <w:szCs w:val="28"/>
        </w:rPr>
        <w:t>з</w:t>
      </w:r>
      <w:r w:rsidRPr="007A3C36">
        <w:rPr>
          <w:sz w:val="28"/>
          <w:szCs w:val="28"/>
        </w:rPr>
        <w:t>аданием и основными мероприятиями</w:t>
      </w:r>
      <w:r>
        <w:rPr>
          <w:sz w:val="28"/>
          <w:szCs w:val="28"/>
        </w:rPr>
        <w:t>)</w:t>
      </w:r>
      <w:r w:rsidRPr="007A3C36">
        <w:rPr>
          <w:sz w:val="28"/>
          <w:szCs w:val="28"/>
        </w:rPr>
        <w:t>, а также</w:t>
      </w:r>
      <w:bookmarkEnd w:id="2"/>
      <w:r>
        <w:rPr>
          <w:sz w:val="28"/>
          <w:szCs w:val="28"/>
        </w:rPr>
        <w:t xml:space="preserve"> </w:t>
      </w:r>
      <w:bookmarkStart w:id="3" w:name="_Ref467662237"/>
      <w:r>
        <w:rPr>
          <w:sz w:val="28"/>
          <w:szCs w:val="28"/>
        </w:rPr>
        <w:t>о</w:t>
      </w:r>
      <w:r w:rsidRPr="007A3C36">
        <w:rPr>
          <w:sz w:val="28"/>
          <w:szCs w:val="28"/>
        </w:rPr>
        <w:t xml:space="preserve">существлять с использованием (эксплуатацией) </w:t>
      </w:r>
      <w:r w:rsidR="002136D5">
        <w:rPr>
          <w:sz w:val="28"/>
          <w:szCs w:val="28"/>
        </w:rPr>
        <w:t>о</w:t>
      </w:r>
      <w:r w:rsidRPr="007A3C36">
        <w:rPr>
          <w:sz w:val="28"/>
          <w:szCs w:val="28"/>
        </w:rPr>
        <w:t xml:space="preserve">бъекта соглашения деятельность по производству, передаче, распределению тепловой энергии и осуществлению горячего водоснабжения в границах </w:t>
      </w:r>
      <w:r>
        <w:rPr>
          <w:sz w:val="28"/>
          <w:szCs w:val="28"/>
        </w:rPr>
        <w:t xml:space="preserve">         </w:t>
      </w:r>
      <w:r w:rsidRPr="007A3C36">
        <w:rPr>
          <w:sz w:val="28"/>
          <w:szCs w:val="28"/>
        </w:rPr>
        <w:t xml:space="preserve">п. </w:t>
      </w:r>
      <w:proofErr w:type="gramStart"/>
      <w:r w:rsidRPr="007A3C36">
        <w:rPr>
          <w:sz w:val="28"/>
          <w:szCs w:val="28"/>
        </w:rPr>
        <w:t>Пионерский</w:t>
      </w:r>
      <w:proofErr w:type="gramEnd"/>
      <w:r w:rsidRPr="007A3C36">
        <w:rPr>
          <w:sz w:val="28"/>
          <w:szCs w:val="28"/>
        </w:rPr>
        <w:t xml:space="preserve"> Пионерского сельского поселения Елизовского муниципального района Камчатского края, а также осуществлять подключение (технологическое присоединение) новых потребителей к системам теплоснабжения и горячего водоснабжения Пионерского сельского поселения Елизовского муниципального района Камчатского.</w:t>
      </w:r>
      <w:bookmarkEnd w:id="3"/>
    </w:p>
    <w:p w:rsidR="007A3C36" w:rsidRDefault="007A3C36" w:rsidP="007A3C36">
      <w:pPr>
        <w:pStyle w:val="aff"/>
        <w:jc w:val="center"/>
        <w:rPr>
          <w:b/>
          <w:sz w:val="28"/>
          <w:szCs w:val="28"/>
        </w:rPr>
      </w:pPr>
    </w:p>
    <w:p w:rsidR="008233ED" w:rsidRPr="00AA0A72" w:rsidRDefault="008233ED" w:rsidP="008233ED">
      <w:pPr>
        <w:pStyle w:val="aff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AA0A72">
        <w:rPr>
          <w:b/>
          <w:sz w:val="28"/>
          <w:szCs w:val="28"/>
        </w:rPr>
        <w:t xml:space="preserve">Срок действия </w:t>
      </w:r>
      <w:r w:rsidRPr="00BD52E8">
        <w:rPr>
          <w:b/>
          <w:sz w:val="28"/>
          <w:szCs w:val="28"/>
        </w:rPr>
        <w:t xml:space="preserve">Концессионного </w:t>
      </w:r>
      <w:r>
        <w:rPr>
          <w:b/>
          <w:sz w:val="28"/>
          <w:szCs w:val="28"/>
        </w:rPr>
        <w:t>с</w:t>
      </w:r>
      <w:r w:rsidRPr="00AA0A72">
        <w:rPr>
          <w:b/>
          <w:sz w:val="28"/>
          <w:szCs w:val="28"/>
        </w:rPr>
        <w:t>оглашения</w:t>
      </w:r>
    </w:p>
    <w:p w:rsidR="008233ED" w:rsidRDefault="007A3C36" w:rsidP="008233ED">
      <w:pPr>
        <w:ind w:firstLine="709"/>
        <w:jc w:val="both"/>
        <w:rPr>
          <w:sz w:val="28"/>
          <w:szCs w:val="28"/>
        </w:rPr>
      </w:pPr>
      <w:r w:rsidRPr="007A3C36">
        <w:rPr>
          <w:sz w:val="28"/>
          <w:szCs w:val="28"/>
        </w:rPr>
        <w:t xml:space="preserve">Срок действия </w:t>
      </w:r>
      <w:r w:rsidR="002136D5">
        <w:rPr>
          <w:sz w:val="28"/>
          <w:szCs w:val="28"/>
        </w:rPr>
        <w:t>к</w:t>
      </w:r>
      <w:r w:rsidRPr="007A3C36">
        <w:rPr>
          <w:sz w:val="28"/>
          <w:szCs w:val="28"/>
        </w:rPr>
        <w:t xml:space="preserve">онцессионного соглашения составляет период времени </w:t>
      </w:r>
      <w:r w:rsidR="0027300F">
        <w:rPr>
          <w:sz w:val="28"/>
          <w:szCs w:val="28"/>
        </w:rPr>
        <w:t xml:space="preserve">    </w:t>
      </w:r>
      <w:proofErr w:type="gramStart"/>
      <w:r w:rsidRPr="007A3C36">
        <w:rPr>
          <w:sz w:val="28"/>
          <w:szCs w:val="28"/>
        </w:rPr>
        <w:t xml:space="preserve">с </w:t>
      </w:r>
      <w:r w:rsidR="002136D5">
        <w:rPr>
          <w:sz w:val="28"/>
          <w:szCs w:val="28"/>
        </w:rPr>
        <w:t>д</w:t>
      </w:r>
      <w:r w:rsidRPr="007A3C36">
        <w:rPr>
          <w:sz w:val="28"/>
          <w:szCs w:val="28"/>
        </w:rPr>
        <w:t>аты заключения</w:t>
      </w:r>
      <w:proofErr w:type="gramEnd"/>
      <w:r w:rsidRPr="007A3C36">
        <w:rPr>
          <w:sz w:val="28"/>
          <w:szCs w:val="28"/>
        </w:rPr>
        <w:t xml:space="preserve"> концессионного соглашения до </w:t>
      </w:r>
      <w:r w:rsidR="002136D5">
        <w:rPr>
          <w:sz w:val="28"/>
          <w:szCs w:val="28"/>
        </w:rPr>
        <w:t>д</w:t>
      </w:r>
      <w:r w:rsidRPr="007A3C36">
        <w:rPr>
          <w:sz w:val="28"/>
          <w:szCs w:val="28"/>
        </w:rPr>
        <w:t xml:space="preserve">аты истечения срока действия концессионного соглашения. Концессионное соглашение вступает в силу </w:t>
      </w:r>
      <w:proofErr w:type="gramStart"/>
      <w:r w:rsidRPr="007A3C36">
        <w:rPr>
          <w:sz w:val="28"/>
          <w:szCs w:val="28"/>
        </w:rPr>
        <w:t xml:space="preserve">с </w:t>
      </w:r>
      <w:r w:rsidR="002136D5">
        <w:rPr>
          <w:sz w:val="28"/>
          <w:szCs w:val="28"/>
        </w:rPr>
        <w:t>д</w:t>
      </w:r>
      <w:r w:rsidRPr="007A3C36">
        <w:rPr>
          <w:sz w:val="28"/>
          <w:szCs w:val="28"/>
        </w:rPr>
        <w:t>аты заключения</w:t>
      </w:r>
      <w:proofErr w:type="gramEnd"/>
      <w:r w:rsidRPr="007A3C36">
        <w:rPr>
          <w:sz w:val="28"/>
          <w:szCs w:val="28"/>
        </w:rPr>
        <w:t xml:space="preserve"> концессионного соглашения и действует до 31 декабря 2044 года включительно.</w:t>
      </w:r>
    </w:p>
    <w:p w:rsidR="007A3C36" w:rsidRDefault="007A3C36" w:rsidP="008233ED">
      <w:pPr>
        <w:ind w:firstLine="709"/>
        <w:jc w:val="both"/>
        <w:rPr>
          <w:sz w:val="28"/>
          <w:szCs w:val="28"/>
        </w:rPr>
      </w:pPr>
    </w:p>
    <w:p w:rsidR="008233ED" w:rsidRPr="00AA0A72" w:rsidRDefault="008233ED" w:rsidP="008233ED">
      <w:pPr>
        <w:pStyle w:val="aff"/>
        <w:numPr>
          <w:ilvl w:val="0"/>
          <w:numId w:val="33"/>
        </w:numPr>
        <w:ind w:left="0" w:firstLine="0"/>
        <w:jc w:val="center"/>
        <w:rPr>
          <w:b/>
          <w:sz w:val="28"/>
          <w:szCs w:val="28"/>
        </w:rPr>
      </w:pPr>
      <w:r w:rsidRPr="00AA0A72">
        <w:rPr>
          <w:b/>
          <w:sz w:val="28"/>
          <w:szCs w:val="28"/>
        </w:rPr>
        <w:t xml:space="preserve">Срок передачи концессионеру объекта </w:t>
      </w:r>
    </w:p>
    <w:p w:rsidR="008233ED" w:rsidRDefault="007A3C36" w:rsidP="008233ED">
      <w:pPr>
        <w:ind w:firstLine="709"/>
        <w:jc w:val="both"/>
        <w:rPr>
          <w:sz w:val="28"/>
          <w:szCs w:val="28"/>
        </w:rPr>
      </w:pPr>
      <w:proofErr w:type="spellStart"/>
      <w:r w:rsidRPr="007A3C36">
        <w:rPr>
          <w:sz w:val="28"/>
          <w:szCs w:val="28"/>
        </w:rPr>
        <w:t>Концедент</w:t>
      </w:r>
      <w:proofErr w:type="spellEnd"/>
      <w:r w:rsidRPr="007A3C36">
        <w:rPr>
          <w:sz w:val="28"/>
          <w:szCs w:val="28"/>
        </w:rPr>
        <w:t xml:space="preserve"> обязуется передать </w:t>
      </w:r>
      <w:r w:rsidR="002136D5">
        <w:rPr>
          <w:sz w:val="28"/>
          <w:szCs w:val="28"/>
        </w:rPr>
        <w:t>к</w:t>
      </w:r>
      <w:r w:rsidRPr="007A3C36">
        <w:rPr>
          <w:sz w:val="28"/>
          <w:szCs w:val="28"/>
        </w:rPr>
        <w:t xml:space="preserve">онцессионеру имущество в составе </w:t>
      </w:r>
      <w:r w:rsidR="002136D5">
        <w:rPr>
          <w:sz w:val="28"/>
          <w:szCs w:val="28"/>
        </w:rPr>
        <w:t>о</w:t>
      </w:r>
      <w:r w:rsidRPr="007A3C36">
        <w:rPr>
          <w:sz w:val="28"/>
          <w:szCs w:val="28"/>
        </w:rPr>
        <w:t xml:space="preserve">бъекта соглашения в срок не позднее 30 (тридцати) календарных дней </w:t>
      </w:r>
      <w:proofErr w:type="gramStart"/>
      <w:r w:rsidRPr="007A3C36">
        <w:rPr>
          <w:sz w:val="28"/>
          <w:szCs w:val="28"/>
        </w:rPr>
        <w:t>с даты заключения</w:t>
      </w:r>
      <w:proofErr w:type="gramEnd"/>
      <w:r w:rsidRPr="007A3C36">
        <w:rPr>
          <w:sz w:val="28"/>
          <w:szCs w:val="28"/>
        </w:rPr>
        <w:t xml:space="preserve"> концессионного соглашения.</w:t>
      </w:r>
    </w:p>
    <w:p w:rsidR="007A3C36" w:rsidRPr="00865E35" w:rsidRDefault="007A3C36" w:rsidP="008233ED">
      <w:pPr>
        <w:ind w:firstLine="709"/>
        <w:jc w:val="both"/>
        <w:rPr>
          <w:sz w:val="28"/>
          <w:szCs w:val="28"/>
        </w:rPr>
      </w:pPr>
    </w:p>
    <w:p w:rsidR="008233ED" w:rsidRPr="00B61DFA" w:rsidRDefault="008233ED" w:rsidP="008233ED">
      <w:pPr>
        <w:pStyle w:val="aff"/>
        <w:numPr>
          <w:ilvl w:val="0"/>
          <w:numId w:val="33"/>
        </w:numPr>
        <w:ind w:left="0" w:right="15" w:firstLine="0"/>
        <w:jc w:val="center"/>
        <w:rPr>
          <w:b/>
          <w:sz w:val="28"/>
          <w:szCs w:val="28"/>
        </w:rPr>
      </w:pPr>
      <w:r w:rsidRPr="00B61DFA">
        <w:rPr>
          <w:b/>
          <w:sz w:val="28"/>
          <w:szCs w:val="28"/>
        </w:rPr>
        <w:t>Порядок предоставления концессионеру земельных участков, предназначенных для осуществления деятельности, предусмотренной Соглашением, и срок заключения с концессионером договоров аренды этих земельных участков</w:t>
      </w:r>
    </w:p>
    <w:p w:rsidR="00853B04" w:rsidRDefault="00853B04" w:rsidP="00853B0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sub_1600"/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Для целей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оздания и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еконструкции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бъекта соглашения и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э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ксплуатации </w:t>
      </w:r>
      <w:proofErr w:type="spellStart"/>
      <w:r w:rsidR="002136D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>онцедент</w:t>
      </w:r>
      <w:proofErr w:type="spellEnd"/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, действуя в соответствии со статьей 11 ФЗ «О 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концессионных соглашениях», предоставляет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онцессионеру в аренду (субаренду) или на ином законном основании в соответствии с земельным законодательством земельные участки. Заключение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оговоров аренды земельных участков, оформление прав на земельные участки на ином законном основании осуществляется в соответствии с действующим законодательством Российской Федерации. Договор аренды земельных участков должен быть подписан </w:t>
      </w:r>
      <w:proofErr w:type="spellStart"/>
      <w:r w:rsidR="002136D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>онцедентом</w:t>
      </w:r>
      <w:proofErr w:type="spellEnd"/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онцессионером не позднее, чем через 60 (шестьдесят)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абочих дней </w:t>
      </w:r>
      <w:proofErr w:type="gramStart"/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2136D5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853B04">
        <w:rPr>
          <w:rFonts w:ascii="Times New Roman" w:hAnsi="Times New Roman" w:cs="Times New Roman"/>
          <w:sz w:val="28"/>
          <w:szCs w:val="28"/>
          <w:lang w:eastAsia="ar-SA"/>
        </w:rPr>
        <w:t>аты заключения</w:t>
      </w:r>
      <w:proofErr w:type="gramEnd"/>
      <w:r w:rsidRPr="00853B04">
        <w:rPr>
          <w:rFonts w:ascii="Times New Roman" w:hAnsi="Times New Roman" w:cs="Times New Roman"/>
          <w:sz w:val="28"/>
          <w:szCs w:val="28"/>
          <w:lang w:eastAsia="ar-SA"/>
        </w:rPr>
        <w:t xml:space="preserve"> концессионного соглашения.</w:t>
      </w:r>
    </w:p>
    <w:p w:rsidR="00853B04" w:rsidRDefault="00853B04" w:rsidP="00853B04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33ED" w:rsidRPr="008F4820" w:rsidRDefault="008233ED" w:rsidP="003A3117">
      <w:pPr>
        <w:pStyle w:val="af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f5"/>
          <w:rFonts w:ascii="Times New Roman" w:hAnsi="Times New Roman"/>
          <w:bCs/>
          <w:sz w:val="28"/>
          <w:szCs w:val="28"/>
        </w:rPr>
        <w:t>5</w:t>
      </w:r>
      <w:r w:rsidRPr="008F4820">
        <w:rPr>
          <w:rStyle w:val="aff5"/>
          <w:rFonts w:ascii="Times New Roman" w:hAnsi="Times New Roman"/>
          <w:bCs/>
          <w:sz w:val="28"/>
          <w:szCs w:val="28"/>
        </w:rPr>
        <w:t>. Владение, пользование и распоряжение объектами</w:t>
      </w:r>
    </w:p>
    <w:bookmarkEnd w:id="4"/>
    <w:p w:rsidR="008233ED" w:rsidRPr="008F4820" w:rsidRDefault="008233ED" w:rsidP="008233ED">
      <w:pPr>
        <w:pStyle w:val="aff6"/>
        <w:jc w:val="center"/>
        <w:rPr>
          <w:rFonts w:ascii="Times New Roman" w:hAnsi="Times New Roman" w:cs="Times New Roman"/>
          <w:sz w:val="28"/>
          <w:szCs w:val="28"/>
        </w:rPr>
      </w:pPr>
      <w:r w:rsidRPr="008F4820">
        <w:rPr>
          <w:rStyle w:val="aff5"/>
          <w:rFonts w:ascii="Times New Roman" w:hAnsi="Times New Roman"/>
          <w:bCs/>
          <w:sz w:val="28"/>
          <w:szCs w:val="28"/>
        </w:rPr>
        <w:t xml:space="preserve">имущества, </w:t>
      </w:r>
      <w:proofErr w:type="gramStart"/>
      <w:r w:rsidRPr="008F4820">
        <w:rPr>
          <w:rStyle w:val="aff5"/>
          <w:rFonts w:ascii="Times New Roman" w:hAnsi="Times New Roman"/>
          <w:bCs/>
          <w:sz w:val="28"/>
          <w:szCs w:val="28"/>
        </w:rPr>
        <w:t>предоставляемыми</w:t>
      </w:r>
      <w:proofErr w:type="gramEnd"/>
      <w:r w:rsidRPr="008F4820">
        <w:rPr>
          <w:rStyle w:val="aff5"/>
          <w:rFonts w:ascii="Times New Roman" w:hAnsi="Times New Roman"/>
          <w:bCs/>
          <w:sz w:val="28"/>
          <w:szCs w:val="28"/>
        </w:rPr>
        <w:t xml:space="preserve"> Концессионеру</w:t>
      </w:r>
    </w:p>
    <w:p w:rsidR="008233ED" w:rsidRPr="008F4820" w:rsidRDefault="008233ED" w:rsidP="008233E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обязан использовать (эксплуатировать) объект и иное имущество в </w:t>
      </w:r>
      <w:r>
        <w:rPr>
          <w:rFonts w:ascii="Times New Roman" w:hAnsi="Times New Roman" w:cs="Times New Roman"/>
          <w:sz w:val="28"/>
          <w:szCs w:val="28"/>
        </w:rPr>
        <w:t xml:space="preserve">порядке и целях </w:t>
      </w:r>
      <w:r w:rsidRPr="008F4820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4820">
        <w:rPr>
          <w:rFonts w:ascii="Times New Roman" w:hAnsi="Times New Roman" w:cs="Times New Roman"/>
          <w:sz w:val="28"/>
          <w:szCs w:val="28"/>
        </w:rPr>
        <w:t xml:space="preserve"> </w:t>
      </w:r>
      <w:r w:rsidR="002136D5">
        <w:rPr>
          <w:rFonts w:ascii="Times New Roman" w:hAnsi="Times New Roman" w:cs="Times New Roman"/>
          <w:sz w:val="28"/>
          <w:szCs w:val="28"/>
        </w:rPr>
        <w:t>концессионным с</w:t>
      </w:r>
      <w:r w:rsidRPr="008F4820">
        <w:rPr>
          <w:rFonts w:ascii="Times New Roman" w:hAnsi="Times New Roman" w:cs="Times New Roman"/>
          <w:sz w:val="28"/>
          <w:szCs w:val="28"/>
        </w:rPr>
        <w:t>оглашением</w:t>
      </w:r>
      <w:bookmarkEnd w:id="5"/>
      <w:r w:rsidRPr="008F4820">
        <w:rPr>
          <w:rFonts w:ascii="Times New Roman" w:hAnsi="Times New Roman" w:cs="Times New Roman"/>
          <w:sz w:val="28"/>
          <w:szCs w:val="28"/>
        </w:rPr>
        <w:t>.</w:t>
      </w:r>
    </w:p>
    <w:p w:rsidR="008E0270" w:rsidRPr="008E0270" w:rsidRDefault="008E0270" w:rsidP="008E0270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3"/>
      <w:r w:rsidRPr="008E0270">
        <w:rPr>
          <w:rFonts w:ascii="Times New Roman" w:hAnsi="Times New Roman" w:cs="Times New Roman"/>
          <w:sz w:val="28"/>
          <w:szCs w:val="28"/>
        </w:rPr>
        <w:t xml:space="preserve">Концессионер обязан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0270">
        <w:rPr>
          <w:rFonts w:ascii="Times New Roman" w:hAnsi="Times New Roman" w:cs="Times New Roman"/>
          <w:sz w:val="28"/>
          <w:szCs w:val="28"/>
        </w:rPr>
        <w:t xml:space="preserve">ксплуатировать </w:t>
      </w:r>
      <w:r w:rsidR="002136D5">
        <w:rPr>
          <w:rFonts w:ascii="Times New Roman" w:hAnsi="Times New Roman" w:cs="Times New Roman"/>
          <w:sz w:val="28"/>
          <w:szCs w:val="28"/>
        </w:rPr>
        <w:t>о</w:t>
      </w:r>
      <w:r w:rsidRPr="008E0270">
        <w:rPr>
          <w:rFonts w:ascii="Times New Roman" w:hAnsi="Times New Roman" w:cs="Times New Roman"/>
          <w:sz w:val="28"/>
          <w:szCs w:val="28"/>
        </w:rPr>
        <w:t xml:space="preserve">бъект соглашения в установленном </w:t>
      </w:r>
      <w:r w:rsidR="002136D5">
        <w:rPr>
          <w:rFonts w:ascii="Times New Roman" w:hAnsi="Times New Roman" w:cs="Times New Roman"/>
          <w:sz w:val="28"/>
          <w:szCs w:val="28"/>
        </w:rPr>
        <w:t>к</w:t>
      </w:r>
      <w:r w:rsidRPr="008E0270">
        <w:rPr>
          <w:rFonts w:ascii="Times New Roman" w:hAnsi="Times New Roman" w:cs="Times New Roman"/>
          <w:sz w:val="28"/>
          <w:szCs w:val="28"/>
        </w:rPr>
        <w:t xml:space="preserve">онцессионным соглашением порядке в целях обеспечения эффективного использования </w:t>
      </w:r>
      <w:r w:rsidR="002136D5">
        <w:rPr>
          <w:rFonts w:ascii="Times New Roman" w:hAnsi="Times New Roman" w:cs="Times New Roman"/>
          <w:sz w:val="28"/>
          <w:szCs w:val="28"/>
        </w:rPr>
        <w:t>о</w:t>
      </w:r>
      <w:r w:rsidRPr="008E0270">
        <w:rPr>
          <w:rFonts w:ascii="Times New Roman" w:hAnsi="Times New Roman" w:cs="Times New Roman"/>
          <w:sz w:val="28"/>
          <w:szCs w:val="28"/>
        </w:rPr>
        <w:t xml:space="preserve">бъекта соглашения, а также повышения качества услуг, предоставляемых </w:t>
      </w:r>
      <w:r w:rsidR="002136D5">
        <w:rPr>
          <w:rFonts w:ascii="Times New Roman" w:hAnsi="Times New Roman" w:cs="Times New Roman"/>
          <w:sz w:val="28"/>
          <w:szCs w:val="28"/>
        </w:rPr>
        <w:t>п</w:t>
      </w:r>
      <w:r w:rsidRPr="008E0270">
        <w:rPr>
          <w:rFonts w:ascii="Times New Roman" w:hAnsi="Times New Roman" w:cs="Times New Roman"/>
          <w:sz w:val="28"/>
          <w:szCs w:val="28"/>
        </w:rPr>
        <w:t>отребителям.</w:t>
      </w:r>
    </w:p>
    <w:p w:rsidR="008E0270" w:rsidRPr="008E0270" w:rsidRDefault="008E0270" w:rsidP="008E0270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70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 деятельности </w:t>
      </w:r>
      <w:r w:rsidR="002136D5">
        <w:rPr>
          <w:rFonts w:ascii="Times New Roman" w:hAnsi="Times New Roman" w:cs="Times New Roman"/>
          <w:sz w:val="28"/>
          <w:szCs w:val="28"/>
        </w:rPr>
        <w:t>к</w:t>
      </w:r>
      <w:r w:rsidRPr="008E0270">
        <w:rPr>
          <w:rFonts w:ascii="Times New Roman" w:hAnsi="Times New Roman" w:cs="Times New Roman"/>
          <w:sz w:val="28"/>
          <w:szCs w:val="28"/>
        </w:rPr>
        <w:t xml:space="preserve">онцессионера </w:t>
      </w:r>
      <w:r w:rsidRPr="002136D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2136D5" w:rsidRPr="002136D5">
        <w:rPr>
          <w:rFonts w:ascii="Times New Roman" w:hAnsi="Times New Roman" w:cs="Times New Roman"/>
          <w:sz w:val="28"/>
          <w:szCs w:val="28"/>
        </w:rPr>
        <w:t>п</w:t>
      </w:r>
      <w:r w:rsidRPr="002136D5">
        <w:rPr>
          <w:rFonts w:ascii="Times New Roman" w:hAnsi="Times New Roman" w:cs="Times New Roman"/>
          <w:sz w:val="28"/>
          <w:szCs w:val="28"/>
        </w:rPr>
        <w:t>риложением 5 («Плановые значения показателей надежности, качества и энергетической эффективности объектов теплоснабжения</w:t>
      </w:r>
      <w:r w:rsidRPr="008E0270">
        <w:rPr>
          <w:rFonts w:ascii="Times New Roman" w:hAnsi="Times New Roman" w:cs="Times New Roman"/>
          <w:sz w:val="28"/>
          <w:szCs w:val="28"/>
        </w:rPr>
        <w:t xml:space="preserve"> и горячего водоснабжения»)</w:t>
      </w:r>
      <w:r w:rsidR="002773FB" w:rsidRPr="002773FB">
        <w:t xml:space="preserve"> </w:t>
      </w:r>
      <w:r w:rsidR="002136D5" w:rsidRPr="002136D5">
        <w:rPr>
          <w:rFonts w:ascii="Times New Roman" w:hAnsi="Times New Roman" w:cs="Times New Roman"/>
          <w:sz w:val="28"/>
          <w:szCs w:val="28"/>
        </w:rPr>
        <w:t>к</w:t>
      </w:r>
      <w:r w:rsidR="002773FB" w:rsidRPr="002136D5">
        <w:rPr>
          <w:rFonts w:ascii="Times New Roman" w:hAnsi="Times New Roman" w:cs="Times New Roman"/>
          <w:sz w:val="28"/>
          <w:szCs w:val="28"/>
        </w:rPr>
        <w:t>он</w:t>
      </w:r>
      <w:r w:rsidR="002773FB" w:rsidRPr="002773FB">
        <w:rPr>
          <w:rFonts w:ascii="Times New Roman" w:hAnsi="Times New Roman" w:cs="Times New Roman"/>
          <w:sz w:val="28"/>
          <w:szCs w:val="28"/>
        </w:rPr>
        <w:t>цессионн</w:t>
      </w:r>
      <w:r w:rsidR="002773FB">
        <w:rPr>
          <w:rFonts w:ascii="Times New Roman" w:hAnsi="Times New Roman" w:cs="Times New Roman"/>
          <w:sz w:val="28"/>
          <w:szCs w:val="28"/>
        </w:rPr>
        <w:t>ого</w:t>
      </w:r>
      <w:r w:rsidR="002773FB" w:rsidRPr="002773F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773FB">
        <w:rPr>
          <w:rFonts w:ascii="Times New Roman" w:hAnsi="Times New Roman" w:cs="Times New Roman"/>
          <w:sz w:val="28"/>
          <w:szCs w:val="28"/>
        </w:rPr>
        <w:t>я</w:t>
      </w:r>
      <w:r w:rsidRPr="008E0270">
        <w:rPr>
          <w:rFonts w:ascii="Times New Roman" w:hAnsi="Times New Roman" w:cs="Times New Roman"/>
          <w:sz w:val="28"/>
          <w:szCs w:val="28"/>
        </w:rPr>
        <w:t>.</w:t>
      </w:r>
    </w:p>
    <w:p w:rsidR="008E0270" w:rsidRDefault="008E0270" w:rsidP="008E0270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70">
        <w:rPr>
          <w:rFonts w:ascii="Times New Roman" w:hAnsi="Times New Roman" w:cs="Times New Roman"/>
          <w:sz w:val="28"/>
          <w:szCs w:val="28"/>
        </w:rPr>
        <w:t xml:space="preserve">Концессионер не вправе прекращать или приостанавливать </w:t>
      </w:r>
      <w:r w:rsidR="002136D5">
        <w:rPr>
          <w:rFonts w:ascii="Times New Roman" w:hAnsi="Times New Roman" w:cs="Times New Roman"/>
          <w:sz w:val="28"/>
          <w:szCs w:val="28"/>
        </w:rPr>
        <w:t>э</w:t>
      </w:r>
      <w:r w:rsidRPr="008E0270">
        <w:rPr>
          <w:rFonts w:ascii="Times New Roman" w:hAnsi="Times New Roman" w:cs="Times New Roman"/>
          <w:sz w:val="28"/>
          <w:szCs w:val="28"/>
        </w:rPr>
        <w:t xml:space="preserve">ксплуатацию без письменного согласия </w:t>
      </w:r>
      <w:proofErr w:type="spellStart"/>
      <w:r w:rsidR="002136D5">
        <w:rPr>
          <w:rFonts w:ascii="Times New Roman" w:hAnsi="Times New Roman" w:cs="Times New Roman"/>
          <w:sz w:val="28"/>
          <w:szCs w:val="28"/>
        </w:rPr>
        <w:t>к</w:t>
      </w:r>
      <w:r w:rsidRPr="008E0270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Pr="008E0270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2136D5">
        <w:rPr>
          <w:rFonts w:ascii="Times New Roman" w:hAnsi="Times New Roman" w:cs="Times New Roman"/>
          <w:sz w:val="28"/>
          <w:szCs w:val="28"/>
        </w:rPr>
        <w:t>к</w:t>
      </w:r>
      <w:r w:rsidRPr="008E0270">
        <w:rPr>
          <w:rFonts w:ascii="Times New Roman" w:hAnsi="Times New Roman" w:cs="Times New Roman"/>
          <w:sz w:val="28"/>
          <w:szCs w:val="28"/>
        </w:rPr>
        <w:t xml:space="preserve">онцессионным соглашением и (или) </w:t>
      </w:r>
      <w:r w:rsidR="002136D5">
        <w:rPr>
          <w:rFonts w:ascii="Times New Roman" w:hAnsi="Times New Roman" w:cs="Times New Roman"/>
          <w:sz w:val="28"/>
          <w:szCs w:val="28"/>
        </w:rPr>
        <w:t>з</w:t>
      </w:r>
      <w:r w:rsidRPr="008E0270">
        <w:rPr>
          <w:rFonts w:ascii="Times New Roman" w:hAnsi="Times New Roman" w:cs="Times New Roman"/>
          <w:sz w:val="28"/>
          <w:szCs w:val="28"/>
        </w:rPr>
        <w:t>аконодательством.</w:t>
      </w:r>
    </w:p>
    <w:bookmarkEnd w:id="6"/>
    <w:p w:rsidR="008233ED" w:rsidRDefault="008233ED" w:rsidP="008233ED">
      <w:pPr>
        <w:pStyle w:val="aff"/>
        <w:spacing w:line="264" w:lineRule="auto"/>
        <w:ind w:left="0" w:right="15"/>
      </w:pPr>
    </w:p>
    <w:p w:rsidR="008233ED" w:rsidRPr="00BD52E8" w:rsidRDefault="008233ED" w:rsidP="008233ED">
      <w:pPr>
        <w:pStyle w:val="aff"/>
        <w:spacing w:line="264" w:lineRule="auto"/>
        <w:ind w:left="0" w:right="15" w:firstLine="708"/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 xml:space="preserve">6. Способы обеспечения исполнения концессионером обязательств по </w:t>
      </w:r>
      <w:r w:rsidR="002136D5">
        <w:rPr>
          <w:b/>
          <w:sz w:val="28"/>
          <w:szCs w:val="28"/>
        </w:rPr>
        <w:t>с</w:t>
      </w:r>
      <w:r w:rsidRPr="00BD52E8">
        <w:rPr>
          <w:b/>
          <w:sz w:val="28"/>
          <w:szCs w:val="28"/>
        </w:rPr>
        <w:t>оглашению, размеры предоставляемого обеспечения и срок, на который оно предоставляется</w:t>
      </w:r>
    </w:p>
    <w:p w:rsidR="007F0FA2" w:rsidRPr="007F0FA2" w:rsidRDefault="007F0FA2" w:rsidP="007F0FA2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0FA2">
        <w:rPr>
          <w:sz w:val="28"/>
          <w:szCs w:val="28"/>
        </w:rPr>
        <w:t xml:space="preserve">До даты заключения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онцессионер обязуется предоставить обеспечение исполнения обязательств по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онцессионному соглашению, в виде непередаваемой безотзывной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 xml:space="preserve">анковской гарантии на первый год срока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соглашения, в размере 1% (один процент) от предельного размера расходов на </w:t>
      </w:r>
      <w:r w:rsidR="002136D5">
        <w:rPr>
          <w:sz w:val="28"/>
          <w:szCs w:val="28"/>
        </w:rPr>
        <w:t>с</w:t>
      </w:r>
      <w:r w:rsidRPr="007F0FA2">
        <w:rPr>
          <w:sz w:val="28"/>
          <w:szCs w:val="28"/>
        </w:rPr>
        <w:t xml:space="preserve">оздание и </w:t>
      </w:r>
      <w:r w:rsidR="002136D5">
        <w:rPr>
          <w:sz w:val="28"/>
          <w:szCs w:val="28"/>
        </w:rPr>
        <w:t>р</w:t>
      </w:r>
      <w:r w:rsidRPr="007F0FA2">
        <w:rPr>
          <w:sz w:val="28"/>
          <w:szCs w:val="28"/>
        </w:rPr>
        <w:t xml:space="preserve">еконструкцию </w:t>
      </w:r>
      <w:r w:rsidR="002136D5">
        <w:rPr>
          <w:sz w:val="28"/>
          <w:szCs w:val="28"/>
        </w:rPr>
        <w:t>о</w:t>
      </w:r>
      <w:r w:rsidRPr="007F0FA2">
        <w:rPr>
          <w:sz w:val="28"/>
          <w:szCs w:val="28"/>
        </w:rPr>
        <w:t xml:space="preserve">бъекта соглашения, рассчитанного в виде отношения указанного в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онцессионном соглашении предельного размера расходов на </w:t>
      </w:r>
      <w:r w:rsidR="002136D5">
        <w:rPr>
          <w:sz w:val="28"/>
          <w:szCs w:val="28"/>
        </w:rPr>
        <w:t>с</w:t>
      </w:r>
      <w:r w:rsidRPr="007F0FA2">
        <w:rPr>
          <w:sz w:val="28"/>
          <w:szCs w:val="28"/>
        </w:rPr>
        <w:t xml:space="preserve">оздание и </w:t>
      </w:r>
      <w:r w:rsidR="002136D5">
        <w:rPr>
          <w:sz w:val="28"/>
          <w:szCs w:val="28"/>
        </w:rPr>
        <w:t>р</w:t>
      </w:r>
      <w:r w:rsidRPr="007F0FA2">
        <w:rPr>
          <w:sz w:val="28"/>
          <w:szCs w:val="28"/>
        </w:rPr>
        <w:t>еконструкцию объекта концессионного соглашения</w:t>
      </w:r>
      <w:proofErr w:type="gramEnd"/>
      <w:r w:rsidRPr="007F0FA2">
        <w:rPr>
          <w:sz w:val="28"/>
          <w:szCs w:val="28"/>
        </w:rPr>
        <w:t xml:space="preserve"> на весь срок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 и количества календарных месяцев срока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соглашения, умноженного на количество месяцев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>онцессионного соглашения в календарном году (календарных годах), сроком действия 12 (дв</w:t>
      </w:r>
      <w:r>
        <w:rPr>
          <w:sz w:val="28"/>
          <w:szCs w:val="28"/>
        </w:rPr>
        <w:t xml:space="preserve">енадцать) месяцев </w:t>
      </w:r>
      <w:proofErr w:type="gramStart"/>
      <w:r>
        <w:rPr>
          <w:sz w:val="28"/>
          <w:szCs w:val="28"/>
        </w:rPr>
        <w:t>с даты выдачи</w:t>
      </w:r>
      <w:proofErr w:type="gramEnd"/>
      <w:r w:rsidRPr="007F0FA2">
        <w:rPr>
          <w:sz w:val="28"/>
          <w:szCs w:val="28"/>
        </w:rPr>
        <w:t>.</w:t>
      </w:r>
    </w:p>
    <w:p w:rsidR="007F0FA2" w:rsidRPr="007F0FA2" w:rsidRDefault="007F0FA2" w:rsidP="007F0FA2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0FA2">
        <w:rPr>
          <w:sz w:val="28"/>
          <w:szCs w:val="28"/>
        </w:rPr>
        <w:t xml:space="preserve">В последующем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онцессионер обязуется предоставить </w:t>
      </w:r>
      <w:proofErr w:type="spellStart"/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>онцеденту</w:t>
      </w:r>
      <w:proofErr w:type="spellEnd"/>
      <w:r w:rsidRPr="007F0FA2">
        <w:rPr>
          <w:sz w:val="28"/>
          <w:szCs w:val="28"/>
        </w:rPr>
        <w:t xml:space="preserve"> непередаваемую безотзывную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 xml:space="preserve">анковскую гарантию в соответствии с вышеуказанными требованиями на каждый год в течение срока действия </w:t>
      </w:r>
      <w:r w:rsidR="002136D5">
        <w:rPr>
          <w:sz w:val="28"/>
          <w:szCs w:val="28"/>
        </w:rPr>
        <w:lastRenderedPageBreak/>
        <w:t>с</w:t>
      </w:r>
      <w:r w:rsidRPr="007F0FA2">
        <w:rPr>
          <w:sz w:val="28"/>
          <w:szCs w:val="28"/>
        </w:rPr>
        <w:t xml:space="preserve">оглашения в размере 1% (один процент) от предельного размера расходов на </w:t>
      </w:r>
      <w:r w:rsidR="002136D5">
        <w:rPr>
          <w:sz w:val="28"/>
          <w:szCs w:val="28"/>
        </w:rPr>
        <w:t>с</w:t>
      </w:r>
      <w:r w:rsidRPr="007F0FA2">
        <w:rPr>
          <w:sz w:val="28"/>
          <w:szCs w:val="28"/>
        </w:rPr>
        <w:t xml:space="preserve">оздание и </w:t>
      </w:r>
      <w:r w:rsidR="002136D5">
        <w:rPr>
          <w:sz w:val="28"/>
          <w:szCs w:val="28"/>
        </w:rPr>
        <w:t>р</w:t>
      </w:r>
      <w:r w:rsidRPr="007F0FA2">
        <w:rPr>
          <w:sz w:val="28"/>
          <w:szCs w:val="28"/>
        </w:rPr>
        <w:t xml:space="preserve">еконструкцию </w:t>
      </w:r>
      <w:r w:rsidR="002136D5">
        <w:rPr>
          <w:sz w:val="28"/>
          <w:szCs w:val="28"/>
        </w:rPr>
        <w:t>о</w:t>
      </w:r>
      <w:r w:rsidRPr="007F0FA2">
        <w:rPr>
          <w:sz w:val="28"/>
          <w:szCs w:val="28"/>
        </w:rPr>
        <w:t xml:space="preserve">бъекта соглашения, рассчитанного в виде отношения указанного в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онцессионном соглашении предельного размера расходов на </w:t>
      </w:r>
      <w:r w:rsidR="002136D5">
        <w:rPr>
          <w:sz w:val="28"/>
          <w:szCs w:val="28"/>
        </w:rPr>
        <w:t>с</w:t>
      </w:r>
      <w:r w:rsidRPr="007F0FA2">
        <w:rPr>
          <w:sz w:val="28"/>
          <w:szCs w:val="28"/>
        </w:rPr>
        <w:t xml:space="preserve">оздание и </w:t>
      </w:r>
      <w:r w:rsidR="002136D5">
        <w:rPr>
          <w:sz w:val="28"/>
          <w:szCs w:val="28"/>
        </w:rPr>
        <w:t>р</w:t>
      </w:r>
      <w:r w:rsidRPr="007F0FA2">
        <w:rPr>
          <w:sz w:val="28"/>
          <w:szCs w:val="28"/>
        </w:rPr>
        <w:t>еконструкцию объекта концессионного соглашения на весь срок действия</w:t>
      </w:r>
      <w:proofErr w:type="gramEnd"/>
      <w:r w:rsidRPr="007F0FA2">
        <w:rPr>
          <w:sz w:val="28"/>
          <w:szCs w:val="28"/>
        </w:rPr>
        <w:t xml:space="preserve">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 и количества календарных месяцев срока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 xml:space="preserve">онцессионного соглашения, умноженного на количество месяцев действия </w:t>
      </w:r>
      <w:r w:rsidR="002136D5">
        <w:rPr>
          <w:sz w:val="28"/>
          <w:szCs w:val="28"/>
        </w:rPr>
        <w:t>к</w:t>
      </w:r>
      <w:r w:rsidRPr="007F0FA2">
        <w:rPr>
          <w:sz w:val="28"/>
          <w:szCs w:val="28"/>
        </w:rPr>
        <w:t>онцессионного соглашения в календарном году (календарных годах).</w:t>
      </w:r>
    </w:p>
    <w:p w:rsidR="008233ED" w:rsidRDefault="007F0FA2" w:rsidP="007F0FA2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FA2">
        <w:rPr>
          <w:sz w:val="28"/>
          <w:szCs w:val="28"/>
        </w:rPr>
        <w:t xml:space="preserve">Срок действия последующих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 xml:space="preserve">анковских гарантий – в течение одного года с момента окончания срока действия предыдущей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 xml:space="preserve">анковской гарантии. Последующие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 xml:space="preserve">анковские гарантии предоставляются за 10 (десять) рабочих дней до истечения срока действия предыдущей </w:t>
      </w:r>
      <w:r w:rsidR="002136D5">
        <w:rPr>
          <w:sz w:val="28"/>
          <w:szCs w:val="28"/>
        </w:rPr>
        <w:t>б</w:t>
      </w:r>
      <w:r w:rsidRPr="007F0FA2">
        <w:rPr>
          <w:sz w:val="28"/>
          <w:szCs w:val="28"/>
        </w:rPr>
        <w:t>анковской гарантии.</w:t>
      </w:r>
    </w:p>
    <w:p w:rsidR="007F0FA2" w:rsidRPr="00865E35" w:rsidRDefault="007F0FA2" w:rsidP="007F0FA2">
      <w:pPr>
        <w:ind w:left="100"/>
        <w:jc w:val="both"/>
        <w:rPr>
          <w:sz w:val="28"/>
          <w:szCs w:val="28"/>
        </w:rPr>
      </w:pPr>
    </w:p>
    <w:p w:rsidR="008233ED" w:rsidRPr="00BD52E8" w:rsidRDefault="008233ED" w:rsidP="008233ED">
      <w:pPr>
        <w:pStyle w:val="aff"/>
        <w:numPr>
          <w:ilvl w:val="0"/>
          <w:numId w:val="35"/>
        </w:numPr>
        <w:spacing w:after="200" w:line="276" w:lineRule="auto"/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>Размер концессионной платы, форма, порядок и сроки ее внесения</w:t>
      </w:r>
    </w:p>
    <w:p w:rsidR="008233ED" w:rsidRPr="00865E35" w:rsidRDefault="008233ED" w:rsidP="008233ED">
      <w:pPr>
        <w:pStyle w:val="aff"/>
        <w:ind w:left="0" w:firstLine="709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Концессионная </w:t>
      </w:r>
      <w:r>
        <w:rPr>
          <w:sz w:val="28"/>
          <w:szCs w:val="28"/>
        </w:rPr>
        <w:t xml:space="preserve">плата </w:t>
      </w:r>
      <w:r w:rsidRPr="00865E35">
        <w:rPr>
          <w:sz w:val="28"/>
          <w:szCs w:val="28"/>
        </w:rPr>
        <w:t xml:space="preserve">по </w:t>
      </w:r>
      <w:r w:rsidR="002136D5">
        <w:rPr>
          <w:sz w:val="28"/>
          <w:szCs w:val="28"/>
        </w:rPr>
        <w:t>с</w:t>
      </w:r>
      <w:r w:rsidRPr="00865E35">
        <w:rPr>
          <w:sz w:val="28"/>
          <w:szCs w:val="28"/>
        </w:rPr>
        <w:t>оглашению в отношении объектов теплоснабжения</w:t>
      </w:r>
      <w:r w:rsidR="002136D5" w:rsidRPr="002136D5">
        <w:t xml:space="preserve"> </w:t>
      </w:r>
      <w:r w:rsidR="002136D5" w:rsidRPr="002136D5">
        <w:rPr>
          <w:sz w:val="28"/>
          <w:szCs w:val="28"/>
        </w:rPr>
        <w:t>и горячего водоснабжения</w:t>
      </w:r>
      <w:r w:rsidRPr="00865E35">
        <w:rPr>
          <w:sz w:val="28"/>
          <w:szCs w:val="28"/>
        </w:rPr>
        <w:t xml:space="preserve"> </w:t>
      </w:r>
      <w:r>
        <w:rPr>
          <w:sz w:val="28"/>
          <w:szCs w:val="28"/>
        </w:rPr>
        <w:t>Пионерского сельского</w:t>
      </w:r>
      <w:r w:rsidRPr="00865E35">
        <w:rPr>
          <w:sz w:val="28"/>
          <w:szCs w:val="28"/>
        </w:rPr>
        <w:t xml:space="preserve"> поселения, не установлена.</w:t>
      </w:r>
    </w:p>
    <w:p w:rsidR="008233ED" w:rsidRPr="00865E35" w:rsidRDefault="008233ED" w:rsidP="008233ED">
      <w:pPr>
        <w:pStyle w:val="aff"/>
        <w:ind w:left="0" w:firstLine="709"/>
        <w:jc w:val="both"/>
        <w:rPr>
          <w:sz w:val="28"/>
          <w:szCs w:val="28"/>
        </w:rPr>
      </w:pPr>
    </w:p>
    <w:p w:rsidR="008233ED" w:rsidRPr="00BD52E8" w:rsidRDefault="008233ED" w:rsidP="008233ED">
      <w:pPr>
        <w:pStyle w:val="aff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>Объем валовой выручки, получаемой концессионером в рамках реализации Соглашения</w:t>
      </w:r>
    </w:p>
    <w:p w:rsidR="008233ED" w:rsidRDefault="008233ED" w:rsidP="008233ED">
      <w:pPr>
        <w:pStyle w:val="aff"/>
        <w:ind w:left="0" w:firstLine="709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Объем валовой выручки, </w:t>
      </w:r>
      <w:r>
        <w:rPr>
          <w:sz w:val="28"/>
          <w:szCs w:val="28"/>
        </w:rPr>
        <w:t xml:space="preserve">на каждый год действия </w:t>
      </w:r>
      <w:r w:rsidR="002136D5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определяется в соответствии с </w:t>
      </w:r>
      <w:r w:rsidR="007F0FA2" w:rsidRPr="007F0FA2">
        <w:rPr>
          <w:sz w:val="28"/>
          <w:szCs w:val="28"/>
        </w:rPr>
        <w:t>предложение</w:t>
      </w:r>
      <w:r w:rsidR="007F0FA2">
        <w:rPr>
          <w:sz w:val="28"/>
          <w:szCs w:val="28"/>
        </w:rPr>
        <w:t>м</w:t>
      </w:r>
      <w:r w:rsidR="007F0FA2" w:rsidRPr="007F0FA2">
        <w:rPr>
          <w:sz w:val="28"/>
          <w:szCs w:val="28"/>
        </w:rPr>
        <w:t xml:space="preserve"> общества с ограниченной ответственностью «Интеллектуальные Коммунальные Системы Петропавловск-Камчатский» от 23.12.2019</w:t>
      </w:r>
      <w:r w:rsidR="007F0FA2">
        <w:rPr>
          <w:sz w:val="28"/>
          <w:szCs w:val="28"/>
        </w:rPr>
        <w:t xml:space="preserve"> </w:t>
      </w:r>
      <w:r w:rsidR="007F0FA2" w:rsidRPr="007F0FA2">
        <w:rPr>
          <w:sz w:val="28"/>
          <w:szCs w:val="28"/>
        </w:rPr>
        <w:t>№ 003/03-10</w:t>
      </w:r>
      <w:r>
        <w:rPr>
          <w:sz w:val="28"/>
          <w:szCs w:val="28"/>
        </w:rPr>
        <w:t xml:space="preserve">. Объем валовой выручки должен быть рассчитан в соответствии с долгосрочными параметрами деятельности концессионера, а также иными показателями деятельности концессионера, </w:t>
      </w:r>
      <w:r w:rsidRPr="008B4B25">
        <w:rPr>
          <w:sz w:val="28"/>
          <w:szCs w:val="28"/>
        </w:rPr>
        <w:t>полученными от Региональной службы по тарифам и ценам Камчатского края</w:t>
      </w:r>
      <w:r>
        <w:rPr>
          <w:sz w:val="28"/>
          <w:szCs w:val="28"/>
        </w:rPr>
        <w:t>.</w:t>
      </w:r>
    </w:p>
    <w:p w:rsidR="008233ED" w:rsidRDefault="008233ED" w:rsidP="008233ED">
      <w:pPr>
        <w:pStyle w:val="aff"/>
        <w:ind w:left="0" w:firstLine="709"/>
        <w:jc w:val="both"/>
        <w:rPr>
          <w:sz w:val="28"/>
          <w:szCs w:val="28"/>
        </w:rPr>
      </w:pPr>
    </w:p>
    <w:p w:rsidR="008233ED" w:rsidRPr="00401AA3" w:rsidRDefault="008233ED" w:rsidP="008233ED">
      <w:pPr>
        <w:pStyle w:val="aff"/>
        <w:numPr>
          <w:ilvl w:val="0"/>
          <w:numId w:val="35"/>
        </w:numPr>
        <w:spacing w:line="256" w:lineRule="auto"/>
        <w:ind w:left="0" w:right="15" w:firstLine="0"/>
        <w:jc w:val="center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 xml:space="preserve">Обязательства концессионера в отношении незарегистрированного недвижимого имущества по обеспечению регистрации права собственности </w:t>
      </w:r>
      <w:proofErr w:type="spellStart"/>
      <w:r w:rsidRPr="00401AA3">
        <w:rPr>
          <w:b/>
          <w:sz w:val="28"/>
          <w:szCs w:val="28"/>
        </w:rPr>
        <w:t>концедента</w:t>
      </w:r>
      <w:proofErr w:type="spellEnd"/>
      <w:r w:rsidRPr="00401AA3">
        <w:rPr>
          <w:b/>
          <w:sz w:val="28"/>
          <w:szCs w:val="28"/>
        </w:rPr>
        <w:t xml:space="preserve"> на такое имущество, а также в отношении вновь построенных объектов недвижимости</w:t>
      </w:r>
    </w:p>
    <w:p w:rsidR="008233ED" w:rsidRPr="00865E35" w:rsidRDefault="008233ED" w:rsidP="008233ED">
      <w:pPr>
        <w:ind w:left="100" w:right="15"/>
        <w:jc w:val="both"/>
        <w:rPr>
          <w:sz w:val="28"/>
          <w:szCs w:val="28"/>
        </w:rPr>
      </w:pPr>
      <w:r w:rsidRPr="00865E35">
        <w:rPr>
          <w:sz w:val="28"/>
          <w:szCs w:val="28"/>
        </w:rPr>
        <w:tab/>
        <w:t xml:space="preserve">Право собственности </w:t>
      </w:r>
      <w:proofErr w:type="spellStart"/>
      <w:r w:rsidRPr="00865E35">
        <w:rPr>
          <w:sz w:val="28"/>
          <w:szCs w:val="28"/>
        </w:rPr>
        <w:t>концедента</w:t>
      </w:r>
      <w:proofErr w:type="spellEnd"/>
      <w:r w:rsidRPr="00865E35">
        <w:rPr>
          <w:sz w:val="28"/>
          <w:szCs w:val="28"/>
        </w:rPr>
        <w:t xml:space="preserve"> зарегистрировано в установленном порядке в отношении всех объектов недвижимости, предлагаемых к передаче в рамках </w:t>
      </w:r>
      <w:r w:rsidR="001A05BB">
        <w:rPr>
          <w:sz w:val="28"/>
          <w:szCs w:val="28"/>
        </w:rPr>
        <w:t>с</w:t>
      </w:r>
      <w:r w:rsidRPr="00865E35">
        <w:rPr>
          <w:sz w:val="28"/>
          <w:szCs w:val="28"/>
        </w:rPr>
        <w:t>оглашения.</w:t>
      </w:r>
    </w:p>
    <w:p w:rsidR="008233ED" w:rsidRDefault="008233ED" w:rsidP="001A05BB">
      <w:pPr>
        <w:ind w:left="100" w:right="15"/>
        <w:jc w:val="both"/>
        <w:rPr>
          <w:sz w:val="28"/>
          <w:szCs w:val="28"/>
        </w:rPr>
      </w:pPr>
      <w:r w:rsidRPr="00865E35">
        <w:rPr>
          <w:sz w:val="28"/>
          <w:szCs w:val="28"/>
        </w:rPr>
        <w:tab/>
      </w:r>
      <w:r w:rsidR="001A05BB" w:rsidRPr="001A05BB">
        <w:rPr>
          <w:sz w:val="28"/>
          <w:szCs w:val="28"/>
        </w:rPr>
        <w:t xml:space="preserve">Государственная регистрация прав собственности </w:t>
      </w:r>
      <w:proofErr w:type="spellStart"/>
      <w:r w:rsidR="001A05BB">
        <w:rPr>
          <w:sz w:val="28"/>
          <w:szCs w:val="28"/>
        </w:rPr>
        <w:t>к</w:t>
      </w:r>
      <w:r w:rsidR="001A05BB" w:rsidRPr="001A05BB">
        <w:rPr>
          <w:sz w:val="28"/>
          <w:szCs w:val="28"/>
        </w:rPr>
        <w:t>онцедента</w:t>
      </w:r>
      <w:proofErr w:type="spellEnd"/>
      <w:r w:rsidR="001A05BB" w:rsidRPr="001A05BB">
        <w:rPr>
          <w:sz w:val="28"/>
          <w:szCs w:val="28"/>
        </w:rPr>
        <w:t xml:space="preserve"> на вновь созданный </w:t>
      </w:r>
      <w:r w:rsidR="001A05BB">
        <w:rPr>
          <w:sz w:val="28"/>
          <w:szCs w:val="28"/>
        </w:rPr>
        <w:t>о</w:t>
      </w:r>
      <w:r w:rsidR="001A05BB" w:rsidRPr="001A05BB">
        <w:rPr>
          <w:sz w:val="28"/>
          <w:szCs w:val="28"/>
        </w:rPr>
        <w:t xml:space="preserve">бъект соглашения и прав владения и пользования Концессионера недвижимым имуществом, входящим в состав </w:t>
      </w:r>
      <w:r w:rsidR="001A05BB">
        <w:rPr>
          <w:sz w:val="28"/>
          <w:szCs w:val="28"/>
        </w:rPr>
        <w:t>о</w:t>
      </w:r>
      <w:r w:rsidR="001A05BB" w:rsidRPr="001A05BB">
        <w:rPr>
          <w:sz w:val="28"/>
          <w:szCs w:val="28"/>
        </w:rPr>
        <w:t xml:space="preserve">бъекта соглашения, осуществляется силами и за счет </w:t>
      </w:r>
      <w:proofErr w:type="spellStart"/>
      <w:r w:rsidR="001A05BB">
        <w:rPr>
          <w:sz w:val="28"/>
          <w:szCs w:val="28"/>
        </w:rPr>
        <w:t>к</w:t>
      </w:r>
      <w:r w:rsidR="001A05BB" w:rsidRPr="001A05BB">
        <w:rPr>
          <w:sz w:val="28"/>
          <w:szCs w:val="28"/>
        </w:rPr>
        <w:t>онцедента</w:t>
      </w:r>
      <w:proofErr w:type="spellEnd"/>
      <w:r w:rsidR="001A05BB" w:rsidRPr="001A05BB">
        <w:rPr>
          <w:sz w:val="28"/>
          <w:szCs w:val="28"/>
        </w:rPr>
        <w:t>.</w:t>
      </w:r>
    </w:p>
    <w:p w:rsidR="001A05BB" w:rsidRDefault="001A05BB" w:rsidP="001A05BB">
      <w:pPr>
        <w:ind w:left="100" w:right="15" w:firstLine="609"/>
        <w:jc w:val="both"/>
        <w:rPr>
          <w:sz w:val="28"/>
          <w:szCs w:val="28"/>
        </w:rPr>
      </w:pPr>
      <w:proofErr w:type="spellStart"/>
      <w:r w:rsidRPr="001A05BB">
        <w:rPr>
          <w:sz w:val="28"/>
          <w:szCs w:val="28"/>
        </w:rPr>
        <w:t>Концедент</w:t>
      </w:r>
      <w:proofErr w:type="spellEnd"/>
      <w:r w:rsidRPr="001A05BB">
        <w:rPr>
          <w:sz w:val="28"/>
          <w:szCs w:val="28"/>
        </w:rPr>
        <w:t xml:space="preserve"> </w:t>
      </w:r>
      <w:proofErr w:type="gramStart"/>
      <w:r w:rsidRPr="001A05BB">
        <w:rPr>
          <w:sz w:val="28"/>
          <w:szCs w:val="28"/>
        </w:rPr>
        <w:t>обязан</w:t>
      </w:r>
      <w:proofErr w:type="gramEnd"/>
      <w:r w:rsidRPr="001A05BB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к</w:t>
      </w:r>
      <w:r w:rsidRPr="001A05BB">
        <w:rPr>
          <w:sz w:val="28"/>
          <w:szCs w:val="28"/>
        </w:rPr>
        <w:t xml:space="preserve">онцессионеру оригиналы документов, подтверждающих </w:t>
      </w:r>
      <w:r>
        <w:rPr>
          <w:sz w:val="28"/>
          <w:szCs w:val="28"/>
        </w:rPr>
        <w:t>г</w:t>
      </w:r>
      <w:r w:rsidRPr="001A05BB">
        <w:rPr>
          <w:sz w:val="28"/>
          <w:szCs w:val="28"/>
        </w:rPr>
        <w:t xml:space="preserve">осударственную регистрацию, в течение 5 (пяти) </w:t>
      </w:r>
      <w:r>
        <w:rPr>
          <w:sz w:val="28"/>
          <w:szCs w:val="28"/>
        </w:rPr>
        <w:t>р</w:t>
      </w:r>
      <w:r w:rsidRPr="001A05BB">
        <w:rPr>
          <w:sz w:val="28"/>
          <w:szCs w:val="28"/>
        </w:rPr>
        <w:t xml:space="preserve">абочих дней с даты </w:t>
      </w:r>
      <w:r>
        <w:rPr>
          <w:sz w:val="28"/>
          <w:szCs w:val="28"/>
        </w:rPr>
        <w:t>г</w:t>
      </w:r>
      <w:r w:rsidRPr="001A05BB">
        <w:rPr>
          <w:sz w:val="28"/>
          <w:szCs w:val="28"/>
        </w:rPr>
        <w:t>осударственной регистрации.</w:t>
      </w:r>
    </w:p>
    <w:p w:rsidR="001A05BB" w:rsidRDefault="001A05BB" w:rsidP="001A05BB">
      <w:pPr>
        <w:ind w:left="100" w:right="15" w:firstLine="609"/>
        <w:jc w:val="both"/>
        <w:rPr>
          <w:sz w:val="28"/>
          <w:szCs w:val="28"/>
        </w:rPr>
      </w:pPr>
    </w:p>
    <w:p w:rsidR="001A05BB" w:rsidRPr="00865E35" w:rsidRDefault="001A05BB" w:rsidP="001A05BB">
      <w:pPr>
        <w:ind w:left="100" w:right="15" w:firstLine="609"/>
        <w:jc w:val="both"/>
        <w:rPr>
          <w:sz w:val="28"/>
          <w:szCs w:val="28"/>
        </w:rPr>
      </w:pPr>
    </w:p>
    <w:p w:rsidR="008233ED" w:rsidRPr="007F0FA2" w:rsidRDefault="008233ED" w:rsidP="007F0FA2">
      <w:pPr>
        <w:jc w:val="center"/>
        <w:rPr>
          <w:b/>
          <w:sz w:val="28"/>
          <w:szCs w:val="28"/>
          <w:lang w:eastAsia="ru-RU"/>
        </w:rPr>
      </w:pPr>
      <w:r w:rsidRPr="007F0FA2">
        <w:rPr>
          <w:b/>
          <w:sz w:val="28"/>
          <w:szCs w:val="28"/>
          <w:lang w:eastAsia="ru-RU"/>
        </w:rPr>
        <w:lastRenderedPageBreak/>
        <w:t>10. Ответственность Сторон</w:t>
      </w:r>
    </w:p>
    <w:p w:rsidR="007F0FA2" w:rsidRPr="007F0FA2" w:rsidRDefault="007F0FA2" w:rsidP="007F0FA2">
      <w:pPr>
        <w:ind w:firstLine="709"/>
        <w:jc w:val="both"/>
        <w:rPr>
          <w:sz w:val="28"/>
          <w:szCs w:val="28"/>
          <w:lang w:eastAsia="ru-RU"/>
        </w:rPr>
      </w:pPr>
      <w:r w:rsidRPr="007F0FA2">
        <w:rPr>
          <w:sz w:val="28"/>
          <w:szCs w:val="28"/>
          <w:lang w:eastAsia="ru-RU"/>
        </w:rPr>
        <w:t xml:space="preserve">Ответственность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онцессионера не наступает в соответствии с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онцессионным соглашением, если и в той мере, в которой соответствующее исполнение или неисполнение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онцессионного соглашения и (или) причинение </w:t>
      </w:r>
      <w:r w:rsidR="001A05BB">
        <w:rPr>
          <w:sz w:val="28"/>
          <w:szCs w:val="28"/>
          <w:lang w:eastAsia="ru-RU"/>
        </w:rPr>
        <w:t>в</w:t>
      </w:r>
      <w:r w:rsidRPr="007F0FA2">
        <w:rPr>
          <w:sz w:val="28"/>
          <w:szCs w:val="28"/>
          <w:lang w:eastAsia="ru-RU"/>
        </w:rPr>
        <w:t xml:space="preserve">озмещаемых убытков стало следствием </w:t>
      </w:r>
      <w:r w:rsidR="001A05BB">
        <w:rPr>
          <w:sz w:val="28"/>
          <w:szCs w:val="28"/>
          <w:lang w:eastAsia="ru-RU"/>
        </w:rPr>
        <w:t>о</w:t>
      </w:r>
      <w:r w:rsidRPr="007F0FA2">
        <w:rPr>
          <w:sz w:val="28"/>
          <w:szCs w:val="28"/>
          <w:lang w:eastAsia="ru-RU"/>
        </w:rPr>
        <w:t xml:space="preserve">собого обстоятельства или </w:t>
      </w:r>
      <w:r w:rsidR="001A05BB">
        <w:rPr>
          <w:sz w:val="28"/>
          <w:szCs w:val="28"/>
          <w:lang w:eastAsia="ru-RU"/>
        </w:rPr>
        <w:t>о</w:t>
      </w:r>
      <w:r w:rsidRPr="007F0FA2">
        <w:rPr>
          <w:sz w:val="28"/>
          <w:szCs w:val="28"/>
          <w:lang w:eastAsia="ru-RU"/>
        </w:rPr>
        <w:t>бстоятельства непреодолимой силы.</w:t>
      </w:r>
    </w:p>
    <w:p w:rsidR="007F0FA2" w:rsidRPr="007F0FA2" w:rsidRDefault="007F0FA2" w:rsidP="007F0FA2">
      <w:pPr>
        <w:ind w:firstLine="709"/>
        <w:jc w:val="both"/>
        <w:rPr>
          <w:sz w:val="28"/>
          <w:szCs w:val="28"/>
          <w:lang w:eastAsia="ru-RU"/>
        </w:rPr>
      </w:pPr>
      <w:r w:rsidRPr="007F0FA2">
        <w:rPr>
          <w:sz w:val="28"/>
          <w:szCs w:val="28"/>
          <w:lang w:eastAsia="ru-RU"/>
        </w:rPr>
        <w:t xml:space="preserve">Ответственность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>онцедента</w:t>
      </w:r>
      <w:proofErr w:type="spellEnd"/>
      <w:r w:rsidRPr="007F0FA2">
        <w:rPr>
          <w:sz w:val="28"/>
          <w:szCs w:val="28"/>
          <w:lang w:eastAsia="ru-RU"/>
        </w:rPr>
        <w:t xml:space="preserve"> и (или) Камчатского края не наступает в соответствии с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онцессионным соглашением, если и в той мере, в которой соответствующее исполнение или неисполнение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онцессионного соглашения и (или) причинение </w:t>
      </w:r>
      <w:r w:rsidR="001A05BB">
        <w:rPr>
          <w:sz w:val="28"/>
          <w:szCs w:val="28"/>
          <w:lang w:eastAsia="ru-RU"/>
        </w:rPr>
        <w:t>в</w:t>
      </w:r>
      <w:r w:rsidRPr="007F0FA2">
        <w:rPr>
          <w:sz w:val="28"/>
          <w:szCs w:val="28"/>
          <w:lang w:eastAsia="ru-RU"/>
        </w:rPr>
        <w:t xml:space="preserve">озмещаемых убытков стало следствием </w:t>
      </w:r>
      <w:r w:rsidR="001A05BB">
        <w:rPr>
          <w:sz w:val="28"/>
          <w:szCs w:val="28"/>
          <w:lang w:eastAsia="ru-RU"/>
        </w:rPr>
        <w:t>о</w:t>
      </w:r>
      <w:r w:rsidRPr="007F0FA2">
        <w:rPr>
          <w:sz w:val="28"/>
          <w:szCs w:val="28"/>
          <w:lang w:eastAsia="ru-RU"/>
        </w:rPr>
        <w:t xml:space="preserve">бстоятельства непреодолимой силы. </w:t>
      </w:r>
    </w:p>
    <w:p w:rsidR="008233ED" w:rsidRDefault="007F0FA2" w:rsidP="007F0FA2">
      <w:pPr>
        <w:jc w:val="both"/>
        <w:rPr>
          <w:sz w:val="28"/>
          <w:szCs w:val="28"/>
          <w:lang w:eastAsia="ru-RU"/>
        </w:rPr>
      </w:pPr>
      <w:r w:rsidRPr="007F0FA2">
        <w:rPr>
          <w:sz w:val="28"/>
          <w:szCs w:val="28"/>
          <w:lang w:eastAsia="ru-RU"/>
        </w:rPr>
        <w:tab/>
        <w:t xml:space="preserve">Концессионер несет ответственность за неисполнение или ненадлежащее исполнение обязательств по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 xml:space="preserve">онцессионному соглашению при наличии вины </w:t>
      </w:r>
      <w:r w:rsidR="001A05BB">
        <w:rPr>
          <w:sz w:val="28"/>
          <w:szCs w:val="28"/>
          <w:lang w:eastAsia="ru-RU"/>
        </w:rPr>
        <w:t>к</w:t>
      </w:r>
      <w:r w:rsidRPr="007F0FA2">
        <w:rPr>
          <w:sz w:val="28"/>
          <w:szCs w:val="28"/>
          <w:lang w:eastAsia="ru-RU"/>
        </w:rPr>
        <w:t>онцессионера.</w:t>
      </w:r>
    </w:p>
    <w:p w:rsidR="008233ED" w:rsidRDefault="008233ED" w:rsidP="008233ED">
      <w:pPr>
        <w:spacing w:line="284" w:lineRule="exact"/>
        <w:rPr>
          <w:sz w:val="28"/>
          <w:szCs w:val="28"/>
        </w:rPr>
      </w:pPr>
    </w:p>
    <w:p w:rsidR="008233ED" w:rsidRPr="002773FB" w:rsidRDefault="008233ED" w:rsidP="008233ED">
      <w:pPr>
        <w:tabs>
          <w:tab w:val="left" w:pos="4600"/>
          <w:tab w:val="left" w:pos="9260"/>
        </w:tabs>
        <w:jc w:val="center"/>
        <w:rPr>
          <w:sz w:val="28"/>
          <w:szCs w:val="28"/>
          <w:lang w:eastAsia="ru-RU"/>
        </w:rPr>
      </w:pPr>
      <w:r w:rsidRPr="002773FB">
        <w:rPr>
          <w:b/>
          <w:sz w:val="28"/>
          <w:szCs w:val="28"/>
          <w:lang w:eastAsia="ru-RU"/>
        </w:rPr>
        <w:t xml:space="preserve">11. Порядок осуществления </w:t>
      </w:r>
      <w:proofErr w:type="spellStart"/>
      <w:r w:rsidRPr="002773FB">
        <w:rPr>
          <w:b/>
          <w:sz w:val="28"/>
          <w:szCs w:val="28"/>
          <w:lang w:eastAsia="ru-RU"/>
        </w:rPr>
        <w:t>Концедентом</w:t>
      </w:r>
      <w:proofErr w:type="spellEnd"/>
      <w:r w:rsidR="007F0FA2" w:rsidRPr="002773FB">
        <w:rPr>
          <w:b/>
          <w:sz w:val="28"/>
          <w:szCs w:val="28"/>
          <w:lang w:eastAsia="ru-RU"/>
        </w:rPr>
        <w:t xml:space="preserve"> </w:t>
      </w:r>
      <w:proofErr w:type="gramStart"/>
      <w:r w:rsidRPr="002773FB">
        <w:rPr>
          <w:b/>
          <w:sz w:val="28"/>
          <w:szCs w:val="28"/>
          <w:lang w:eastAsia="ru-RU"/>
        </w:rPr>
        <w:t>контроля за</w:t>
      </w:r>
      <w:proofErr w:type="gramEnd"/>
      <w:r w:rsidRPr="002773FB">
        <w:rPr>
          <w:b/>
          <w:sz w:val="28"/>
          <w:szCs w:val="28"/>
          <w:lang w:eastAsia="ru-RU"/>
        </w:rPr>
        <w:t xml:space="preserve"> соблюдением Концессионером условий Соглашения</w:t>
      </w:r>
    </w:p>
    <w:p w:rsidR="008233ED" w:rsidRPr="002773FB" w:rsidRDefault="008233ED" w:rsidP="008233ED">
      <w:pPr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ab/>
        <w:t xml:space="preserve">Права и обязанности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онцедента</w:t>
      </w:r>
      <w:proofErr w:type="spellEnd"/>
      <w:r w:rsidRPr="002773FB">
        <w:rPr>
          <w:sz w:val="28"/>
          <w:szCs w:val="28"/>
          <w:lang w:eastAsia="ru-RU"/>
        </w:rPr>
        <w:t xml:space="preserve"> осуществляются администрацией Пионерского сельского поселения. </w:t>
      </w:r>
    </w:p>
    <w:p w:rsidR="002773FB" w:rsidRPr="002773FB" w:rsidRDefault="008233ED" w:rsidP="002773FB">
      <w:pPr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ab/>
      </w:r>
      <w:proofErr w:type="spellStart"/>
      <w:r w:rsidR="002773FB" w:rsidRPr="002773FB">
        <w:rPr>
          <w:sz w:val="28"/>
          <w:szCs w:val="28"/>
          <w:lang w:eastAsia="ru-RU"/>
        </w:rPr>
        <w:t>Концедент</w:t>
      </w:r>
      <w:proofErr w:type="spellEnd"/>
      <w:r w:rsidR="002773FB" w:rsidRPr="002773FB">
        <w:rPr>
          <w:sz w:val="28"/>
          <w:szCs w:val="28"/>
          <w:lang w:eastAsia="ru-RU"/>
        </w:rPr>
        <w:t xml:space="preserve"> осуществляет </w:t>
      </w:r>
      <w:proofErr w:type="gramStart"/>
      <w:r w:rsidR="002773FB" w:rsidRPr="002773FB">
        <w:rPr>
          <w:sz w:val="28"/>
          <w:szCs w:val="28"/>
          <w:lang w:eastAsia="ru-RU"/>
        </w:rPr>
        <w:t>контроль за</w:t>
      </w:r>
      <w:proofErr w:type="gramEnd"/>
      <w:r w:rsidR="002773FB" w:rsidRPr="002773FB">
        <w:rPr>
          <w:sz w:val="28"/>
          <w:szCs w:val="28"/>
          <w:lang w:eastAsia="ru-RU"/>
        </w:rPr>
        <w:t xml:space="preserve"> соблюдением </w:t>
      </w:r>
      <w:r w:rsidR="001A05BB">
        <w:rPr>
          <w:sz w:val="28"/>
          <w:szCs w:val="28"/>
          <w:lang w:eastAsia="ru-RU"/>
        </w:rPr>
        <w:t>к</w:t>
      </w:r>
      <w:r w:rsidR="002773FB" w:rsidRPr="002773FB">
        <w:rPr>
          <w:sz w:val="28"/>
          <w:szCs w:val="28"/>
          <w:lang w:eastAsia="ru-RU"/>
        </w:rPr>
        <w:t xml:space="preserve">онцессионером условий </w:t>
      </w:r>
      <w:r w:rsidR="001A05BB">
        <w:rPr>
          <w:sz w:val="28"/>
          <w:szCs w:val="28"/>
          <w:lang w:eastAsia="ru-RU"/>
        </w:rPr>
        <w:t>к</w:t>
      </w:r>
      <w:r w:rsidR="002773FB" w:rsidRPr="002773FB">
        <w:rPr>
          <w:sz w:val="28"/>
          <w:szCs w:val="28"/>
          <w:lang w:eastAsia="ru-RU"/>
        </w:rPr>
        <w:t xml:space="preserve">онцессионного соглашения, в том числе обязательств по </w:t>
      </w:r>
      <w:r w:rsidR="001A05BB">
        <w:rPr>
          <w:sz w:val="28"/>
          <w:szCs w:val="28"/>
          <w:lang w:eastAsia="ru-RU"/>
        </w:rPr>
        <w:t>с</w:t>
      </w:r>
      <w:r w:rsidR="002773FB" w:rsidRPr="002773FB">
        <w:rPr>
          <w:sz w:val="28"/>
          <w:szCs w:val="28"/>
          <w:lang w:eastAsia="ru-RU"/>
        </w:rPr>
        <w:t xml:space="preserve">озданию и </w:t>
      </w:r>
      <w:r w:rsidR="001A05BB">
        <w:rPr>
          <w:sz w:val="28"/>
          <w:szCs w:val="28"/>
          <w:lang w:eastAsia="ru-RU"/>
        </w:rPr>
        <w:t>р</w:t>
      </w:r>
      <w:r w:rsidR="002773FB" w:rsidRPr="002773FB">
        <w:rPr>
          <w:sz w:val="28"/>
          <w:szCs w:val="28"/>
          <w:lang w:eastAsia="ru-RU"/>
        </w:rPr>
        <w:t xml:space="preserve">еконструкции </w:t>
      </w:r>
      <w:r w:rsidR="001A05BB">
        <w:rPr>
          <w:sz w:val="28"/>
          <w:szCs w:val="28"/>
          <w:lang w:eastAsia="ru-RU"/>
        </w:rPr>
        <w:t>о</w:t>
      </w:r>
      <w:r w:rsidR="002773FB" w:rsidRPr="002773FB">
        <w:rPr>
          <w:sz w:val="28"/>
          <w:szCs w:val="28"/>
          <w:lang w:eastAsia="ru-RU"/>
        </w:rPr>
        <w:t xml:space="preserve">бъекта соглашения, осуществлению </w:t>
      </w:r>
      <w:r w:rsidR="001A05BB">
        <w:rPr>
          <w:sz w:val="28"/>
          <w:szCs w:val="28"/>
          <w:lang w:eastAsia="ru-RU"/>
        </w:rPr>
        <w:t>э</w:t>
      </w:r>
      <w:r w:rsidR="002773FB" w:rsidRPr="002773FB">
        <w:rPr>
          <w:sz w:val="28"/>
          <w:szCs w:val="28"/>
          <w:lang w:eastAsia="ru-RU"/>
        </w:rPr>
        <w:t xml:space="preserve">ксплуатации, достижению </w:t>
      </w:r>
      <w:r w:rsidR="001A05BB">
        <w:rPr>
          <w:sz w:val="28"/>
          <w:szCs w:val="28"/>
          <w:lang w:eastAsia="ru-RU"/>
        </w:rPr>
        <w:t>п</w:t>
      </w:r>
      <w:r w:rsidR="002773FB" w:rsidRPr="002773FB">
        <w:rPr>
          <w:sz w:val="28"/>
          <w:szCs w:val="28"/>
          <w:lang w:eastAsia="ru-RU"/>
        </w:rPr>
        <w:t xml:space="preserve">лановых значений показателей деятельности концессионера, соблюдению сроков </w:t>
      </w:r>
      <w:r w:rsidR="001A05BB">
        <w:rPr>
          <w:sz w:val="28"/>
          <w:szCs w:val="28"/>
          <w:lang w:eastAsia="ru-RU"/>
        </w:rPr>
        <w:t>с</w:t>
      </w:r>
      <w:r w:rsidR="002773FB" w:rsidRPr="002773FB">
        <w:rPr>
          <w:sz w:val="28"/>
          <w:szCs w:val="28"/>
          <w:lang w:eastAsia="ru-RU"/>
        </w:rPr>
        <w:t xml:space="preserve">оздания и </w:t>
      </w:r>
      <w:r w:rsidR="001A05BB">
        <w:rPr>
          <w:sz w:val="28"/>
          <w:szCs w:val="28"/>
          <w:lang w:eastAsia="ru-RU"/>
        </w:rPr>
        <w:t>р</w:t>
      </w:r>
      <w:r w:rsidR="002773FB" w:rsidRPr="002773FB">
        <w:rPr>
          <w:sz w:val="28"/>
          <w:szCs w:val="28"/>
          <w:lang w:eastAsia="ru-RU"/>
        </w:rPr>
        <w:t xml:space="preserve">еконструкции </w:t>
      </w:r>
      <w:r w:rsidR="001A05BB">
        <w:rPr>
          <w:sz w:val="28"/>
          <w:szCs w:val="28"/>
          <w:lang w:eastAsia="ru-RU"/>
        </w:rPr>
        <w:t>о</w:t>
      </w:r>
      <w:r w:rsidR="002773FB" w:rsidRPr="002773FB">
        <w:rPr>
          <w:sz w:val="28"/>
          <w:szCs w:val="28"/>
          <w:lang w:eastAsia="ru-RU"/>
        </w:rPr>
        <w:t xml:space="preserve">бъекта соглашения, а также иных условий </w:t>
      </w:r>
      <w:r w:rsidR="001A05BB">
        <w:rPr>
          <w:sz w:val="28"/>
          <w:szCs w:val="28"/>
          <w:lang w:eastAsia="ru-RU"/>
        </w:rPr>
        <w:t>к</w:t>
      </w:r>
      <w:r w:rsidR="002773FB" w:rsidRPr="002773FB">
        <w:rPr>
          <w:sz w:val="28"/>
          <w:szCs w:val="28"/>
          <w:lang w:eastAsia="ru-RU"/>
        </w:rPr>
        <w:t>онцессионного соглашения.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2773FB">
        <w:rPr>
          <w:sz w:val="28"/>
          <w:szCs w:val="28"/>
          <w:lang w:eastAsia="ru-RU"/>
        </w:rPr>
        <w:t>Концедент</w:t>
      </w:r>
      <w:proofErr w:type="spellEnd"/>
      <w:r w:rsidRPr="002773FB">
        <w:rPr>
          <w:sz w:val="28"/>
          <w:szCs w:val="28"/>
          <w:lang w:eastAsia="ru-RU"/>
        </w:rPr>
        <w:t xml:space="preserve"> сообщает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онцессионеру посредством направления письменного уведомления данные о представителях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онцедента</w:t>
      </w:r>
      <w:proofErr w:type="spellEnd"/>
      <w:r w:rsidRPr="002773FB">
        <w:rPr>
          <w:sz w:val="28"/>
          <w:szCs w:val="28"/>
          <w:lang w:eastAsia="ru-RU"/>
        </w:rPr>
        <w:t xml:space="preserve">, уполномоченных осуществлять от имени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онцедента</w:t>
      </w:r>
      <w:proofErr w:type="spellEnd"/>
      <w:r w:rsidRPr="002773FB">
        <w:rPr>
          <w:sz w:val="28"/>
          <w:szCs w:val="28"/>
          <w:lang w:eastAsia="ru-RU"/>
        </w:rPr>
        <w:t xml:space="preserve"> </w:t>
      </w:r>
      <w:proofErr w:type="gramStart"/>
      <w:r w:rsidRPr="002773FB">
        <w:rPr>
          <w:sz w:val="28"/>
          <w:szCs w:val="28"/>
          <w:lang w:eastAsia="ru-RU"/>
        </w:rPr>
        <w:t>контроль за</w:t>
      </w:r>
      <w:proofErr w:type="gramEnd"/>
      <w:r w:rsidRPr="002773FB">
        <w:rPr>
          <w:sz w:val="28"/>
          <w:szCs w:val="28"/>
          <w:lang w:eastAsia="ru-RU"/>
        </w:rPr>
        <w:t xml:space="preserve"> соблюдением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условий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онцессионного соглашения в разумный срок, но не позднее 10 (десяти) календарных дней, до начала осуществления указанными представителями возложенных на них контрольных полномочий в соответствии с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онцессионным соглашением.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2773FB">
        <w:rPr>
          <w:sz w:val="28"/>
          <w:szCs w:val="28"/>
          <w:lang w:eastAsia="ru-RU"/>
        </w:rPr>
        <w:t>Концедент</w:t>
      </w:r>
      <w:proofErr w:type="spellEnd"/>
      <w:r w:rsidRPr="002773FB">
        <w:rPr>
          <w:sz w:val="28"/>
          <w:szCs w:val="28"/>
          <w:lang w:eastAsia="ru-RU"/>
        </w:rPr>
        <w:t xml:space="preserve"> вправе осуществлять следующие мероприятия с целью </w:t>
      </w:r>
      <w:proofErr w:type="gramStart"/>
      <w:r w:rsidRPr="002773FB">
        <w:rPr>
          <w:sz w:val="28"/>
          <w:szCs w:val="28"/>
          <w:lang w:eastAsia="ru-RU"/>
        </w:rPr>
        <w:t>контроля за</w:t>
      </w:r>
      <w:proofErr w:type="gramEnd"/>
      <w:r w:rsidRPr="002773FB">
        <w:rPr>
          <w:sz w:val="28"/>
          <w:szCs w:val="28"/>
          <w:lang w:eastAsia="ru-RU"/>
        </w:rPr>
        <w:t xml:space="preserve"> исполнением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условий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онцессионного соглашения: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773FB">
        <w:rPr>
          <w:sz w:val="28"/>
          <w:szCs w:val="28"/>
          <w:lang w:eastAsia="ru-RU"/>
        </w:rPr>
        <w:t xml:space="preserve">проводить плановые осмотры </w:t>
      </w:r>
      <w:r w:rsidR="001A05BB">
        <w:rPr>
          <w:sz w:val="28"/>
          <w:szCs w:val="28"/>
          <w:lang w:eastAsia="ru-RU"/>
        </w:rPr>
        <w:t>о</w:t>
      </w:r>
      <w:r w:rsidRPr="002773FB">
        <w:rPr>
          <w:sz w:val="28"/>
          <w:szCs w:val="28"/>
          <w:lang w:eastAsia="ru-RU"/>
        </w:rPr>
        <w:t xml:space="preserve">бъекта соглашения; 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773FB">
        <w:rPr>
          <w:sz w:val="28"/>
          <w:szCs w:val="28"/>
          <w:lang w:eastAsia="ru-RU"/>
        </w:rPr>
        <w:t xml:space="preserve">запрашивать у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онцессионера любую информацию и документы, связанные с исполнением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своих обязательств по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онцессионному соглашению.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График проведения плановых осмотров </w:t>
      </w:r>
      <w:r w:rsidR="001A05BB">
        <w:rPr>
          <w:sz w:val="28"/>
          <w:szCs w:val="28"/>
          <w:lang w:eastAsia="ru-RU"/>
        </w:rPr>
        <w:t>о</w:t>
      </w:r>
      <w:r w:rsidRPr="002773FB">
        <w:rPr>
          <w:sz w:val="28"/>
          <w:szCs w:val="28"/>
          <w:lang w:eastAsia="ru-RU"/>
        </w:rPr>
        <w:t xml:space="preserve">бъекта соглашения подлежит согласованию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и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онцедентом</w:t>
      </w:r>
      <w:proofErr w:type="spellEnd"/>
      <w:r w:rsidRPr="002773FB">
        <w:rPr>
          <w:sz w:val="28"/>
          <w:szCs w:val="28"/>
          <w:lang w:eastAsia="ru-RU"/>
        </w:rPr>
        <w:t xml:space="preserve"> в течение 1 (одного) месяца </w:t>
      </w:r>
      <w:proofErr w:type="gramStart"/>
      <w:r w:rsidRPr="002773FB">
        <w:rPr>
          <w:sz w:val="28"/>
          <w:szCs w:val="28"/>
          <w:lang w:eastAsia="ru-RU"/>
        </w:rPr>
        <w:t>с даты заключения</w:t>
      </w:r>
      <w:proofErr w:type="gramEnd"/>
      <w:r w:rsidRPr="002773FB">
        <w:rPr>
          <w:sz w:val="28"/>
          <w:szCs w:val="28"/>
          <w:lang w:eastAsia="ru-RU"/>
        </w:rPr>
        <w:t xml:space="preserve">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онцессионного соглашения, при этом плановые осмотры не могут производиться чаще, чем 1 (один) раз в год в согласованные с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сроки и в присутствии представителей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онцессионера.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2773FB">
        <w:rPr>
          <w:sz w:val="28"/>
          <w:szCs w:val="28"/>
          <w:lang w:eastAsia="ru-RU"/>
        </w:rPr>
        <w:lastRenderedPageBreak/>
        <w:t>Контроль за</w:t>
      </w:r>
      <w:proofErr w:type="gramEnd"/>
      <w:r w:rsidRPr="002773FB">
        <w:rPr>
          <w:sz w:val="28"/>
          <w:szCs w:val="28"/>
          <w:lang w:eastAsia="ru-RU"/>
        </w:rPr>
        <w:t xml:space="preserve"> достижением </w:t>
      </w:r>
      <w:r w:rsidR="001A05BB">
        <w:rPr>
          <w:sz w:val="28"/>
          <w:szCs w:val="28"/>
          <w:lang w:eastAsia="ru-RU"/>
        </w:rPr>
        <w:t>п</w:t>
      </w:r>
      <w:r w:rsidRPr="002773FB">
        <w:rPr>
          <w:sz w:val="28"/>
          <w:szCs w:val="28"/>
          <w:lang w:eastAsia="ru-RU"/>
        </w:rPr>
        <w:t xml:space="preserve">лановых значений показателей деятельности концессионера осуществляется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онцедентом</w:t>
      </w:r>
      <w:proofErr w:type="spellEnd"/>
      <w:r w:rsidRPr="002773FB">
        <w:rPr>
          <w:sz w:val="28"/>
          <w:szCs w:val="28"/>
          <w:lang w:eastAsia="ru-RU"/>
        </w:rPr>
        <w:t xml:space="preserve"> по состоянию на 31 декабря соответствующего </w:t>
      </w:r>
      <w:r w:rsidR="001A05BB">
        <w:rPr>
          <w:sz w:val="28"/>
          <w:szCs w:val="28"/>
          <w:lang w:eastAsia="ru-RU"/>
        </w:rPr>
        <w:t>г</w:t>
      </w:r>
      <w:r w:rsidRPr="002773FB">
        <w:rPr>
          <w:sz w:val="28"/>
          <w:szCs w:val="28"/>
          <w:lang w:eastAsia="ru-RU"/>
        </w:rPr>
        <w:t>ода действия соглашения.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При обнаружении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онцедентом</w:t>
      </w:r>
      <w:proofErr w:type="spellEnd"/>
      <w:r w:rsidRPr="002773FB">
        <w:rPr>
          <w:sz w:val="28"/>
          <w:szCs w:val="28"/>
          <w:lang w:eastAsia="ru-RU"/>
        </w:rPr>
        <w:t xml:space="preserve"> в ходе осуществления контроля за деятельностью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онцессионера нарушений, которые могут существенно повлиять на соблюдение условий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онцессионного соглашения, </w:t>
      </w:r>
      <w:proofErr w:type="spellStart"/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</w:t>
      </w:r>
      <w:proofErr w:type="spellEnd"/>
      <w:r w:rsidRPr="002773FB">
        <w:rPr>
          <w:sz w:val="28"/>
          <w:szCs w:val="28"/>
          <w:lang w:eastAsia="ru-RU"/>
        </w:rPr>
        <w:t xml:space="preserve"> </w:t>
      </w:r>
      <w:proofErr w:type="gramStart"/>
      <w:r w:rsidRPr="002773FB">
        <w:rPr>
          <w:sz w:val="28"/>
          <w:szCs w:val="28"/>
          <w:lang w:eastAsia="ru-RU"/>
        </w:rPr>
        <w:t>обязан</w:t>
      </w:r>
      <w:proofErr w:type="gramEnd"/>
      <w:r w:rsidRPr="002773FB">
        <w:rPr>
          <w:sz w:val="28"/>
          <w:szCs w:val="28"/>
          <w:lang w:eastAsia="ru-RU"/>
        </w:rPr>
        <w:t xml:space="preserve"> письменно сообщить об этом </w:t>
      </w:r>
      <w:r w:rsidR="001A05BB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онцессионеру в течение 5 (пяти) </w:t>
      </w:r>
      <w:r>
        <w:rPr>
          <w:sz w:val="28"/>
          <w:szCs w:val="28"/>
          <w:lang w:eastAsia="ru-RU"/>
        </w:rPr>
        <w:t>р</w:t>
      </w:r>
      <w:r w:rsidRPr="002773FB">
        <w:rPr>
          <w:sz w:val="28"/>
          <w:szCs w:val="28"/>
          <w:lang w:eastAsia="ru-RU"/>
        </w:rPr>
        <w:t>абочих дней со дня обнаружения указанных нарушений.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Результаты осуществления </w:t>
      </w:r>
      <w:proofErr w:type="gramStart"/>
      <w:r w:rsidRPr="002773FB">
        <w:rPr>
          <w:sz w:val="28"/>
          <w:szCs w:val="28"/>
          <w:lang w:eastAsia="ru-RU"/>
        </w:rPr>
        <w:t>контроля за</w:t>
      </w:r>
      <w:proofErr w:type="gramEnd"/>
      <w:r w:rsidRPr="002773FB">
        <w:rPr>
          <w:sz w:val="28"/>
          <w:szCs w:val="28"/>
          <w:lang w:eastAsia="ru-RU"/>
        </w:rPr>
        <w:t xml:space="preserve"> соблюдением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условий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онцессионного соглашения оформляются актом о результатах контроля. 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В случае выявления несоответствий деятельности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онцессионера </w:t>
      </w:r>
      <w:r w:rsidR="002E621C">
        <w:rPr>
          <w:sz w:val="28"/>
          <w:szCs w:val="28"/>
          <w:lang w:eastAsia="ru-RU"/>
        </w:rPr>
        <w:t>з</w:t>
      </w:r>
      <w:r w:rsidRPr="002773FB">
        <w:rPr>
          <w:sz w:val="28"/>
          <w:szCs w:val="28"/>
          <w:lang w:eastAsia="ru-RU"/>
        </w:rPr>
        <w:t xml:space="preserve">аданию и основным мероприятиям, </w:t>
      </w:r>
      <w:r>
        <w:rPr>
          <w:sz w:val="28"/>
          <w:szCs w:val="28"/>
          <w:lang w:eastAsia="ru-RU"/>
        </w:rPr>
        <w:t>п</w:t>
      </w:r>
      <w:r w:rsidRPr="002773FB">
        <w:rPr>
          <w:sz w:val="28"/>
          <w:szCs w:val="28"/>
          <w:lang w:eastAsia="ru-RU"/>
        </w:rPr>
        <w:t>лановым значениям показателей деятельности концессионера акт о результатах контроля должен содержать указание на причины указанных несоответствий.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</w:t>
      </w:r>
      <w:proofErr w:type="spellStart"/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онцеденту</w:t>
      </w:r>
      <w:proofErr w:type="spellEnd"/>
      <w:r w:rsidRPr="002773FB">
        <w:rPr>
          <w:sz w:val="28"/>
          <w:szCs w:val="28"/>
          <w:lang w:eastAsia="ru-RU"/>
        </w:rPr>
        <w:t xml:space="preserve"> в течение 30 (тридцати) календарных дней </w:t>
      </w:r>
      <w:proofErr w:type="gramStart"/>
      <w:r w:rsidRPr="002773FB">
        <w:rPr>
          <w:sz w:val="28"/>
          <w:szCs w:val="28"/>
          <w:lang w:eastAsia="ru-RU"/>
        </w:rPr>
        <w:t>с даты получения</w:t>
      </w:r>
      <w:proofErr w:type="gramEnd"/>
      <w:r w:rsidRPr="002773FB">
        <w:rPr>
          <w:sz w:val="28"/>
          <w:szCs w:val="28"/>
          <w:lang w:eastAsia="ru-RU"/>
        </w:rPr>
        <w:t xml:space="preserve">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экземпляра указанного акта о результатах контроля. </w:t>
      </w:r>
    </w:p>
    <w:p w:rsidR="002773FB" w:rsidRPr="002773FB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В случае </w:t>
      </w:r>
      <w:proofErr w:type="spellStart"/>
      <w:r w:rsidRPr="002773FB">
        <w:rPr>
          <w:sz w:val="28"/>
          <w:szCs w:val="28"/>
          <w:lang w:eastAsia="ru-RU"/>
        </w:rPr>
        <w:t>непредоставления</w:t>
      </w:r>
      <w:proofErr w:type="spellEnd"/>
      <w:r w:rsidRPr="002773FB">
        <w:rPr>
          <w:sz w:val="28"/>
          <w:szCs w:val="28"/>
          <w:lang w:eastAsia="ru-RU"/>
        </w:rPr>
        <w:t xml:space="preserve">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онцессионером возражений на акт о результатах контроля в срок, установленный </w:t>
      </w:r>
      <w:r>
        <w:rPr>
          <w:sz w:val="28"/>
          <w:szCs w:val="28"/>
          <w:lang w:eastAsia="ru-RU"/>
        </w:rPr>
        <w:t>концессионных соглашением</w:t>
      </w:r>
      <w:r w:rsidRPr="002773FB">
        <w:rPr>
          <w:sz w:val="28"/>
          <w:szCs w:val="28"/>
          <w:lang w:eastAsia="ru-RU"/>
        </w:rPr>
        <w:t xml:space="preserve">, акт о результатах контроля подписывается </w:t>
      </w:r>
      <w:proofErr w:type="spellStart"/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онцедентом</w:t>
      </w:r>
      <w:proofErr w:type="spellEnd"/>
      <w:r w:rsidRPr="002773FB">
        <w:rPr>
          <w:sz w:val="28"/>
          <w:szCs w:val="28"/>
          <w:lang w:eastAsia="ru-RU"/>
        </w:rPr>
        <w:t xml:space="preserve"> в одностороннем порядке с указанием причин подписания акта в одностороннем порядке и незамедлительно предоставляется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онцессионеру.</w:t>
      </w:r>
    </w:p>
    <w:p w:rsidR="008233ED" w:rsidRDefault="002773FB" w:rsidP="002773FB">
      <w:pPr>
        <w:ind w:firstLine="709"/>
        <w:jc w:val="both"/>
        <w:rPr>
          <w:sz w:val="28"/>
          <w:szCs w:val="28"/>
          <w:lang w:eastAsia="ru-RU"/>
        </w:rPr>
      </w:pPr>
      <w:r w:rsidRPr="002773FB">
        <w:rPr>
          <w:sz w:val="28"/>
          <w:szCs w:val="28"/>
          <w:lang w:eastAsia="ru-RU"/>
        </w:rPr>
        <w:t xml:space="preserve">Если </w:t>
      </w:r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 xml:space="preserve">онцессионер не оспаривает результаты проверки, проведенной </w:t>
      </w:r>
      <w:proofErr w:type="spellStart"/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онцедентом</w:t>
      </w:r>
      <w:proofErr w:type="spellEnd"/>
      <w:r w:rsidRPr="002773FB">
        <w:rPr>
          <w:sz w:val="28"/>
          <w:szCs w:val="28"/>
          <w:lang w:eastAsia="ru-RU"/>
        </w:rPr>
        <w:t xml:space="preserve">, он обязан устранить нарушения, выявленные в результате проверки, в разумный срок и уведомить </w:t>
      </w:r>
      <w:proofErr w:type="spellStart"/>
      <w:r w:rsidR="002E621C">
        <w:rPr>
          <w:sz w:val="28"/>
          <w:szCs w:val="28"/>
          <w:lang w:eastAsia="ru-RU"/>
        </w:rPr>
        <w:t>к</w:t>
      </w:r>
      <w:r w:rsidRPr="002773FB">
        <w:rPr>
          <w:sz w:val="28"/>
          <w:szCs w:val="28"/>
          <w:lang w:eastAsia="ru-RU"/>
        </w:rPr>
        <w:t>онцедента</w:t>
      </w:r>
      <w:proofErr w:type="spellEnd"/>
      <w:r w:rsidRPr="002773FB">
        <w:rPr>
          <w:sz w:val="28"/>
          <w:szCs w:val="28"/>
          <w:lang w:eastAsia="ru-RU"/>
        </w:rPr>
        <w:t xml:space="preserve"> об окончании работ по устранению указанных нарушений.</w:t>
      </w:r>
    </w:p>
    <w:p w:rsidR="002773FB" w:rsidRPr="008B1BCB" w:rsidRDefault="002773FB" w:rsidP="002773FB">
      <w:pPr>
        <w:jc w:val="both"/>
        <w:rPr>
          <w:sz w:val="28"/>
          <w:szCs w:val="28"/>
          <w:lang w:eastAsia="ru-RU"/>
        </w:rPr>
      </w:pPr>
    </w:p>
    <w:p w:rsidR="008233ED" w:rsidRDefault="005A18C6" w:rsidP="008233ED">
      <w:pPr>
        <w:pStyle w:val="aff"/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3ED" w:rsidRPr="000A51C6">
        <w:rPr>
          <w:b/>
          <w:sz w:val="28"/>
          <w:szCs w:val="28"/>
        </w:rPr>
        <w:t>Порядок внесения изменений в Соглашение</w:t>
      </w:r>
    </w:p>
    <w:p w:rsidR="008233ED" w:rsidRPr="00865E35" w:rsidRDefault="008233ED" w:rsidP="008233ED">
      <w:pPr>
        <w:spacing w:line="2" w:lineRule="exact"/>
        <w:jc w:val="both"/>
        <w:rPr>
          <w:sz w:val="28"/>
          <w:szCs w:val="28"/>
        </w:rPr>
      </w:pPr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r w:rsidRPr="004D40B2">
        <w:rPr>
          <w:sz w:val="28"/>
          <w:szCs w:val="28"/>
        </w:rPr>
        <w:t xml:space="preserve">В течение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рока действия концессионного соглашения любая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торона вправе направить другим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торонам предложение об изменении условий Концессионного соглашения, с описанием и обоснованием предлагаемых изменений (далее – </w:t>
      </w:r>
      <w:r w:rsidR="002E621C">
        <w:rPr>
          <w:sz w:val="28"/>
          <w:szCs w:val="28"/>
        </w:rPr>
        <w:t>п</w:t>
      </w:r>
      <w:r w:rsidRPr="004D40B2">
        <w:rPr>
          <w:sz w:val="28"/>
          <w:szCs w:val="28"/>
        </w:rPr>
        <w:t>редложение об изменении).</w:t>
      </w:r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bookmarkStart w:id="7" w:name="_Ref447051602"/>
      <w:r w:rsidRPr="004D40B2">
        <w:rPr>
          <w:sz w:val="28"/>
          <w:szCs w:val="28"/>
        </w:rPr>
        <w:t xml:space="preserve">Сторона, получившая </w:t>
      </w:r>
      <w:r w:rsidR="002E621C">
        <w:rPr>
          <w:sz w:val="28"/>
          <w:szCs w:val="28"/>
        </w:rPr>
        <w:t>п</w:t>
      </w:r>
      <w:r w:rsidRPr="004D40B2">
        <w:rPr>
          <w:sz w:val="28"/>
          <w:szCs w:val="28"/>
        </w:rPr>
        <w:t xml:space="preserve">редложение об изменении, обязана в течение 10 (десяти) </w:t>
      </w:r>
      <w:r w:rsidR="002E621C">
        <w:rPr>
          <w:sz w:val="28"/>
          <w:szCs w:val="28"/>
        </w:rPr>
        <w:t>р</w:t>
      </w:r>
      <w:r w:rsidRPr="004D40B2">
        <w:rPr>
          <w:sz w:val="28"/>
          <w:szCs w:val="28"/>
        </w:rPr>
        <w:t xml:space="preserve">абочих дней </w:t>
      </w:r>
      <w:proofErr w:type="gramStart"/>
      <w:r w:rsidRPr="004D40B2">
        <w:rPr>
          <w:sz w:val="28"/>
          <w:szCs w:val="28"/>
        </w:rPr>
        <w:t>с даты получения</w:t>
      </w:r>
      <w:proofErr w:type="gramEnd"/>
      <w:r w:rsidRPr="004D40B2">
        <w:rPr>
          <w:sz w:val="28"/>
          <w:szCs w:val="28"/>
        </w:rPr>
        <w:t xml:space="preserve"> указанного предложения, рассмотреть его и направить другим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торонам уведомление о согласии с внесением предложенных изменений в условия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>онцессионного соглашения или мотивированный отказ от внесения предложенных изменений.</w:t>
      </w:r>
      <w:bookmarkEnd w:id="7"/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proofErr w:type="gramStart"/>
      <w:r w:rsidRPr="004D40B2">
        <w:rPr>
          <w:sz w:val="28"/>
          <w:szCs w:val="28"/>
        </w:rPr>
        <w:t xml:space="preserve">Если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тороны достигнут согласия о внесении изменений в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онцессионное соглашение, то соглашение об изменении условий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тороны обязаны заключить не позднее 10 (десяти) </w:t>
      </w:r>
      <w:r w:rsidR="002E621C">
        <w:rPr>
          <w:sz w:val="28"/>
          <w:szCs w:val="28"/>
        </w:rPr>
        <w:t>р</w:t>
      </w:r>
      <w:r w:rsidRPr="004D40B2">
        <w:rPr>
          <w:sz w:val="28"/>
          <w:szCs w:val="28"/>
        </w:rPr>
        <w:t xml:space="preserve">абочих дней с даты получения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тороной, направившей предложение о внесении изменений в условия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соглашения, уведомления </w:t>
      </w:r>
      <w:r w:rsidRPr="004D40B2">
        <w:rPr>
          <w:sz w:val="28"/>
          <w:szCs w:val="28"/>
        </w:rPr>
        <w:lastRenderedPageBreak/>
        <w:t xml:space="preserve">другой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тороны о согласии с внесением в условия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>онцессионного соглашения предложенных изменений.</w:t>
      </w:r>
      <w:proofErr w:type="gramEnd"/>
      <w:r w:rsidRPr="004D40B2">
        <w:rPr>
          <w:sz w:val="28"/>
          <w:szCs w:val="28"/>
        </w:rPr>
        <w:t xml:space="preserve"> Если для внесения изменений в условия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в соответствии с </w:t>
      </w:r>
      <w:r w:rsidR="002E621C">
        <w:rPr>
          <w:sz w:val="28"/>
          <w:szCs w:val="28"/>
        </w:rPr>
        <w:t>з</w:t>
      </w:r>
      <w:r w:rsidRPr="004D40B2">
        <w:rPr>
          <w:sz w:val="28"/>
          <w:szCs w:val="28"/>
        </w:rPr>
        <w:t xml:space="preserve">аконодательством потребуется получение согласований или принятие решений </w:t>
      </w:r>
      <w:r w:rsidR="002E621C">
        <w:rPr>
          <w:sz w:val="28"/>
          <w:szCs w:val="28"/>
        </w:rPr>
        <w:t>г</w:t>
      </w:r>
      <w:r w:rsidRPr="004D40B2">
        <w:rPr>
          <w:sz w:val="28"/>
          <w:szCs w:val="28"/>
        </w:rPr>
        <w:t xml:space="preserve">осударственных органов, то соглашение об изменении условий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тороны обязаны заключить не позднее 10 (десяти) </w:t>
      </w:r>
      <w:r w:rsidR="002E621C">
        <w:rPr>
          <w:sz w:val="28"/>
          <w:szCs w:val="28"/>
        </w:rPr>
        <w:t>р</w:t>
      </w:r>
      <w:r w:rsidRPr="004D40B2">
        <w:rPr>
          <w:sz w:val="28"/>
          <w:szCs w:val="28"/>
        </w:rPr>
        <w:t xml:space="preserve">абочих дней </w:t>
      </w:r>
      <w:proofErr w:type="gramStart"/>
      <w:r w:rsidRPr="004D40B2">
        <w:rPr>
          <w:sz w:val="28"/>
          <w:szCs w:val="28"/>
        </w:rPr>
        <w:t>с даты получения</w:t>
      </w:r>
      <w:proofErr w:type="gramEnd"/>
      <w:r w:rsidRPr="004D40B2">
        <w:rPr>
          <w:sz w:val="28"/>
          <w:szCs w:val="28"/>
        </w:rPr>
        <w:t xml:space="preserve"> всех необходимых согласований и принятия </w:t>
      </w:r>
      <w:r w:rsidR="002E621C">
        <w:rPr>
          <w:sz w:val="28"/>
          <w:szCs w:val="28"/>
        </w:rPr>
        <w:t>г</w:t>
      </w:r>
      <w:r w:rsidRPr="004D40B2">
        <w:rPr>
          <w:sz w:val="28"/>
          <w:szCs w:val="28"/>
        </w:rPr>
        <w:t>осударственными органами необходимых решений.</w:t>
      </w:r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bookmarkStart w:id="8" w:name="_Toc521055006"/>
      <w:bookmarkEnd w:id="8"/>
      <w:proofErr w:type="spellStart"/>
      <w:r w:rsidRPr="004D40B2">
        <w:rPr>
          <w:sz w:val="28"/>
          <w:szCs w:val="28"/>
        </w:rPr>
        <w:t>Недостижение</w:t>
      </w:r>
      <w:proofErr w:type="spellEnd"/>
      <w:r w:rsidRPr="004D40B2">
        <w:rPr>
          <w:sz w:val="28"/>
          <w:szCs w:val="28"/>
        </w:rPr>
        <w:t xml:space="preserve">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торонами согласия о внесении изменений в условия </w:t>
      </w:r>
      <w:r w:rsidR="002E621C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по предложению одной из </w:t>
      </w:r>
      <w:r w:rsidR="002E621C">
        <w:rPr>
          <w:sz w:val="28"/>
          <w:szCs w:val="28"/>
        </w:rPr>
        <w:t>с</w:t>
      </w:r>
      <w:r w:rsidRPr="004D40B2">
        <w:rPr>
          <w:sz w:val="28"/>
          <w:szCs w:val="28"/>
        </w:rPr>
        <w:t xml:space="preserve">торон подлежит разрешению в </w:t>
      </w:r>
      <w:r w:rsidR="002E621C">
        <w:rPr>
          <w:sz w:val="28"/>
          <w:szCs w:val="28"/>
        </w:rPr>
        <w:t>п</w:t>
      </w:r>
      <w:r w:rsidRPr="004D40B2">
        <w:rPr>
          <w:sz w:val="28"/>
          <w:szCs w:val="28"/>
        </w:rPr>
        <w:t>орядке разрешения споров.</w:t>
      </w:r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r w:rsidRPr="004D40B2">
        <w:rPr>
          <w:sz w:val="28"/>
          <w:szCs w:val="28"/>
        </w:rPr>
        <w:t xml:space="preserve">В соответствии с частью 4 статьи 13 ФЗ «О концессионных соглашениях»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онцессионное соглашение по требованию одной из </w:t>
      </w:r>
      <w:r w:rsidR="0008139D">
        <w:rPr>
          <w:sz w:val="28"/>
          <w:szCs w:val="28"/>
        </w:rPr>
        <w:t>с</w:t>
      </w:r>
      <w:r w:rsidRPr="004D40B2">
        <w:rPr>
          <w:sz w:val="28"/>
          <w:szCs w:val="28"/>
        </w:rPr>
        <w:t>торон может быть изменено на основании решения Арбитражного суда по основаниям, предусмотренным Гражданским кодексом РФ.</w:t>
      </w:r>
    </w:p>
    <w:p w:rsidR="001A54FD" w:rsidRPr="004D40B2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bookmarkStart w:id="9" w:name="_Ref524520263"/>
      <w:bookmarkStart w:id="10" w:name="_Ref447051660"/>
      <w:r w:rsidRPr="004D40B2">
        <w:rPr>
          <w:sz w:val="28"/>
          <w:szCs w:val="28"/>
        </w:rPr>
        <w:t xml:space="preserve">Концессионное соглашение подлежит изменению по требованию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>онцессионера, в том числе, на основании решения Арбитражного суда в следующих случаях:</w:t>
      </w:r>
      <w:bookmarkEnd w:id="9"/>
    </w:p>
    <w:p w:rsidR="001A54FD" w:rsidRPr="004D40B2" w:rsidRDefault="004D40B2" w:rsidP="004D40B2">
      <w:pPr>
        <w:pStyle w:val="112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D" w:rsidRPr="004D40B2">
        <w:rPr>
          <w:sz w:val="28"/>
          <w:szCs w:val="28"/>
        </w:rPr>
        <w:t xml:space="preserve">наступление </w:t>
      </w:r>
      <w:r w:rsidR="0008139D">
        <w:rPr>
          <w:sz w:val="28"/>
          <w:szCs w:val="28"/>
        </w:rPr>
        <w:t>о</w:t>
      </w:r>
      <w:r w:rsidR="001A54FD" w:rsidRPr="004D40B2">
        <w:rPr>
          <w:sz w:val="28"/>
          <w:szCs w:val="28"/>
        </w:rPr>
        <w:t xml:space="preserve">бстоятельства непреодолимой силы и (или) </w:t>
      </w:r>
      <w:r w:rsidR="0008139D">
        <w:rPr>
          <w:sz w:val="28"/>
          <w:szCs w:val="28"/>
        </w:rPr>
        <w:t>о</w:t>
      </w:r>
      <w:r w:rsidR="001A54FD" w:rsidRPr="004D40B2">
        <w:rPr>
          <w:sz w:val="28"/>
          <w:szCs w:val="28"/>
        </w:rPr>
        <w:t>собого обстоятельства;</w:t>
      </w:r>
    </w:p>
    <w:p w:rsidR="001A54FD" w:rsidRPr="004D40B2" w:rsidRDefault="004D40B2" w:rsidP="004D40B2">
      <w:pPr>
        <w:pStyle w:val="112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D" w:rsidRPr="004D40B2">
        <w:rPr>
          <w:sz w:val="28"/>
          <w:szCs w:val="28"/>
        </w:rPr>
        <w:t xml:space="preserve">существенное изменение обстоятельств, из которых </w:t>
      </w:r>
      <w:r w:rsidR="0008139D">
        <w:rPr>
          <w:sz w:val="28"/>
          <w:szCs w:val="28"/>
        </w:rPr>
        <w:t>с</w:t>
      </w:r>
      <w:r w:rsidR="001A54FD" w:rsidRPr="004D40B2">
        <w:rPr>
          <w:sz w:val="28"/>
          <w:szCs w:val="28"/>
        </w:rPr>
        <w:t xml:space="preserve">тороны исходили при заключении </w:t>
      </w:r>
      <w:r w:rsidR="0008139D">
        <w:rPr>
          <w:sz w:val="28"/>
          <w:szCs w:val="28"/>
        </w:rPr>
        <w:t>к</w:t>
      </w:r>
      <w:r w:rsidR="001A54FD" w:rsidRPr="004D40B2">
        <w:rPr>
          <w:sz w:val="28"/>
          <w:szCs w:val="28"/>
        </w:rPr>
        <w:t>онцессионного соглашения;</w:t>
      </w:r>
    </w:p>
    <w:p w:rsidR="001A54FD" w:rsidRPr="004D40B2" w:rsidRDefault="004D40B2" w:rsidP="004D40B2">
      <w:pPr>
        <w:pStyle w:val="112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FD" w:rsidRPr="004D40B2">
        <w:rPr>
          <w:sz w:val="28"/>
          <w:szCs w:val="28"/>
        </w:rPr>
        <w:t xml:space="preserve">в иных случаях, предусмотренных </w:t>
      </w:r>
      <w:r w:rsidR="0008139D">
        <w:rPr>
          <w:sz w:val="28"/>
          <w:szCs w:val="28"/>
        </w:rPr>
        <w:t>з</w:t>
      </w:r>
      <w:r w:rsidR="001A54FD" w:rsidRPr="004D40B2">
        <w:rPr>
          <w:sz w:val="28"/>
          <w:szCs w:val="28"/>
        </w:rPr>
        <w:t xml:space="preserve">аконодательством и (или) </w:t>
      </w:r>
      <w:r w:rsidR="0008139D">
        <w:rPr>
          <w:sz w:val="28"/>
          <w:szCs w:val="28"/>
        </w:rPr>
        <w:t>к</w:t>
      </w:r>
      <w:r w:rsidR="001A54FD" w:rsidRPr="004D40B2">
        <w:rPr>
          <w:sz w:val="28"/>
          <w:szCs w:val="28"/>
        </w:rPr>
        <w:t xml:space="preserve">онцессионным соглашением и (или) </w:t>
      </w:r>
      <w:r w:rsidR="0008139D">
        <w:rPr>
          <w:sz w:val="28"/>
          <w:szCs w:val="28"/>
        </w:rPr>
        <w:t>п</w:t>
      </w:r>
      <w:r w:rsidR="001A54FD" w:rsidRPr="004D40B2">
        <w:rPr>
          <w:sz w:val="28"/>
          <w:szCs w:val="28"/>
        </w:rPr>
        <w:t>рямым соглашением.</w:t>
      </w:r>
    </w:p>
    <w:p w:rsidR="001A54FD" w:rsidRDefault="001A54FD" w:rsidP="004D40B2">
      <w:pPr>
        <w:pStyle w:val="112"/>
        <w:spacing w:before="0" w:after="0"/>
        <w:ind w:left="0" w:firstLine="709"/>
        <w:rPr>
          <w:sz w:val="28"/>
          <w:szCs w:val="28"/>
        </w:rPr>
      </w:pPr>
      <w:bookmarkStart w:id="11" w:name="_Ref528775383"/>
      <w:proofErr w:type="gramStart"/>
      <w:r w:rsidRPr="004D40B2">
        <w:rPr>
          <w:sz w:val="28"/>
          <w:szCs w:val="28"/>
        </w:rPr>
        <w:t xml:space="preserve">Если </w:t>
      </w:r>
      <w:proofErr w:type="spellStart"/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>онцедент</w:t>
      </w:r>
      <w:proofErr w:type="spellEnd"/>
      <w:r w:rsidRPr="004D40B2">
        <w:rPr>
          <w:sz w:val="28"/>
          <w:szCs w:val="28"/>
        </w:rPr>
        <w:t xml:space="preserve"> в течение 30 (тридцати) календарных дней после поступления требований концессионера об изменении условий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не принял решение об изменении условий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или не предоставил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онцессионеру мотивированный отказ,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онцессионер вправе приостановить исполнение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 xml:space="preserve">онцессионного соглашения (за исключением случаев, установленных </w:t>
      </w:r>
      <w:r w:rsidR="0008139D">
        <w:rPr>
          <w:sz w:val="28"/>
          <w:szCs w:val="28"/>
        </w:rPr>
        <w:t>з</w:t>
      </w:r>
      <w:r w:rsidRPr="004D40B2">
        <w:rPr>
          <w:sz w:val="28"/>
          <w:szCs w:val="28"/>
        </w:rPr>
        <w:t xml:space="preserve">аконодательством) до принятия </w:t>
      </w:r>
      <w:proofErr w:type="spellStart"/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>онцедентом</w:t>
      </w:r>
      <w:proofErr w:type="spellEnd"/>
      <w:r w:rsidRPr="004D40B2">
        <w:rPr>
          <w:sz w:val="28"/>
          <w:szCs w:val="28"/>
        </w:rPr>
        <w:t xml:space="preserve"> решения об изменении условий </w:t>
      </w:r>
      <w:r w:rsidR="0008139D">
        <w:rPr>
          <w:sz w:val="28"/>
          <w:szCs w:val="28"/>
        </w:rPr>
        <w:t>к</w:t>
      </w:r>
      <w:r w:rsidRPr="004D40B2">
        <w:rPr>
          <w:sz w:val="28"/>
          <w:szCs w:val="28"/>
        </w:rPr>
        <w:t>онцессионного соглашения либо предоставления мотивированного отказа.</w:t>
      </w:r>
      <w:bookmarkEnd w:id="11"/>
      <w:r w:rsidRPr="004D40B2">
        <w:rPr>
          <w:sz w:val="28"/>
          <w:szCs w:val="28"/>
        </w:rPr>
        <w:t xml:space="preserve"> </w:t>
      </w:r>
      <w:proofErr w:type="gramEnd"/>
    </w:p>
    <w:bookmarkEnd w:id="10"/>
    <w:p w:rsidR="00AB186E" w:rsidRDefault="004D40B2" w:rsidP="004D40B2">
      <w:pPr>
        <w:pStyle w:val="112"/>
        <w:spacing w:before="0" w:after="0"/>
        <w:ind w:left="0" w:firstLine="709"/>
        <w:rPr>
          <w:sz w:val="28"/>
          <w:szCs w:val="28"/>
        </w:rPr>
      </w:pPr>
      <w:r w:rsidRPr="004D40B2">
        <w:rPr>
          <w:sz w:val="28"/>
          <w:szCs w:val="28"/>
        </w:rPr>
        <w:t xml:space="preserve">Изменение условий </w:t>
      </w:r>
      <w:r w:rsidR="0008139D">
        <w:rPr>
          <w:sz w:val="28"/>
          <w:szCs w:val="28"/>
        </w:rPr>
        <w:t>с</w:t>
      </w:r>
      <w:r w:rsidRPr="004D40B2">
        <w:rPr>
          <w:sz w:val="28"/>
          <w:szCs w:val="28"/>
        </w:rPr>
        <w:t>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5A18C6" w:rsidRPr="005A18C6" w:rsidRDefault="005A18C6" w:rsidP="005A18C6">
      <w:pPr>
        <w:pStyle w:val="112"/>
        <w:ind w:left="0" w:firstLine="0"/>
        <w:jc w:val="center"/>
        <w:rPr>
          <w:b/>
          <w:sz w:val="28"/>
          <w:szCs w:val="28"/>
        </w:rPr>
      </w:pPr>
      <w:r w:rsidRPr="005A18C6">
        <w:rPr>
          <w:b/>
          <w:sz w:val="28"/>
          <w:szCs w:val="28"/>
        </w:rPr>
        <w:t>1</w:t>
      </w:r>
      <w:r w:rsidR="00670206">
        <w:rPr>
          <w:b/>
          <w:sz w:val="28"/>
          <w:szCs w:val="28"/>
        </w:rPr>
        <w:t>3</w:t>
      </w:r>
      <w:r w:rsidRPr="005A18C6">
        <w:rPr>
          <w:b/>
          <w:sz w:val="28"/>
          <w:szCs w:val="28"/>
        </w:rPr>
        <w:t>.</w:t>
      </w:r>
      <w:r w:rsidRPr="005A18C6">
        <w:rPr>
          <w:b/>
          <w:sz w:val="28"/>
          <w:szCs w:val="28"/>
        </w:rPr>
        <w:tab/>
        <w:t>Заключение соглашения</w:t>
      </w:r>
    </w:p>
    <w:p w:rsidR="005A18C6" w:rsidRPr="005A18C6" w:rsidRDefault="005A18C6" w:rsidP="005A18C6">
      <w:pPr>
        <w:pStyle w:val="112"/>
        <w:ind w:left="0" w:firstLine="709"/>
        <w:rPr>
          <w:sz w:val="28"/>
          <w:szCs w:val="28"/>
        </w:rPr>
      </w:pPr>
      <w:r w:rsidRPr="005A18C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5A18C6">
        <w:rPr>
          <w:sz w:val="28"/>
          <w:szCs w:val="28"/>
        </w:rPr>
        <w:t xml:space="preserve"> заключается в соответствии с требованиями статьи 52 Федерального закона от 21.07.2005 № 115-ФЗ «О концессионных соглашениях».</w:t>
      </w:r>
    </w:p>
    <w:p w:rsidR="005A18C6" w:rsidRDefault="005A18C6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</w:pPr>
    </w:p>
    <w:p w:rsidR="00815DD3" w:rsidRPr="004D40B2" w:rsidRDefault="00815DD3" w:rsidP="004D40B2">
      <w:pPr>
        <w:pStyle w:val="112"/>
        <w:spacing w:before="0" w:after="0"/>
        <w:ind w:left="0" w:firstLine="709"/>
        <w:rPr>
          <w:sz w:val="28"/>
          <w:szCs w:val="28"/>
        </w:rPr>
        <w:sectPr w:rsidR="00815DD3" w:rsidRPr="004D40B2" w:rsidSect="008233ED"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CC4B45" w:rsidRDefault="00CC4B45" w:rsidP="007143E6">
      <w:pPr>
        <w:rPr>
          <w:lang w:eastAsia="ru-RU"/>
        </w:rPr>
        <w:sectPr w:rsidR="00CC4B45" w:rsidSect="00852AAF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CC4B45" w:rsidRDefault="00CC4B45" w:rsidP="007143E6">
      <w:pPr>
        <w:rPr>
          <w:lang w:eastAsia="ru-RU"/>
        </w:rPr>
        <w:sectPr w:rsidR="00CC4B45" w:rsidSect="00CC4B45">
          <w:type w:val="continuous"/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CC4B45" w:rsidRPr="00670206" w:rsidRDefault="00CC4B45" w:rsidP="00CC4B4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>Приложение 3</w:t>
      </w:r>
    </w:p>
    <w:p w:rsidR="00CC4B45" w:rsidRPr="00670206" w:rsidRDefault="00CC4B45" w:rsidP="00CC4B4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 xml:space="preserve">к постановлению администрации </w:t>
      </w:r>
    </w:p>
    <w:p w:rsidR="00CC4B45" w:rsidRPr="00670206" w:rsidRDefault="00CC4B45" w:rsidP="00CC4B4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>Пионерского сельского поселения</w:t>
      </w:r>
    </w:p>
    <w:p w:rsidR="00CC4B45" w:rsidRDefault="00CC4B45" w:rsidP="00CC4B4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670206">
        <w:rPr>
          <w:bCs/>
          <w:sz w:val="28"/>
          <w:szCs w:val="28"/>
        </w:rPr>
        <w:t>от 2</w:t>
      </w:r>
      <w:r w:rsidR="004D40B2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>.0</w:t>
      </w:r>
      <w:r w:rsidR="004D40B2" w:rsidRPr="00670206">
        <w:rPr>
          <w:bCs/>
          <w:sz w:val="28"/>
          <w:szCs w:val="28"/>
        </w:rPr>
        <w:t>4</w:t>
      </w:r>
      <w:r w:rsidRPr="00670206">
        <w:rPr>
          <w:bCs/>
          <w:sz w:val="28"/>
          <w:szCs w:val="28"/>
        </w:rPr>
        <w:t xml:space="preserve">.2020 № </w:t>
      </w:r>
      <w:r w:rsidR="00670206" w:rsidRPr="00670206">
        <w:rPr>
          <w:bCs/>
          <w:sz w:val="28"/>
          <w:szCs w:val="28"/>
        </w:rPr>
        <w:t>84</w:t>
      </w:r>
      <w:r w:rsidRPr="00A43916">
        <w:rPr>
          <w:bCs/>
          <w:sz w:val="28"/>
          <w:szCs w:val="28"/>
        </w:rPr>
        <w:t xml:space="preserve">   </w:t>
      </w:r>
    </w:p>
    <w:p w:rsidR="00AB186E" w:rsidRDefault="00AB186E" w:rsidP="007143E6">
      <w:pPr>
        <w:rPr>
          <w:lang w:eastAsia="ru-RU"/>
        </w:rPr>
      </w:pPr>
    </w:p>
    <w:p w:rsidR="00CC4B45" w:rsidRPr="00CC4B45" w:rsidRDefault="00CC4B45" w:rsidP="00CC4B45">
      <w:pPr>
        <w:suppressAutoHyphens w:val="0"/>
        <w:spacing w:after="160"/>
        <w:jc w:val="center"/>
        <w:rPr>
          <w:rFonts w:eastAsia="Calibri"/>
          <w:b/>
          <w:lang w:eastAsia="ru-RU"/>
        </w:rPr>
      </w:pPr>
      <w:bookmarkStart w:id="12" w:name="_Toc484822141"/>
      <w:bookmarkStart w:id="13" w:name="_Toc32203681"/>
      <w:r w:rsidRPr="00CC4B45">
        <w:rPr>
          <w:rFonts w:eastAsia="Calibri"/>
          <w:b/>
          <w:lang w:eastAsia="ru-RU"/>
        </w:rPr>
        <w:t xml:space="preserve">Задание и основные мероприятия по </w:t>
      </w:r>
      <w:r w:rsidR="0008139D">
        <w:rPr>
          <w:rFonts w:eastAsia="Calibri"/>
          <w:b/>
          <w:lang w:eastAsia="ru-RU"/>
        </w:rPr>
        <w:t>с</w:t>
      </w:r>
      <w:r w:rsidRPr="00CC4B45">
        <w:rPr>
          <w:rFonts w:eastAsia="Calibri"/>
          <w:b/>
          <w:lang w:eastAsia="ru-RU"/>
        </w:rPr>
        <w:t xml:space="preserve">озданию и </w:t>
      </w:r>
      <w:r w:rsidR="0008139D">
        <w:rPr>
          <w:rFonts w:eastAsia="Calibri"/>
          <w:b/>
          <w:lang w:eastAsia="ru-RU"/>
        </w:rPr>
        <w:t>р</w:t>
      </w:r>
      <w:r w:rsidRPr="00CC4B45">
        <w:rPr>
          <w:rFonts w:eastAsia="Calibri"/>
          <w:b/>
          <w:lang w:eastAsia="ru-RU"/>
        </w:rPr>
        <w:t xml:space="preserve">еконструкции </w:t>
      </w:r>
      <w:r w:rsidR="0008139D">
        <w:rPr>
          <w:rFonts w:eastAsia="Calibri"/>
          <w:b/>
          <w:lang w:eastAsia="ru-RU"/>
        </w:rPr>
        <w:t>о</w:t>
      </w:r>
      <w:r w:rsidRPr="00CC4B45">
        <w:rPr>
          <w:rFonts w:eastAsia="Calibri"/>
          <w:b/>
          <w:lang w:eastAsia="ru-RU"/>
        </w:rPr>
        <w:t xml:space="preserve">бъекта </w:t>
      </w:r>
      <w:r w:rsidR="0008139D" w:rsidRPr="0008139D">
        <w:rPr>
          <w:rFonts w:eastAsia="Calibri"/>
          <w:b/>
          <w:lang w:eastAsia="ru-RU"/>
        </w:rPr>
        <w:t xml:space="preserve">концессионного </w:t>
      </w:r>
      <w:r w:rsidRPr="00CC4B45">
        <w:rPr>
          <w:rFonts w:eastAsia="Calibri"/>
          <w:b/>
          <w:lang w:eastAsia="ru-RU"/>
        </w:rPr>
        <w:t>соглашения</w:t>
      </w:r>
      <w:bookmarkEnd w:id="12"/>
      <w:bookmarkEnd w:id="13"/>
    </w:p>
    <w:p w:rsidR="00CC4B45" w:rsidRPr="00CC4B45" w:rsidRDefault="00CC4B45" w:rsidP="00CC4B45">
      <w:pPr>
        <w:tabs>
          <w:tab w:val="left" w:pos="1584"/>
        </w:tabs>
        <w:suppressAutoHyphens w:val="0"/>
        <w:spacing w:after="160" w:line="259" w:lineRule="auto"/>
        <w:rPr>
          <w:lang w:eastAsia="ru-RU"/>
        </w:rPr>
      </w:pPr>
      <w:r w:rsidRPr="00CC4B45">
        <w:rPr>
          <w:rFonts w:ascii="Calibri" w:eastAsia="Calibri" w:hAnsi="Calibri"/>
          <w:sz w:val="22"/>
          <w:szCs w:val="22"/>
          <w:lang w:eastAsia="ru-RU"/>
        </w:rPr>
        <w:tab/>
      </w:r>
      <w:r w:rsidRPr="00CC4B45">
        <w:rPr>
          <w:lang w:eastAsia="ru-RU"/>
        </w:rPr>
        <w:t xml:space="preserve">Цели </w:t>
      </w:r>
      <w:r w:rsidR="0008139D">
        <w:rPr>
          <w:lang w:eastAsia="ru-RU"/>
        </w:rPr>
        <w:t>к</w:t>
      </w:r>
      <w:r w:rsidRPr="00CC4B45">
        <w:rPr>
          <w:lang w:eastAsia="ru-RU"/>
        </w:rPr>
        <w:t>онцессионного соглашения:</w:t>
      </w:r>
    </w:p>
    <w:p w:rsidR="00CC4B45" w:rsidRPr="00CC4B45" w:rsidRDefault="00CC4B45" w:rsidP="00CC4B45">
      <w:pPr>
        <w:numPr>
          <w:ilvl w:val="0"/>
          <w:numId w:val="38"/>
        </w:numPr>
        <w:suppressAutoHyphens w:val="0"/>
        <w:spacing w:after="160" w:line="259" w:lineRule="auto"/>
        <w:contextualSpacing/>
        <w:rPr>
          <w:lang w:eastAsia="ru-RU"/>
        </w:rPr>
      </w:pPr>
      <w:r w:rsidRPr="00CC4B45">
        <w:rPr>
          <w:lang w:eastAsia="ru-RU"/>
        </w:rPr>
        <w:t xml:space="preserve">повышение показателей надежности, качества и энергетической эффективности Потребителей в границах </w:t>
      </w:r>
      <w:r w:rsidRPr="00CC4B45">
        <w:rPr>
          <w:rFonts w:eastAsia="Calibri"/>
          <w:lang w:eastAsia="en-US"/>
        </w:rPr>
        <w:t xml:space="preserve">п. </w:t>
      </w:r>
      <w:proofErr w:type="gramStart"/>
      <w:r w:rsidRPr="00CC4B45">
        <w:rPr>
          <w:rFonts w:eastAsia="Calibri"/>
          <w:lang w:eastAsia="en-US"/>
        </w:rPr>
        <w:t>Пионерский</w:t>
      </w:r>
      <w:proofErr w:type="gramEnd"/>
      <w:r w:rsidRPr="00CC4B45">
        <w:rPr>
          <w:rFonts w:eastAsia="Calibri"/>
          <w:lang w:eastAsia="en-US"/>
        </w:rPr>
        <w:t xml:space="preserve"> Пионерского сельского поселения Елизовского муниципального района Камчатского края</w:t>
      </w:r>
      <w:r w:rsidRPr="00CC4B45">
        <w:rPr>
          <w:lang w:eastAsia="ru-RU"/>
        </w:rPr>
        <w:t xml:space="preserve">; </w:t>
      </w:r>
    </w:p>
    <w:p w:rsidR="00CC4B45" w:rsidRPr="00CC4B45" w:rsidRDefault="00CC4B45" w:rsidP="00CC4B45">
      <w:pPr>
        <w:numPr>
          <w:ilvl w:val="0"/>
          <w:numId w:val="38"/>
        </w:numPr>
        <w:suppressAutoHyphens w:val="0"/>
        <w:spacing w:after="160" w:line="259" w:lineRule="auto"/>
        <w:contextualSpacing/>
        <w:rPr>
          <w:lang w:eastAsia="ru-RU"/>
        </w:rPr>
      </w:pPr>
      <w:r w:rsidRPr="00CC4B45">
        <w:rPr>
          <w:lang w:eastAsia="ru-RU"/>
        </w:rPr>
        <w:t xml:space="preserve">снижение затрат, связанных с теплоснабжением; </w:t>
      </w:r>
    </w:p>
    <w:p w:rsidR="00CC4B45" w:rsidRPr="00CC4B45" w:rsidRDefault="00CC4B45" w:rsidP="00CC4B45">
      <w:pPr>
        <w:numPr>
          <w:ilvl w:val="0"/>
          <w:numId w:val="38"/>
        </w:numPr>
        <w:suppressAutoHyphens w:val="0"/>
        <w:spacing w:after="160" w:line="259" w:lineRule="auto"/>
        <w:contextualSpacing/>
        <w:rPr>
          <w:lang w:eastAsia="ru-RU"/>
        </w:rPr>
      </w:pPr>
      <w:r w:rsidRPr="00CC4B45">
        <w:rPr>
          <w:lang w:eastAsia="ru-RU"/>
        </w:rPr>
        <w:t xml:space="preserve">организация централизованного горячего водоснабжения. </w:t>
      </w:r>
    </w:p>
    <w:p w:rsidR="00CC4B45" w:rsidRPr="00CC4B45" w:rsidRDefault="00CC4B45" w:rsidP="00E52780">
      <w:pPr>
        <w:suppressAutoHyphens w:val="0"/>
        <w:spacing w:after="160" w:line="259" w:lineRule="auto"/>
        <w:ind w:firstLine="360"/>
        <w:rPr>
          <w:rFonts w:eastAsia="Calibri"/>
          <w:lang w:eastAsia="en-US"/>
        </w:rPr>
      </w:pPr>
      <w:r w:rsidRPr="00CC4B45">
        <w:rPr>
          <w:rFonts w:eastAsia="Calibri"/>
          <w:lang w:eastAsia="en-US"/>
        </w:rPr>
        <w:t xml:space="preserve">Концессионер обязан осуществить следующие основные мероприятия по </w:t>
      </w:r>
      <w:r w:rsidR="0008139D">
        <w:rPr>
          <w:rFonts w:eastAsia="Calibri"/>
          <w:lang w:eastAsia="en-US"/>
        </w:rPr>
        <w:t>с</w:t>
      </w:r>
      <w:r w:rsidRPr="00CC4B45">
        <w:rPr>
          <w:rFonts w:eastAsia="Calibri"/>
          <w:lang w:eastAsia="en-US"/>
        </w:rPr>
        <w:t xml:space="preserve">озданию и </w:t>
      </w:r>
      <w:r w:rsidR="0008139D">
        <w:rPr>
          <w:rFonts w:eastAsia="Calibri"/>
          <w:lang w:eastAsia="en-US"/>
        </w:rPr>
        <w:t>р</w:t>
      </w:r>
      <w:r w:rsidRPr="00CC4B45">
        <w:rPr>
          <w:rFonts w:eastAsia="Calibri"/>
          <w:lang w:eastAsia="en-US"/>
        </w:rPr>
        <w:t xml:space="preserve">еконструкции </w:t>
      </w:r>
      <w:r w:rsidR="0008139D">
        <w:rPr>
          <w:rFonts w:eastAsia="Calibri"/>
          <w:lang w:eastAsia="en-US"/>
        </w:rPr>
        <w:t>о</w:t>
      </w:r>
      <w:r w:rsidRPr="00CC4B45">
        <w:rPr>
          <w:rFonts w:eastAsia="Calibri"/>
          <w:lang w:eastAsia="en-US"/>
        </w:rPr>
        <w:t xml:space="preserve">бъекта </w:t>
      </w:r>
      <w:r w:rsidR="0008139D" w:rsidRPr="0008139D">
        <w:rPr>
          <w:rFonts w:eastAsia="Calibri"/>
          <w:lang w:eastAsia="en-US"/>
        </w:rPr>
        <w:t xml:space="preserve">концессионного </w:t>
      </w:r>
      <w:r w:rsidRPr="00CC4B45">
        <w:rPr>
          <w:rFonts w:eastAsia="Calibri"/>
          <w:lang w:eastAsia="en-US"/>
        </w:rPr>
        <w:t>соглашения: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71"/>
        <w:gridCol w:w="1412"/>
        <w:gridCol w:w="1283"/>
        <w:gridCol w:w="1554"/>
        <w:gridCol w:w="709"/>
        <w:gridCol w:w="853"/>
        <w:gridCol w:w="850"/>
        <w:gridCol w:w="851"/>
        <w:gridCol w:w="1843"/>
        <w:gridCol w:w="1984"/>
      </w:tblGrid>
      <w:tr w:rsidR="00CC4B45" w:rsidRPr="00CC4B45" w:rsidTr="00E52780">
        <w:trPr>
          <w:cantSplit/>
          <w:trHeight w:val="855"/>
          <w:tblHeader/>
          <w:jc w:val="center"/>
        </w:trPr>
        <w:tc>
          <w:tcPr>
            <w:tcW w:w="705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2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(котельная)</w:t>
            </w:r>
          </w:p>
        </w:tc>
        <w:tc>
          <w:tcPr>
            <w:tcW w:w="1283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Описание и место расположения объекта</w:t>
            </w:r>
          </w:p>
        </w:tc>
        <w:tc>
          <w:tcPr>
            <w:tcW w:w="3116" w:type="dxa"/>
            <w:gridSpan w:val="3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 мероприятия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 мероприятия/год ввода в эксплуатацию</w:t>
            </w:r>
          </w:p>
        </w:tc>
        <w:tc>
          <w:tcPr>
            <w:tcW w:w="3827" w:type="dxa"/>
            <w:gridSpan w:val="2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мероприятий в прогнозных ценах, тыс. руб.</w:t>
            </w:r>
          </w:p>
        </w:tc>
      </w:tr>
      <w:tr w:rsidR="00CC4B45" w:rsidRPr="00CC4B45" w:rsidTr="00E52780">
        <w:trPr>
          <w:cantSplit/>
          <w:trHeight w:val="469"/>
          <w:tblHeader/>
          <w:jc w:val="center"/>
        </w:trPr>
        <w:tc>
          <w:tcPr>
            <w:tcW w:w="705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в ценах текущего года, тыс. руб. без НДС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B4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в ценах соответствующих лет, тыс. руб. без НДС</w:t>
            </w:r>
          </w:p>
        </w:tc>
      </w:tr>
      <w:tr w:rsidR="00CC4B45" w:rsidRPr="00CC4B45" w:rsidTr="00E52780">
        <w:trPr>
          <w:cantSplit/>
          <w:trHeight w:val="1440"/>
          <w:tblHeader/>
          <w:jc w:val="center"/>
        </w:trPr>
        <w:tc>
          <w:tcPr>
            <w:tcW w:w="705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C4B45" w:rsidRPr="00CC4B45" w:rsidRDefault="00CC4B45" w:rsidP="00CC4B4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4B45" w:rsidRPr="00CC4B45" w:rsidTr="00E52780">
        <w:trPr>
          <w:cantSplit/>
          <w:trHeight w:val="529"/>
          <w:tblHeader/>
          <w:jc w:val="center"/>
        </w:trPr>
        <w:tc>
          <w:tcPr>
            <w:tcW w:w="2976" w:type="dxa"/>
            <w:gridSpan w:val="2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C4B4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95" w:type="dxa"/>
            <w:gridSpan w:val="2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C4B45">
              <w:rPr>
                <w:b/>
                <w:bCs/>
                <w:color w:val="000000"/>
                <w:lang w:eastAsia="ru-RU"/>
              </w:rPr>
              <w:t>Пионерское сельское поселение</w:t>
            </w:r>
          </w:p>
        </w:tc>
        <w:tc>
          <w:tcPr>
            <w:tcW w:w="4817" w:type="dxa"/>
            <w:gridSpan w:val="5"/>
            <w:shd w:val="clear" w:color="000000" w:fill="FFFFFF"/>
            <w:vAlign w:val="center"/>
            <w:hideMark/>
          </w:tcPr>
          <w:p w:rsidR="00CC4B45" w:rsidRPr="00CC4B45" w:rsidRDefault="00CC4B45" w:rsidP="00CC4B4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C4B4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b/>
                <w:iCs/>
                <w:color w:val="000000"/>
                <w:sz w:val="20"/>
                <w:szCs w:val="20"/>
                <w:lang w:eastAsia="ru-RU"/>
              </w:rPr>
              <w:t>381 179,84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E52780">
              <w:rPr>
                <w:b/>
                <w:iCs/>
                <w:color w:val="000000"/>
                <w:sz w:val="20"/>
                <w:szCs w:val="20"/>
                <w:lang w:eastAsia="ru-RU"/>
              </w:rPr>
              <w:t>403 700,5</w:t>
            </w:r>
            <w:r w:rsidRPr="00E52780">
              <w:rPr>
                <w:b/>
                <w:i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CC4B45" w:rsidRPr="00CC4B45" w:rsidTr="00E52780">
        <w:trPr>
          <w:cantSplit/>
          <w:trHeight w:val="600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71" w:type="dxa"/>
            <w:shd w:val="clear" w:color="000000" w:fill="FFFFFF"/>
          </w:tcPr>
          <w:p w:rsidR="00CC4B45" w:rsidRPr="00E52780" w:rsidRDefault="00CC4B45" w:rsidP="00CC4B45">
            <w:pPr>
              <w:suppressAutoHyphens w:val="0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Строительство автоматизированной газовой котельной Елизовский р-н, Пионерское сельское поселение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96 706,74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99 607,95</w:t>
            </w:r>
          </w:p>
        </w:tc>
      </w:tr>
      <w:tr w:rsidR="00CC4B45" w:rsidRPr="00CC4B45" w:rsidTr="00E52780">
        <w:trPr>
          <w:cantSplit/>
          <w:trHeight w:val="600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71" w:type="dxa"/>
            <w:shd w:val="clear" w:color="000000" w:fill="FFFFFF"/>
          </w:tcPr>
          <w:p w:rsidR="00CC4B45" w:rsidRPr="00E52780" w:rsidRDefault="00CC4B45" w:rsidP="00CC4B45">
            <w:pPr>
              <w:suppressAutoHyphens w:val="0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Реконструкция  сетей теплоснабжения Елизовский р-н, Пионерское сельское поселение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4486,50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156 478,72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167 698,98</w:t>
            </w:r>
          </w:p>
        </w:tc>
      </w:tr>
      <w:tr w:rsidR="00CC4B45" w:rsidRPr="00CC4B45" w:rsidTr="00E52780">
        <w:trPr>
          <w:cantSplit/>
          <w:trHeight w:val="829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71" w:type="dxa"/>
            <w:shd w:val="clear" w:color="000000" w:fill="FFFFFF"/>
          </w:tcPr>
          <w:p w:rsidR="00CC4B45" w:rsidRPr="00E52780" w:rsidRDefault="00CC4B45" w:rsidP="00CC4B45">
            <w:pPr>
              <w:suppressAutoHyphens w:val="0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Строительство сетей горячего водоснабжения Елизовский р-н, Пионерское сельское поселение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3872,00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106 096,10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113 703,69</w:t>
            </w:r>
          </w:p>
        </w:tc>
      </w:tr>
      <w:tr w:rsidR="00CC4B45" w:rsidRPr="00CC4B45" w:rsidTr="00E52780">
        <w:trPr>
          <w:cantSplit/>
          <w:trHeight w:val="972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71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Создание материально-технической базы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16 666,67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17 166,67</w:t>
            </w:r>
          </w:p>
        </w:tc>
      </w:tr>
      <w:tr w:rsidR="00CC4B45" w:rsidRPr="00CC4B45" w:rsidTr="00E52780">
        <w:trPr>
          <w:cantSplit/>
          <w:trHeight w:val="972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1" w:type="dxa"/>
            <w:shd w:val="clear" w:color="000000" w:fill="FFFFFF"/>
          </w:tcPr>
          <w:p w:rsidR="00CC4B45" w:rsidRPr="00E52780" w:rsidRDefault="00CC4B45" w:rsidP="00CC4B45">
            <w:pPr>
              <w:suppressAutoHyphens w:val="0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Внедрение системы диспетчеризации и удаленного контроля параметров работы тепловых сетей и сетей ГВС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1666,67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1 851,39</w:t>
            </w:r>
          </w:p>
        </w:tc>
      </w:tr>
      <w:tr w:rsidR="00CC4B45" w:rsidRPr="00CC4B45" w:rsidTr="00E52780">
        <w:trPr>
          <w:cantSplit/>
          <w:trHeight w:val="1200"/>
          <w:tblHeader/>
          <w:jc w:val="center"/>
        </w:trPr>
        <w:tc>
          <w:tcPr>
            <w:tcW w:w="705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1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2"/>
                <w:szCs w:val="22"/>
                <w:lang w:eastAsia="ru-RU"/>
              </w:rPr>
              <w:t>Вывод из эксплуатации угольной котельной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Котельная №8 "14 км"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 xml:space="preserve">Елизовский р-н, Пионерское сельское поселение, ул. </w:t>
            </w:r>
            <w:proofErr w:type="gramStart"/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853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3 564,94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4B45" w:rsidRPr="00E52780" w:rsidRDefault="00CC4B45" w:rsidP="00CC4B45">
            <w:pPr>
              <w:suppressAutoHyphens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52780">
              <w:rPr>
                <w:iCs/>
                <w:color w:val="000000"/>
                <w:sz w:val="20"/>
                <w:szCs w:val="20"/>
                <w:lang w:eastAsia="ru-RU"/>
              </w:rPr>
              <w:t>3 671,88</w:t>
            </w:r>
          </w:p>
        </w:tc>
      </w:tr>
    </w:tbl>
    <w:p w:rsidR="00CC4B45" w:rsidRPr="00CC4B45" w:rsidRDefault="00CC4B45" w:rsidP="00CC4B45">
      <w:pPr>
        <w:keepNext/>
        <w:suppressAutoHyphens w:val="0"/>
        <w:rPr>
          <w:bCs/>
          <w:kern w:val="32"/>
          <w:lang w:eastAsia="en-US"/>
        </w:rPr>
        <w:sectPr w:rsidR="00CC4B45" w:rsidRPr="00CC4B45" w:rsidSect="00CC4B45">
          <w:pgSz w:w="16838" w:h="11906" w:orient="landscape"/>
          <w:pgMar w:top="992" w:right="822" w:bottom="851" w:left="1134" w:header="709" w:footer="709" w:gutter="0"/>
          <w:cols w:space="708"/>
          <w:docGrid w:linePitch="360"/>
        </w:sectPr>
      </w:pPr>
    </w:p>
    <w:p w:rsidR="00E52780" w:rsidRDefault="00E52780" w:rsidP="007143E6">
      <w:pPr>
        <w:rPr>
          <w:lang w:eastAsia="ru-RU"/>
        </w:rPr>
        <w:sectPr w:rsidR="00E52780" w:rsidSect="00CC4B45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Pr="001F1126" w:rsidRDefault="00AB186E" w:rsidP="007143E6">
      <w:pPr>
        <w:rPr>
          <w:lang w:eastAsia="ru-RU"/>
        </w:rPr>
        <w:sectPr w:rsidR="00AB186E" w:rsidRPr="001F1126" w:rsidSect="00E52780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Pr="00CD07B9" w:rsidRDefault="00AB186E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AB186E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77" w:rsidRDefault="00434E77">
      <w:r>
        <w:separator/>
      </w:r>
    </w:p>
  </w:endnote>
  <w:endnote w:type="continuationSeparator" w:id="0">
    <w:p w:rsidR="00434E77" w:rsidRDefault="004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8" w:rsidRDefault="008231F8" w:rsidP="000C6FCC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31F8" w:rsidRDefault="008231F8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8" w:rsidRDefault="008231F8" w:rsidP="000C6FC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8" w:rsidRDefault="008231F8">
    <w:pPr>
      <w:pStyle w:val="aa"/>
      <w:jc w:val="right"/>
    </w:pPr>
  </w:p>
  <w:p w:rsidR="008231F8" w:rsidRDefault="00823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77" w:rsidRDefault="00434E77">
      <w:r>
        <w:separator/>
      </w:r>
    </w:p>
  </w:footnote>
  <w:footnote w:type="continuationSeparator" w:id="0">
    <w:p w:rsidR="00434E77" w:rsidRDefault="0043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9A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665429"/>
    <w:multiLevelType w:val="hybridMultilevel"/>
    <w:tmpl w:val="06E026B0"/>
    <w:lvl w:ilvl="0" w:tplc="0A08487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22E1471F"/>
    <w:multiLevelType w:val="hybridMultilevel"/>
    <w:tmpl w:val="BC14EDB0"/>
    <w:lvl w:ilvl="0" w:tplc="5B089D8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3CF6DBD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E616AEC"/>
    <w:multiLevelType w:val="hybridMultilevel"/>
    <w:tmpl w:val="33F48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3E032BB3"/>
    <w:multiLevelType w:val="multilevel"/>
    <w:tmpl w:val="8356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E542DF6"/>
    <w:multiLevelType w:val="hybridMultilevel"/>
    <w:tmpl w:val="1BA614AE"/>
    <w:lvl w:ilvl="0" w:tplc="A280A91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7">
    <w:nsid w:val="50162892"/>
    <w:multiLevelType w:val="hybridMultilevel"/>
    <w:tmpl w:val="320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E108E"/>
    <w:multiLevelType w:val="hybridMultilevel"/>
    <w:tmpl w:val="DB803F94"/>
    <w:lvl w:ilvl="0" w:tplc="D5F0FE7E">
      <w:start w:val="6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CA7410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EB687E"/>
    <w:multiLevelType w:val="multilevel"/>
    <w:tmpl w:val="3B94FA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4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3331D"/>
    <w:multiLevelType w:val="hybridMultilevel"/>
    <w:tmpl w:val="3572B0D6"/>
    <w:lvl w:ilvl="0" w:tplc="7944BAD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9"/>
  </w:num>
  <w:num w:numId="4">
    <w:abstractNumId w:val="7"/>
  </w:num>
  <w:num w:numId="5">
    <w:abstractNumId w:val="1"/>
  </w:num>
  <w:num w:numId="6">
    <w:abstractNumId w:val="24"/>
  </w:num>
  <w:num w:numId="7">
    <w:abstractNumId w:val="5"/>
  </w:num>
  <w:num w:numId="8">
    <w:abstractNumId w:val="13"/>
  </w:num>
  <w:num w:numId="9">
    <w:abstractNumId w:val="11"/>
  </w:num>
  <w:num w:numId="10">
    <w:abstractNumId w:val="23"/>
  </w:num>
  <w:num w:numId="11">
    <w:abstractNumId w:val="15"/>
  </w:num>
  <w:num w:numId="12">
    <w:abstractNumId w:val="30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32"/>
  </w:num>
  <w:num w:numId="18">
    <w:abstractNumId w:val="2"/>
  </w:num>
  <w:num w:numId="19">
    <w:abstractNumId w:val="31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4"/>
  </w:num>
  <w:num w:numId="25">
    <w:abstractNumId w:val="18"/>
  </w:num>
  <w:num w:numId="26">
    <w:abstractNumId w:val="37"/>
  </w:num>
  <w:num w:numId="27">
    <w:abstractNumId w:val="25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9"/>
  </w:num>
  <w:num w:numId="33">
    <w:abstractNumId w:val="26"/>
  </w:num>
  <w:num w:numId="34">
    <w:abstractNumId w:val="38"/>
  </w:num>
  <w:num w:numId="35">
    <w:abstractNumId w:val="16"/>
  </w:num>
  <w:num w:numId="36">
    <w:abstractNumId w:val="21"/>
  </w:num>
  <w:num w:numId="37">
    <w:abstractNumId w:val="22"/>
  </w:num>
  <w:num w:numId="38">
    <w:abstractNumId w:val="27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2CFC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76E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5956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139D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0D8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1C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423C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47C9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70C9"/>
    <w:rsid w:val="00162B36"/>
    <w:rsid w:val="00162DA3"/>
    <w:rsid w:val="001642BB"/>
    <w:rsid w:val="0016475E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5BB"/>
    <w:rsid w:val="001A0C14"/>
    <w:rsid w:val="001A0DF8"/>
    <w:rsid w:val="001A1048"/>
    <w:rsid w:val="001A265E"/>
    <w:rsid w:val="001A30F0"/>
    <w:rsid w:val="001A3A33"/>
    <w:rsid w:val="001A54FD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3E5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36D5"/>
    <w:rsid w:val="002147EE"/>
    <w:rsid w:val="00214D46"/>
    <w:rsid w:val="002151D0"/>
    <w:rsid w:val="00215436"/>
    <w:rsid w:val="0021594F"/>
    <w:rsid w:val="00215D0C"/>
    <w:rsid w:val="002165C1"/>
    <w:rsid w:val="00217A43"/>
    <w:rsid w:val="00220B54"/>
    <w:rsid w:val="002228C9"/>
    <w:rsid w:val="00222E59"/>
    <w:rsid w:val="002241E1"/>
    <w:rsid w:val="002242AE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00F"/>
    <w:rsid w:val="002733F2"/>
    <w:rsid w:val="00274095"/>
    <w:rsid w:val="00275B7E"/>
    <w:rsid w:val="00276257"/>
    <w:rsid w:val="002764EB"/>
    <w:rsid w:val="00276F62"/>
    <w:rsid w:val="002770B2"/>
    <w:rsid w:val="002773FB"/>
    <w:rsid w:val="002775CF"/>
    <w:rsid w:val="002775E7"/>
    <w:rsid w:val="00281180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B65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21C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0EBC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117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868"/>
    <w:rsid w:val="003C6BA9"/>
    <w:rsid w:val="003C77C4"/>
    <w:rsid w:val="003D1090"/>
    <w:rsid w:val="003D11A9"/>
    <w:rsid w:val="003D2A73"/>
    <w:rsid w:val="003D3C47"/>
    <w:rsid w:val="003D4AC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E7C8D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3D"/>
    <w:rsid w:val="003F5EBB"/>
    <w:rsid w:val="003F5FC1"/>
    <w:rsid w:val="003F6003"/>
    <w:rsid w:val="003F6D69"/>
    <w:rsid w:val="003F74F7"/>
    <w:rsid w:val="003F77CC"/>
    <w:rsid w:val="003F79BF"/>
    <w:rsid w:val="004007B7"/>
    <w:rsid w:val="00400B97"/>
    <w:rsid w:val="00401AA3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4E77"/>
    <w:rsid w:val="0043534A"/>
    <w:rsid w:val="0043550C"/>
    <w:rsid w:val="00435A2A"/>
    <w:rsid w:val="00436943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6CA8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5B61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1AC8"/>
    <w:rsid w:val="004D3358"/>
    <w:rsid w:val="004D3FE7"/>
    <w:rsid w:val="004D40B2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37E6"/>
    <w:rsid w:val="0057456C"/>
    <w:rsid w:val="00574818"/>
    <w:rsid w:val="0057548D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C33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8C6"/>
    <w:rsid w:val="005A1AA9"/>
    <w:rsid w:val="005A268D"/>
    <w:rsid w:val="005A292A"/>
    <w:rsid w:val="005A417D"/>
    <w:rsid w:val="005A42FF"/>
    <w:rsid w:val="005A49B4"/>
    <w:rsid w:val="005A52EA"/>
    <w:rsid w:val="005A5A8B"/>
    <w:rsid w:val="005A5B2B"/>
    <w:rsid w:val="005A626B"/>
    <w:rsid w:val="005A7409"/>
    <w:rsid w:val="005A75E6"/>
    <w:rsid w:val="005A7C23"/>
    <w:rsid w:val="005B09FF"/>
    <w:rsid w:val="005B186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1FD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1EA5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06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838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496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6D8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44F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444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C36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AC5"/>
    <w:rsid w:val="007D7F5C"/>
    <w:rsid w:val="007E0BDF"/>
    <w:rsid w:val="007E2197"/>
    <w:rsid w:val="007E49B7"/>
    <w:rsid w:val="007E4BAF"/>
    <w:rsid w:val="007E56D0"/>
    <w:rsid w:val="007E58FB"/>
    <w:rsid w:val="007E6491"/>
    <w:rsid w:val="007E66D4"/>
    <w:rsid w:val="007E75D1"/>
    <w:rsid w:val="007F0FA2"/>
    <w:rsid w:val="007F1439"/>
    <w:rsid w:val="007F261C"/>
    <w:rsid w:val="007F279D"/>
    <w:rsid w:val="007F2952"/>
    <w:rsid w:val="007F34F1"/>
    <w:rsid w:val="007F3577"/>
    <w:rsid w:val="007F35DD"/>
    <w:rsid w:val="007F3915"/>
    <w:rsid w:val="007F4097"/>
    <w:rsid w:val="007F4231"/>
    <w:rsid w:val="007F480F"/>
    <w:rsid w:val="007F564C"/>
    <w:rsid w:val="007F64A5"/>
    <w:rsid w:val="008018FF"/>
    <w:rsid w:val="00801D33"/>
    <w:rsid w:val="0080270D"/>
    <w:rsid w:val="00802925"/>
    <w:rsid w:val="008030B2"/>
    <w:rsid w:val="0080343C"/>
    <w:rsid w:val="00805388"/>
    <w:rsid w:val="00805BE6"/>
    <w:rsid w:val="00805C85"/>
    <w:rsid w:val="008077AE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DD3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1F8"/>
    <w:rsid w:val="008233ED"/>
    <w:rsid w:val="00823F0A"/>
    <w:rsid w:val="008240F6"/>
    <w:rsid w:val="0082443C"/>
    <w:rsid w:val="00824C2B"/>
    <w:rsid w:val="0082535B"/>
    <w:rsid w:val="008267DD"/>
    <w:rsid w:val="00826862"/>
    <w:rsid w:val="0082696A"/>
    <w:rsid w:val="00826FB1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2AAF"/>
    <w:rsid w:val="00853B04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5E35"/>
    <w:rsid w:val="0086691F"/>
    <w:rsid w:val="00866E86"/>
    <w:rsid w:val="008674BB"/>
    <w:rsid w:val="0087039D"/>
    <w:rsid w:val="008704A5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42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35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BCB"/>
    <w:rsid w:val="008B3B0E"/>
    <w:rsid w:val="008B3B79"/>
    <w:rsid w:val="008B3D4D"/>
    <w:rsid w:val="008B3E0E"/>
    <w:rsid w:val="008B3FC3"/>
    <w:rsid w:val="008B426B"/>
    <w:rsid w:val="008B4B25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D62FF"/>
    <w:rsid w:val="008E0270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820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919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5A6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7C91"/>
    <w:rsid w:val="00977E6F"/>
    <w:rsid w:val="00980409"/>
    <w:rsid w:val="00980D6A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8A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6BD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3916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7F1"/>
    <w:rsid w:val="00A61F3D"/>
    <w:rsid w:val="00A62224"/>
    <w:rsid w:val="00A625E3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0CE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0A7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86E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6711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DFA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5ED5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1BA4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52E8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9F5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183"/>
    <w:rsid w:val="00C15FB4"/>
    <w:rsid w:val="00C1622E"/>
    <w:rsid w:val="00C173E0"/>
    <w:rsid w:val="00C2015E"/>
    <w:rsid w:val="00C2035C"/>
    <w:rsid w:val="00C209D9"/>
    <w:rsid w:val="00C21E3F"/>
    <w:rsid w:val="00C231F0"/>
    <w:rsid w:val="00C23AE6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55A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87FF5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284"/>
    <w:rsid w:val="00CA3D5E"/>
    <w:rsid w:val="00CA5070"/>
    <w:rsid w:val="00CA6833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4B45"/>
    <w:rsid w:val="00CC5191"/>
    <w:rsid w:val="00CC51D4"/>
    <w:rsid w:val="00CC633C"/>
    <w:rsid w:val="00CC653C"/>
    <w:rsid w:val="00CC6FF0"/>
    <w:rsid w:val="00CC7E7A"/>
    <w:rsid w:val="00CD07B9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0E"/>
    <w:rsid w:val="00D32865"/>
    <w:rsid w:val="00D32F05"/>
    <w:rsid w:val="00D32FC0"/>
    <w:rsid w:val="00D32FC7"/>
    <w:rsid w:val="00D3380C"/>
    <w:rsid w:val="00D35C64"/>
    <w:rsid w:val="00D36D80"/>
    <w:rsid w:val="00D36DB8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652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7E8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3F6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874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3FC0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A0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1C37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2780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BD4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369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05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0B8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1AC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9FC"/>
    <w:rsid w:val="00F90EF9"/>
    <w:rsid w:val="00F9263E"/>
    <w:rsid w:val="00F92E31"/>
    <w:rsid w:val="00F93920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A7F70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3A6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A40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locked/>
    <w:rsid w:val="007A3C36"/>
    <w:pPr>
      <w:ind w:left="1985" w:hanging="567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4">
    <w:name w:val="Заголовок"/>
    <w:basedOn w:val="a"/>
    <w:next w:val="a5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7A4980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c">
    <w:name w:val="Hyperlink"/>
    <w:uiPriority w:val="99"/>
    <w:rsid w:val="007D152D"/>
    <w:rPr>
      <w:rFonts w:cs="Times New Roman"/>
      <w:color w:val="0000FF"/>
      <w:u w:val="single"/>
    </w:rPr>
  </w:style>
  <w:style w:type="table" w:styleId="ad">
    <w:name w:val="Table Grid"/>
    <w:basedOn w:val="a2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FC50B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0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533DC"/>
    <w:rPr>
      <w:rFonts w:cs="Times New Roman"/>
      <w:sz w:val="2"/>
      <w:lang w:eastAsia="ar-SA" w:bidi="ar-SA"/>
    </w:rPr>
  </w:style>
  <w:style w:type="character" w:styleId="af3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annotation reference"/>
    <w:uiPriority w:val="99"/>
    <w:rsid w:val="008F3FD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8F3FD0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8F3FD0"/>
    <w:rPr>
      <w:rFonts w:cs="Times New Roman"/>
      <w:lang w:eastAsia="ar-SA" w:bidi="ar-SA"/>
    </w:rPr>
  </w:style>
  <w:style w:type="paragraph" w:styleId="af7">
    <w:name w:val="annotation subject"/>
    <w:basedOn w:val="af5"/>
    <w:next w:val="af5"/>
    <w:link w:val="af8"/>
    <w:uiPriority w:val="99"/>
    <w:rsid w:val="008F3FD0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b">
    <w:name w:val="Гипертекстовая ссылка"/>
    <w:uiPriority w:val="99"/>
    <w:rsid w:val="00EF0A72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d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e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5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f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0">
    <w:name w:val="Без интервала Знак"/>
    <w:link w:val="aff1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2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3">
    <w:name w:val="Основной текст (3)_"/>
    <w:link w:val="34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5">
    <w:name w:val="Заголовок №3_"/>
    <w:link w:val="36"/>
    <w:uiPriority w:val="99"/>
    <w:locked/>
    <w:rsid w:val="005737E6"/>
    <w:rPr>
      <w:b/>
      <w:sz w:val="22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3">
    <w:name w:val="Колонтитул_"/>
    <w:link w:val="aff4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4">
    <w:name w:val="Колонтитул"/>
    <w:basedOn w:val="a"/>
    <w:link w:val="aff3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Цветовое выделение"/>
    <w:uiPriority w:val="99"/>
    <w:rsid w:val="008F4820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7A3C36"/>
    <w:rPr>
      <w:rFonts w:eastAsia="Calibri"/>
      <w:sz w:val="24"/>
      <w:szCs w:val="24"/>
      <w:lang w:eastAsia="en-US"/>
    </w:rPr>
  </w:style>
  <w:style w:type="paragraph" w:customStyle="1" w:styleId="a0">
    <w:name w:val="Третий уровень (a)"/>
    <w:basedOn w:val="112"/>
    <w:qFormat/>
    <w:rsid w:val="007A3C36"/>
    <w:pPr>
      <w:ind w:left="1497" w:hanging="504"/>
    </w:pPr>
  </w:style>
  <w:style w:type="paragraph" w:customStyle="1" w:styleId="112">
    <w:name w:val="Второй уровень (1.1.)"/>
    <w:basedOn w:val="1"/>
    <w:rsid w:val="007A3C36"/>
    <w:pPr>
      <w:keepNext w:val="0"/>
      <w:tabs>
        <w:tab w:val="clear" w:pos="0"/>
      </w:tabs>
      <w:suppressAutoHyphens w:val="0"/>
      <w:spacing w:before="240" w:after="200"/>
      <w:ind w:left="574" w:hanging="432"/>
    </w:pPr>
    <w:rPr>
      <w:rFonts w:eastAsia="Calibri"/>
      <w:i w:val="0"/>
      <w:i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2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94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61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1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6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998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DBDD-D220-43A3-8147-71E50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148</cp:revision>
  <cp:lastPrinted>2020-04-27T01:31:00Z</cp:lastPrinted>
  <dcterms:created xsi:type="dcterms:W3CDTF">2017-10-30T23:06:00Z</dcterms:created>
  <dcterms:modified xsi:type="dcterms:W3CDTF">2020-04-27T01:33:00Z</dcterms:modified>
</cp:coreProperties>
</file>