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95698" w:rsidTr="001754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5698" w:rsidRDefault="00A95698">
            <w:pPr>
              <w:pStyle w:val="ConsPlusNormal"/>
            </w:pPr>
            <w:bookmarkStart w:id="0" w:name="_GoBack"/>
            <w:bookmarkEnd w:id="0"/>
            <w:r>
              <w:t>28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5698" w:rsidRDefault="00A95698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A95698" w:rsidRDefault="00A95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698" w:rsidRDefault="00A95698">
      <w:pPr>
        <w:pStyle w:val="ConsPlusNormal"/>
        <w:jc w:val="center"/>
      </w:pPr>
    </w:p>
    <w:p w:rsidR="00A95698" w:rsidRDefault="00A95698">
      <w:pPr>
        <w:pStyle w:val="ConsPlusTitle"/>
        <w:jc w:val="center"/>
      </w:pPr>
      <w:r>
        <w:t>РОССИЙСКАЯ ФЕДЕРАЦИЯ</w:t>
      </w:r>
    </w:p>
    <w:p w:rsidR="00A95698" w:rsidRDefault="00A95698">
      <w:pPr>
        <w:pStyle w:val="ConsPlusTitle"/>
        <w:jc w:val="center"/>
      </w:pPr>
    </w:p>
    <w:p w:rsidR="00A95698" w:rsidRDefault="00A95698">
      <w:pPr>
        <w:pStyle w:val="ConsPlusTitle"/>
        <w:jc w:val="center"/>
      </w:pPr>
      <w:r>
        <w:t>ФЕДЕРАЛЬНЫЙ ЗАКОН</w:t>
      </w:r>
    </w:p>
    <w:p w:rsidR="00A95698" w:rsidRDefault="00A95698">
      <w:pPr>
        <w:pStyle w:val="ConsPlusTitle"/>
        <w:jc w:val="center"/>
      </w:pPr>
    </w:p>
    <w:p w:rsidR="00A95698" w:rsidRDefault="00A95698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jc w:val="right"/>
      </w:pPr>
      <w:r>
        <w:t>Принят</w:t>
      </w:r>
    </w:p>
    <w:p w:rsidR="00A95698" w:rsidRDefault="00A95698">
      <w:pPr>
        <w:pStyle w:val="ConsPlusNormal"/>
        <w:jc w:val="right"/>
      </w:pPr>
      <w:r>
        <w:t>Государственной Думой</w:t>
      </w:r>
    </w:p>
    <w:p w:rsidR="00A95698" w:rsidRDefault="00A95698">
      <w:pPr>
        <w:pStyle w:val="ConsPlusNormal"/>
        <w:jc w:val="right"/>
      </w:pPr>
      <w:r>
        <w:t>20 июня 2014 года</w:t>
      </w:r>
    </w:p>
    <w:p w:rsidR="00A95698" w:rsidRDefault="00A95698">
      <w:pPr>
        <w:pStyle w:val="ConsPlusNormal"/>
        <w:jc w:val="right"/>
      </w:pPr>
    </w:p>
    <w:p w:rsidR="00A95698" w:rsidRDefault="00A95698">
      <w:pPr>
        <w:pStyle w:val="ConsPlusNormal"/>
        <w:jc w:val="right"/>
      </w:pPr>
      <w:r>
        <w:t>Одобрен</w:t>
      </w:r>
    </w:p>
    <w:p w:rsidR="00A95698" w:rsidRDefault="00A95698">
      <w:pPr>
        <w:pStyle w:val="ConsPlusNormal"/>
        <w:jc w:val="right"/>
      </w:pPr>
      <w:r>
        <w:t>Советом Федерации</w:t>
      </w:r>
    </w:p>
    <w:p w:rsidR="00A95698" w:rsidRDefault="00A95698">
      <w:pPr>
        <w:pStyle w:val="ConsPlusNormal"/>
        <w:jc w:val="right"/>
      </w:pPr>
      <w:r>
        <w:t>25 июня 2014 года</w:t>
      </w:r>
    </w:p>
    <w:p w:rsidR="00A95698" w:rsidRDefault="00A95698">
      <w:pPr>
        <w:pStyle w:val="ConsPlusNormal"/>
        <w:jc w:val="center"/>
      </w:pPr>
      <w:r>
        <w:t>Список изменяющих документов</w:t>
      </w:r>
    </w:p>
    <w:p w:rsidR="00A95698" w:rsidRDefault="00A95698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23.06.2016 </w:t>
      </w:r>
      <w:hyperlink r:id="rId4" w:history="1">
        <w:r>
          <w:rPr>
            <w:color w:val="0000FF"/>
          </w:rPr>
          <w:t>N 210-ФЗ</w:t>
        </w:r>
      </w:hyperlink>
      <w:r>
        <w:t>,</w:t>
      </w:r>
    </w:p>
    <w:p w:rsidR="00A95698" w:rsidRDefault="00A95698">
      <w:pPr>
        <w:pStyle w:val="ConsPlusNormal"/>
        <w:jc w:val="center"/>
      </w:pPr>
      <w:proofErr w:type="gramStart"/>
      <w:r>
        <w:t>от</w:t>
      </w:r>
      <w:proofErr w:type="gramEnd"/>
      <w:r>
        <w:t xml:space="preserve"> 03.07.2016 </w:t>
      </w:r>
      <w:hyperlink r:id="rId5" w:history="1">
        <w:r>
          <w:rPr>
            <w:color w:val="0000FF"/>
          </w:rPr>
          <w:t>N 277-ФЗ</w:t>
        </w:r>
      </w:hyperlink>
      <w:r>
        <w:t xml:space="preserve">, от 30.10.2017 </w:t>
      </w:r>
      <w:hyperlink r:id="rId6" w:history="1">
        <w:r>
          <w:rPr>
            <w:color w:val="0000FF"/>
          </w:rPr>
          <w:t>N 299-ФЗ</w:t>
        </w:r>
      </w:hyperlink>
      <w:r>
        <w:t>)</w:t>
      </w:r>
    </w:p>
    <w:p w:rsidR="00A95698" w:rsidRDefault="00A95698">
      <w:pPr>
        <w:pStyle w:val="ConsPlusNormal"/>
        <w:jc w:val="center"/>
      </w:pPr>
    </w:p>
    <w:p w:rsidR="00A95698" w:rsidRDefault="00A95698">
      <w:pPr>
        <w:pStyle w:val="ConsPlusTitle"/>
        <w:jc w:val="center"/>
        <w:outlineLvl w:val="0"/>
      </w:pPr>
      <w:r>
        <w:t>Глава 1. ОБЩИЕ ПОЛОЖЕНИЯ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bookmarkStart w:id="1" w:name="P31"/>
      <w:bookmarkEnd w:id="1"/>
      <w:r>
        <w:t>Статья 2. Правовое регулирование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>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4) целеполагание - определение направлений, целей и </w:t>
      </w:r>
      <w:proofErr w:type="gramStart"/>
      <w:r>
        <w:t>приоритетов социально-экономического развития</w:t>
      </w:r>
      <w:proofErr w:type="gramEnd"/>
      <w:r>
        <w:t xml:space="preserve"> и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</w:t>
      </w:r>
      <w:proofErr w:type="gramStart"/>
      <w:r>
        <w:t>приоритетов социально-экономического развития</w:t>
      </w:r>
      <w:proofErr w:type="gramEnd"/>
      <w:r>
        <w:t xml:space="preserve">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</w:t>
      </w:r>
      <w:r>
        <w:lastRenderedPageBreak/>
        <w:t>Российской Федерации и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14) задача социально-экономического развития - комплекс взаимоувязанных мероприятий, которые должны быть проведены в </w:t>
      </w:r>
      <w:proofErr w:type="gramStart"/>
      <w:r>
        <w:t>определенный период времени и реализация</w:t>
      </w:r>
      <w:proofErr w:type="gramEnd"/>
      <w:r>
        <w:t xml:space="preserve"> которых обеспечивает достижение целей социально-экономического развития;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</w:t>
      </w:r>
      <w:r>
        <w:lastRenderedPageBreak/>
        <w:t>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</w:t>
      </w:r>
      <w:r>
        <w:lastRenderedPageBreak/>
        <w:t>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A95698" w:rsidRDefault="00A956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37 введен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A95698" w:rsidRDefault="00A95698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A95698" w:rsidRDefault="00A95698">
      <w:pPr>
        <w:pStyle w:val="ConsPlusTitle"/>
        <w:jc w:val="center"/>
      </w:pPr>
      <w:r>
        <w:t>СУБЪЕКТОВ РОССИЙСКОЙ ФЕДЕРАЦИИ И ОРГАНОВ МЕСТНОГО</w:t>
      </w:r>
    </w:p>
    <w:p w:rsidR="00A95698" w:rsidRDefault="00A95698">
      <w:pPr>
        <w:pStyle w:val="ConsPlusTitle"/>
        <w:jc w:val="center"/>
      </w:pPr>
      <w:r>
        <w:t>САМОУПРАВЛЕНИЯ В СФЕРЕ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3) определение приоритетов социально-экономической политики и </w:t>
      </w:r>
      <w:proofErr w:type="gramStart"/>
      <w:r>
        <w:t>целей социально-экономического развития</w:t>
      </w:r>
      <w:proofErr w:type="gramEnd"/>
      <w:r>
        <w:t xml:space="preserve">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</w:t>
      </w:r>
      <w:r>
        <w:lastRenderedPageBreak/>
        <w:t>утверждения (одобрения);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7) участие в формировании документов стратегического планирования, разрабатываемых на </w:t>
      </w:r>
      <w:r>
        <w:lastRenderedPageBreak/>
        <w:t>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bookmarkStart w:id="2" w:name="P109"/>
      <w:bookmarkEnd w:id="2"/>
      <w:r>
        <w:t>Статья 6. Полномочия органов местного самоуправления в сфере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1) определение долгосрочных целей и </w:t>
      </w:r>
      <w:proofErr w:type="gramStart"/>
      <w:r>
        <w:t>задач муниципального управления</w:t>
      </w:r>
      <w:proofErr w:type="gramEnd"/>
      <w:r>
        <w:t xml:space="preserve">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>
        <w:t>измеряемости</w:t>
      </w:r>
      <w:proofErr w:type="spellEnd"/>
      <w:r>
        <w:t xml:space="preserve"> целей, соответствия показателей целям и программно-целевом принципе.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lastRenderedPageBreak/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</w:t>
      </w:r>
      <w:proofErr w:type="gramStart"/>
      <w:r>
        <w:t>иным ресурсам</w:t>
      </w:r>
      <w:proofErr w:type="gramEnd"/>
      <w:r>
        <w:t xml:space="preserve"> и срокам реализации.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6. Принцип результативности и эффективности стратегического планирования означает, что выбор способов и </w:t>
      </w:r>
      <w:proofErr w:type="gramStart"/>
      <w:r>
        <w:t>методов достижения целей социально-экономического развития</w:t>
      </w:r>
      <w:proofErr w:type="gramEnd"/>
      <w:r>
        <w:t xml:space="preserve">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9. Принцип реалистичности означает, что при определении целей и </w:t>
      </w:r>
      <w:proofErr w:type="gramStart"/>
      <w:r>
        <w:t>задач социально-экономического развития</w:t>
      </w:r>
      <w:proofErr w:type="gramEnd"/>
      <w:r>
        <w:t xml:space="preserve">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11. Принцип </w:t>
      </w:r>
      <w:proofErr w:type="spellStart"/>
      <w:r>
        <w:t>измеряемости</w:t>
      </w:r>
      <w:proofErr w:type="spellEnd"/>
      <w:r>
        <w:t xml:space="preserve">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</w:t>
      </w:r>
      <w:r>
        <w:lastRenderedPageBreak/>
        <w:t>обеспечения национальной безопасности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13. Программно-целевой принцип означает определение приоритетов и </w:t>
      </w:r>
      <w:proofErr w:type="gramStart"/>
      <w:r>
        <w:t>целей социально-экономического развития</w:t>
      </w:r>
      <w:proofErr w:type="gramEnd"/>
      <w:r>
        <w:t xml:space="preserve">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1) координация государственного и </w:t>
      </w:r>
      <w:proofErr w:type="gramStart"/>
      <w:r>
        <w:t>муниципального стратегического управления</w:t>
      </w:r>
      <w:proofErr w:type="gramEnd"/>
      <w:r>
        <w:t xml:space="preserve"> и мер бюджетной политики;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4) выбор путей и </w:t>
      </w:r>
      <w:proofErr w:type="gramStart"/>
      <w:r>
        <w:t>способов достижения целей</w:t>
      </w:r>
      <w:proofErr w:type="gramEnd"/>
      <w:r>
        <w:t xml:space="preserve">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</w:t>
      </w:r>
      <w:proofErr w:type="gramStart"/>
      <w:r>
        <w:t>муниципальных образований</w:t>
      </w:r>
      <w:proofErr w:type="gramEnd"/>
      <w:r>
        <w:t xml:space="preserve"> и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</w:t>
      </w:r>
      <w:proofErr w:type="gramStart"/>
      <w:r>
        <w:t>муниципальных образований</w:t>
      </w:r>
      <w:proofErr w:type="gramEnd"/>
      <w:r>
        <w:t xml:space="preserve"> и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lastRenderedPageBreak/>
        <w:t>1. Участниками стратегического планирования на федеральном уровне являются: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Президент Российской Федерации: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определяет направления достижения стратегических целей и важнейшие задачи, подлежащие решению;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lastRenderedPageBreak/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0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7)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1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9) осуществляет контроль за соблюдением нормативных и методических требований к </w:t>
      </w:r>
      <w:r>
        <w:lastRenderedPageBreak/>
        <w:t>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lastRenderedPageBreak/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4)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09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</w:t>
      </w:r>
      <w:r>
        <w:lastRenderedPageBreak/>
        <w:t>субъектов Российской Федерации и на уровне муниципальных образований.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ежегодное послание Президента Российской Федерации Федеральному Собранию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стратегия социально-экономического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стратегия научно-технологического развития Российской Федерации;</w:t>
      </w:r>
    </w:p>
    <w:p w:rsidR="00A95698" w:rsidRDefault="00A95698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"г"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отраслевые документы стратегического планирования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стратегия пространственного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стратегии социально-экономического развития макрорегионов;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прогноз научно-технологического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стратегический прогноз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прогноз социально-экономического развития Российской Федерации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бюджетный прогноз Российской Федерации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прогноз социально-экономического развития Российской Федерации на среднесрочный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основные направления деятельности Правительства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государственные программы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государственная программа вооружения;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схемы территориального планирования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lastRenderedPageBreak/>
        <w:t>д</w:t>
      </w:r>
      <w:proofErr w:type="gramEnd"/>
      <w:r>
        <w:t>) планы деятельности федеральных органов исполнительной власти.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прогноз социально-экономического развития субъекта Российской Федерации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бюджетный прогноз субъекта Российской Федерации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прогноз социально-экономического развития субъекта Российской Федерации на среднесрочный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план мероприятий по реализации стратегии социально-экономического развития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государственные программы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схема территориального планирования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A95698" w:rsidRDefault="00A9569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lastRenderedPageBreak/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bookmarkStart w:id="3" w:name="P272"/>
      <w:bookmarkEnd w:id="3"/>
      <w:r>
        <w:t>Статья 12. Государственная регистрация документов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18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19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bookmarkStart w:id="4" w:name="P285"/>
      <w:bookmarkEnd w:id="4"/>
      <w:r>
        <w:t>Статья 14. Информационное обеспечение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</w:t>
      </w:r>
      <w:r>
        <w:lastRenderedPageBreak/>
        <w:t xml:space="preserve">стратегического планирования на основе распределенной информации, содержащейся в федеральных, региональных и </w:t>
      </w:r>
      <w:proofErr w:type="gramStart"/>
      <w:r>
        <w:t>муниципальных информационных ресурсах</w:t>
      </w:r>
      <w:proofErr w:type="gramEnd"/>
      <w:r>
        <w:t xml:space="preserve">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4) мониторинга и </w:t>
      </w:r>
      <w:proofErr w:type="gramStart"/>
      <w:r>
        <w:t>контроля показателей социально-экономического развития</w:t>
      </w:r>
      <w:proofErr w:type="gramEnd"/>
      <w:r>
        <w:t xml:space="preserve"> и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A95698" w:rsidRDefault="00A95698">
      <w:pPr>
        <w:pStyle w:val="ConsPlusTitle"/>
        <w:jc w:val="center"/>
      </w:pPr>
      <w:r>
        <w:t>РАЗРАБАТЫВАЕМЫЕ В РАМКАХ ЦЕЛЕПОЛАГАНИЯ</w:t>
      </w:r>
    </w:p>
    <w:p w:rsidR="00A95698" w:rsidRDefault="00A95698">
      <w:pPr>
        <w:pStyle w:val="ConsPlusTitle"/>
        <w:jc w:val="center"/>
      </w:pPr>
      <w:r>
        <w:t>НА ФЕДЕРАЛЬНОМ УРОВНЕ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4. </w:t>
      </w:r>
      <w:hyperlink r:id="rId20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lastRenderedPageBreak/>
        <w:t xml:space="preserve"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</w:t>
      </w:r>
      <w:proofErr w:type="gramStart"/>
      <w:r>
        <w:t>ограничений</w:t>
      </w:r>
      <w:proofErr w:type="gramEnd"/>
      <w:r>
        <w:t xml:space="preserve"> и рисков при их достижении с учетом задач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</w:t>
      </w:r>
      <w:proofErr w:type="gramStart"/>
      <w:r>
        <w:t>контроля реализации указанных документов</w:t>
      </w:r>
      <w:proofErr w:type="gramEnd"/>
      <w:r>
        <w:t xml:space="preserve"> и оценки состояния национальной безопасности Российской Федерации определяются Президентом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1. </w:t>
      </w:r>
      <w:hyperlink r:id="rId21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lastRenderedPageBreak/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A95698" w:rsidRDefault="00A9569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lastRenderedPageBreak/>
        <w:t xml:space="preserve">1. </w:t>
      </w:r>
      <w:hyperlink r:id="rId23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Порядок разработки и корректировки стратегии научно-технологического развития Российской Федерации, а также порядок мониторинга ее реализации определяется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A95698" w:rsidRDefault="00A95698">
      <w:pPr>
        <w:pStyle w:val="ConsPlusTitle"/>
        <w:jc w:val="center"/>
      </w:pPr>
      <w:r>
        <w:t>РАЗРАБАТЫВАЕМЫЕ В РАМКАХ ЦЕЛЕПОЛАГАНИЯ ПО ОТРАСЛЕВОМУ</w:t>
      </w:r>
    </w:p>
    <w:p w:rsidR="00A95698" w:rsidRDefault="00A95698">
      <w:pPr>
        <w:pStyle w:val="ConsPlusTitle"/>
        <w:jc w:val="center"/>
      </w:pPr>
      <w:r>
        <w:t>И ТЕРРИТОРИАЛЬНОМУ ПРИНЦИПУ НА ФЕДЕРАЛЬНОМ УРОВНЕ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</w:t>
      </w:r>
      <w:r>
        <w:lastRenderedPageBreak/>
        <w:t>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A95698" w:rsidRDefault="00A956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1) отраслевые стратегии, в том числе схемы и </w:t>
      </w:r>
      <w:proofErr w:type="gramStart"/>
      <w:r>
        <w:t>стратегии развития отраслей экономики</w:t>
      </w:r>
      <w:proofErr w:type="gramEnd"/>
      <w:r>
        <w:t xml:space="preserve"> и сфер государственного управления;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lastRenderedPageBreak/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A95698" w:rsidRDefault="00A956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11. </w:t>
      </w:r>
      <w:hyperlink r:id="rId26" w:history="1">
        <w:r>
          <w:rPr>
            <w:color w:val="0000FF"/>
          </w:rPr>
          <w:t>Порядок</w:t>
        </w:r>
      </w:hyperlink>
      <w:r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</w:t>
      </w:r>
      <w:proofErr w:type="gramStart"/>
      <w:r>
        <w:t>реализации государственной политики</w:t>
      </w:r>
      <w:proofErr w:type="gramEnd"/>
      <w:r>
        <w:t xml:space="preserve">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</w:t>
      </w:r>
      <w:r>
        <w:lastRenderedPageBreak/>
        <w:t>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5. </w:t>
      </w:r>
      <w:hyperlink r:id="rId28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29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</w:t>
      </w:r>
      <w:proofErr w:type="gramStart"/>
      <w:r>
        <w:t>реализации государственной политики</w:t>
      </w:r>
      <w:proofErr w:type="gramEnd"/>
      <w:r>
        <w:t xml:space="preserve">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</w:t>
      </w:r>
      <w:proofErr w:type="gramStart"/>
      <w:r>
        <w:t>реализации государственной политики</w:t>
      </w:r>
      <w:proofErr w:type="gramEnd"/>
      <w:r>
        <w:t xml:space="preserve">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lastRenderedPageBreak/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8. </w:t>
      </w:r>
      <w:hyperlink r:id="rId30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A95698" w:rsidRDefault="00A95698">
      <w:pPr>
        <w:pStyle w:val="ConsPlusTitle"/>
        <w:jc w:val="center"/>
      </w:pPr>
      <w:r>
        <w:t>РАЗРАБАТЫВАЕМЫЕ В РАМКАХ ПРОГНОЗИРОВАНИЯ</w:t>
      </w:r>
    </w:p>
    <w:p w:rsidR="00A95698" w:rsidRDefault="00A95698">
      <w:pPr>
        <w:pStyle w:val="ConsPlusTitle"/>
        <w:jc w:val="center"/>
      </w:pPr>
      <w:r>
        <w:t>НА ФЕДЕРАЛЬНОМ УРОВНЕ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4. Прогноз научно-технологического развития Российской Федерации утверждается </w:t>
      </w:r>
      <w:r>
        <w:lastRenderedPageBreak/>
        <w:t>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5. </w:t>
      </w:r>
      <w:hyperlink r:id="rId31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Прогноз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2. Прогноз социально-экономического развития Российской Федерации на долгосрочный </w:t>
      </w:r>
      <w:r>
        <w:lastRenderedPageBreak/>
        <w:t>период содержит: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6. </w:t>
      </w:r>
      <w:hyperlink r:id="rId32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1. Прогноз социально-экономического развития Российской Федерации на среднесрочный </w:t>
      </w:r>
      <w:r>
        <w:lastRenderedPageBreak/>
        <w:t>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7. </w:t>
      </w:r>
      <w:hyperlink r:id="rId34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</w:t>
      </w:r>
      <w:r>
        <w:lastRenderedPageBreak/>
        <w:t>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A95698" w:rsidRDefault="00A95698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A95698" w:rsidRDefault="00A95698">
      <w:pPr>
        <w:pStyle w:val="ConsPlusTitle"/>
        <w:jc w:val="center"/>
      </w:pPr>
      <w:r>
        <w:t>НА ФЕДЕРАЛЬНОМ УРОВНЕ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2. </w:t>
      </w:r>
      <w:hyperlink r:id="rId35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Основные направления деятельности Правительства Российской Федерации утверждаются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lastRenderedPageBreak/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3. </w:t>
      </w:r>
      <w:hyperlink r:id="rId38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jc w:val="center"/>
        <w:outlineLvl w:val="0"/>
      </w:pPr>
      <w:r>
        <w:lastRenderedPageBreak/>
        <w:t>Глава 8. ДОКУМЕНТЫ СТРАТЕГИЧЕСКОГО ПЛАНИРОВАНИЯ,</w:t>
      </w:r>
    </w:p>
    <w:p w:rsidR="00A95698" w:rsidRDefault="00A95698">
      <w:pPr>
        <w:pStyle w:val="ConsPlusTitle"/>
        <w:jc w:val="center"/>
      </w:pPr>
      <w:r>
        <w:t>РАЗРАБАТЫВАЕМЫЕ В РАМКАХ ЦЕЛЕПОЛАГАНИЯ НА УРОВНЕ</w:t>
      </w:r>
    </w:p>
    <w:p w:rsidR="00A95698" w:rsidRDefault="00A95698">
      <w:pPr>
        <w:pStyle w:val="ConsPlusTitle"/>
        <w:jc w:val="center"/>
      </w:pPr>
      <w:r>
        <w:t>СУБЪЕКТА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39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A95698" w:rsidRDefault="00A9569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8. </w:t>
      </w:r>
      <w:hyperlink r:id="rId41" w:history="1">
        <w:r>
          <w:rPr>
            <w:color w:val="0000FF"/>
          </w:rPr>
          <w:t>Порядок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A95698" w:rsidRDefault="00A956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A95698" w:rsidRDefault="00A956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A95698" w:rsidRDefault="00A95698">
      <w:pPr>
        <w:pStyle w:val="ConsPlusTitle"/>
        <w:jc w:val="center"/>
      </w:pPr>
      <w:r>
        <w:t>РАЗРАБАТЫВАЕМЫЕ В РАМКАХ ПРОГНОЗИРОВАНИЯ НА УРОВНЕ</w:t>
      </w:r>
    </w:p>
    <w:p w:rsidR="00A95698" w:rsidRDefault="00A95698">
      <w:pPr>
        <w:pStyle w:val="ConsPlusTitle"/>
        <w:jc w:val="center"/>
      </w:pPr>
      <w:r>
        <w:t>СУБЪЕКТА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2) определение вариантов внутренних условий и характеристик социально-экономического </w:t>
      </w:r>
      <w:r>
        <w:lastRenderedPageBreak/>
        <w:t>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lastRenderedPageBreak/>
        <w:t>1) оценку достигнутого уровня социально-экономического развития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A95698" w:rsidRDefault="00A95698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A95698" w:rsidRDefault="00A95698">
      <w:pPr>
        <w:pStyle w:val="ConsPlusTitle"/>
        <w:jc w:val="center"/>
      </w:pPr>
      <w:r>
        <w:t>НА УРОВНЕ СУБЪЕКТА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lastRenderedPageBreak/>
        <w:t>3) показатели реализации стратегии и их значения, установленные для каждого этапа реализации стратегии;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</w:t>
      </w:r>
      <w:proofErr w:type="gramStart"/>
      <w:r>
        <w:t>реализации государственной политики</w:t>
      </w:r>
      <w:proofErr w:type="gramEnd"/>
      <w:r>
        <w:t xml:space="preserve">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субъекта Российской 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Схема территориального планирования субъекта Российской Федерации разрабатывается в целях обеспечения устойчивого социально-экономического развития субъекта Российской Федерации и основывается на положениях стратегии социально-экономического развития субъекта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A95698" w:rsidRDefault="00A95698">
      <w:pPr>
        <w:pStyle w:val="ConsPlusTitle"/>
        <w:jc w:val="center"/>
      </w:pPr>
      <w:r>
        <w:lastRenderedPageBreak/>
        <w:t>МУНИЦИПАЛЬНОГО ОБРАЗОВАНИЯ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95698" w:rsidRDefault="00A956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A95698" w:rsidRDefault="00A956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A95698" w:rsidRDefault="00A95698">
      <w:pPr>
        <w:pStyle w:val="ConsPlusTitle"/>
        <w:jc w:val="center"/>
      </w:pPr>
      <w:r>
        <w:t>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3) оценка результативности и эффективности документов стратегического планирования, разрабатываемых в рамках планирования и </w:t>
      </w:r>
      <w:proofErr w:type="gramStart"/>
      <w:r>
        <w:t>программирования отраслей экономики</w:t>
      </w:r>
      <w:proofErr w:type="gramEnd"/>
      <w:r>
        <w:t xml:space="preserve"> и сфер государственного и муниципального управления;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</w:t>
      </w:r>
      <w:proofErr w:type="gramStart"/>
      <w:r>
        <w:t>муниципальных образований</w:t>
      </w:r>
      <w:proofErr w:type="gramEnd"/>
      <w:r>
        <w:t xml:space="preserve"> и обеспечения национальной безопасности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6) оценка уровня социально-экономического развития Российской Федерации, субъектов Российской Федерации и </w:t>
      </w:r>
      <w:proofErr w:type="gramStart"/>
      <w:r>
        <w:t>муниципальных образований</w:t>
      </w:r>
      <w:proofErr w:type="gramEnd"/>
      <w:r>
        <w:t xml:space="preserve"> и состояния национальной безопасности </w:t>
      </w:r>
      <w:r>
        <w:lastRenderedPageBreak/>
        <w:t>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42. Порядок осуществления контроля реализации документов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jc w:val="center"/>
        <w:outlineLvl w:val="0"/>
      </w:pPr>
      <w:r>
        <w:t>Глава 13. РЕАЛИЗАЦИЯ ДОКУМЕНТОВ</w:t>
      </w:r>
    </w:p>
    <w:p w:rsidR="00A95698" w:rsidRDefault="00A95698">
      <w:pPr>
        <w:pStyle w:val="ConsPlusTitle"/>
        <w:jc w:val="center"/>
      </w:pPr>
      <w:r>
        <w:t>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Положения стратегии социально-экономического развития Российской Федерации в части целей, задач и </w:t>
      </w:r>
      <w:proofErr w:type="gramStart"/>
      <w:r>
        <w:t>приоритетов развития отраслей экономики</w:t>
      </w:r>
      <w:proofErr w:type="gramEnd"/>
      <w:r>
        <w:t xml:space="preserve">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 xml:space="preserve">Статья 44. Реализация документов стратегического планирования субъектов Российской </w:t>
      </w:r>
      <w:r>
        <w:lastRenderedPageBreak/>
        <w:t>Федерации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A95698" w:rsidRDefault="00A95698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A95698" w:rsidRDefault="00A95698">
      <w:pPr>
        <w:pStyle w:val="ConsPlusTitle"/>
        <w:jc w:val="center"/>
      </w:pPr>
      <w:r>
        <w:t>В СФЕРЕ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jc w:val="center"/>
        <w:outlineLvl w:val="0"/>
      </w:pPr>
      <w:r>
        <w:t>Глава 15. ЗАКЛЮЧИТЕЛЬНЫЕ ПОЛОЖЕНИЯ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Title"/>
        <w:ind w:firstLine="540"/>
        <w:jc w:val="both"/>
        <w:outlineLvl w:val="1"/>
      </w:pPr>
      <w:r>
        <w:lastRenderedPageBreak/>
        <w:t>Статья 47. Заключительные положения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  <w:bookmarkStart w:id="5" w:name="P707"/>
      <w:bookmarkEnd w:id="5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51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2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A95698" w:rsidRDefault="00A95698">
      <w:pPr>
        <w:pStyle w:val="ConsPlusNormal"/>
        <w:spacing w:before="220"/>
        <w:ind w:firstLine="540"/>
        <w:jc w:val="both"/>
      </w:pPr>
      <w:bookmarkStart w:id="6" w:name="P713"/>
      <w:bookmarkEnd w:id="6"/>
      <w:r>
        <w:t>1) разработать стратегический прогноз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5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A95698" w:rsidRDefault="00A956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2.1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A95698" w:rsidRDefault="00A95698">
      <w:pPr>
        <w:pStyle w:val="ConsPlusNormal"/>
        <w:spacing w:before="220"/>
        <w:ind w:firstLine="540"/>
        <w:jc w:val="both"/>
      </w:pPr>
      <w:bookmarkStart w:id="7" w:name="P718"/>
      <w:bookmarkEnd w:id="7"/>
      <w:r>
        <w:t>1) разработать стратегию социально-экономического развития Российской Федерации;</w:t>
      </w:r>
    </w:p>
    <w:p w:rsidR="00A95698" w:rsidRDefault="00A95698">
      <w:pPr>
        <w:pStyle w:val="ConsPlusNormal"/>
        <w:spacing w:before="220"/>
        <w:ind w:firstLine="540"/>
        <w:jc w:val="both"/>
      </w:pPr>
      <w:bookmarkStart w:id="8" w:name="P719"/>
      <w:bookmarkEnd w:id="8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A95698" w:rsidRDefault="00A956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3.1 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07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13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18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19" w:history="1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A95698" w:rsidRDefault="00A9569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3.2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A95698" w:rsidRDefault="00A95698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jc w:val="right"/>
      </w:pPr>
      <w:r>
        <w:lastRenderedPageBreak/>
        <w:t>Президент</w:t>
      </w:r>
    </w:p>
    <w:p w:rsidR="00A95698" w:rsidRDefault="00A95698">
      <w:pPr>
        <w:pStyle w:val="ConsPlusNormal"/>
        <w:jc w:val="right"/>
      </w:pPr>
      <w:r>
        <w:t>Российской Федерации</w:t>
      </w:r>
    </w:p>
    <w:p w:rsidR="00A95698" w:rsidRDefault="00A95698">
      <w:pPr>
        <w:pStyle w:val="ConsPlusNormal"/>
        <w:jc w:val="right"/>
      </w:pPr>
      <w:r>
        <w:t>В.ПУТИН</w:t>
      </w:r>
    </w:p>
    <w:p w:rsidR="00A95698" w:rsidRDefault="00A95698">
      <w:pPr>
        <w:pStyle w:val="ConsPlusNormal"/>
      </w:pPr>
      <w:r>
        <w:t>Москва, Кремль</w:t>
      </w:r>
    </w:p>
    <w:p w:rsidR="00A95698" w:rsidRDefault="00A95698">
      <w:pPr>
        <w:pStyle w:val="ConsPlusNormal"/>
        <w:spacing w:before="220"/>
      </w:pPr>
      <w:r>
        <w:t>28 июня 2014 года</w:t>
      </w:r>
    </w:p>
    <w:p w:rsidR="00A95698" w:rsidRDefault="00A95698">
      <w:pPr>
        <w:pStyle w:val="ConsPlusNormal"/>
        <w:spacing w:before="220"/>
      </w:pPr>
      <w:r>
        <w:t>N 172-ФЗ</w:t>
      </w: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ind w:firstLine="540"/>
        <w:jc w:val="both"/>
      </w:pPr>
    </w:p>
    <w:p w:rsidR="00A95698" w:rsidRDefault="00A95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C09" w:rsidRDefault="00EF5C09"/>
    <w:sectPr w:rsidR="00EF5C09" w:rsidSect="00F8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98"/>
    <w:rsid w:val="00175423"/>
    <w:rsid w:val="00A95698"/>
    <w:rsid w:val="00E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A0839-1AFD-4475-AE30-C3718634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5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5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5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5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5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56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D468F1F059181C77368EB87BF93005F5BF8BF59C2FD0442B2DAECF4962CCC122456A214CB96442v55EC" TargetMode="External"/><Relationship Id="rId18" Type="http://schemas.openxmlformats.org/officeDocument/2006/relationships/hyperlink" Target="consultantplus://offline/ref=25D468F1F059181C77368EB87BF93005F5B18CF09727D0442B2DAECF4962CCC122456A214CB96440v558C" TargetMode="External"/><Relationship Id="rId26" Type="http://schemas.openxmlformats.org/officeDocument/2006/relationships/hyperlink" Target="consultantplus://offline/ref=25D468F1F059181C77368EB87BF93005F5B08CF39021D0442B2DAECF4962CCC122456A214CB96440v55AC" TargetMode="External"/><Relationship Id="rId39" Type="http://schemas.openxmlformats.org/officeDocument/2006/relationships/hyperlink" Target="consultantplus://offline/ref=25D468F1F059181C77368EB87BF93005F6B889F09622D0442B2DAECF4962CCC122456A214CB96441v552C" TargetMode="External"/><Relationship Id="rId21" Type="http://schemas.openxmlformats.org/officeDocument/2006/relationships/hyperlink" Target="consultantplus://offline/ref=25D468F1F059181C77368EB87BF93005F5B08CF1922ED0442B2DAECF4962CCC122456A214CB96440v55FC" TargetMode="External"/><Relationship Id="rId34" Type="http://schemas.openxmlformats.org/officeDocument/2006/relationships/hyperlink" Target="consultantplus://offline/ref=25D468F1F059181C77368EB87BF93005F6BE8AF19227D0442B2DAECF4962CCC122456A214CB96440v55AC" TargetMode="External"/><Relationship Id="rId42" Type="http://schemas.openxmlformats.org/officeDocument/2006/relationships/hyperlink" Target="consultantplus://offline/ref=25D468F1F059181C77368EB87BF93005F5B084FE9D2FD0442B2DAECF4962CCC122456A214CB96440v55AC" TargetMode="External"/><Relationship Id="rId47" Type="http://schemas.openxmlformats.org/officeDocument/2006/relationships/hyperlink" Target="consultantplus://offline/ref=25D468F1F059181C77368EB87BF93005F6BE84F79D2FD0442B2DAECF49v652C" TargetMode="External"/><Relationship Id="rId50" Type="http://schemas.openxmlformats.org/officeDocument/2006/relationships/hyperlink" Target="consultantplus://offline/ref=25D468F1F059181C77368EB87BF93005F3BB8BF39F7187467A78A0vC5AC" TargetMode="External"/><Relationship Id="rId55" Type="http://schemas.openxmlformats.org/officeDocument/2006/relationships/hyperlink" Target="consultantplus://offline/ref=25D468F1F059181C77368EB87BF93005F5B084FE9D2FD0442B2DAECF4962CCC122456A214CB96440v552C" TargetMode="External"/><Relationship Id="rId7" Type="http://schemas.openxmlformats.org/officeDocument/2006/relationships/hyperlink" Target="consultantplus://offline/ref=25D468F1F059181C77368EB87BF93005F6B18AF29F7187467A78A0vC5AC" TargetMode="External"/><Relationship Id="rId12" Type="http://schemas.openxmlformats.org/officeDocument/2006/relationships/hyperlink" Target="consultantplus://offline/ref=25D468F1F059181C77368EB87BF93005F5B18AF7902ED0442B2DAECF49v652C" TargetMode="External"/><Relationship Id="rId17" Type="http://schemas.openxmlformats.org/officeDocument/2006/relationships/hyperlink" Target="consultantplus://offline/ref=25D468F1F059181C77368EB87BF93005F6B18CF09524D0442B2DAECF4962CCC122456A214CB96442v55DC" TargetMode="External"/><Relationship Id="rId25" Type="http://schemas.openxmlformats.org/officeDocument/2006/relationships/hyperlink" Target="consultantplus://offline/ref=25D468F1F059181C77368EB87BF93005F5B084FE9D2FD0442B2DAECF4962CCC122456A214CB96441v553C" TargetMode="External"/><Relationship Id="rId33" Type="http://schemas.openxmlformats.org/officeDocument/2006/relationships/hyperlink" Target="consultantplus://offline/ref=25D468F1F059181C77368EB87BF93005F6BE84F79D2FD0442B2DAECF49v652C" TargetMode="External"/><Relationship Id="rId38" Type="http://schemas.openxmlformats.org/officeDocument/2006/relationships/hyperlink" Target="consultantplus://offline/ref=25D468F1F059181C77368EB87BF93005F5B08CF39021D0442B2DAECF4962CCC122456A214CB96440v55AC" TargetMode="External"/><Relationship Id="rId46" Type="http://schemas.openxmlformats.org/officeDocument/2006/relationships/hyperlink" Target="consultantplus://offline/ref=25D468F1F059181C77368EB87BF93005F6B884F69027D0442B2DAECF49v65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D468F1F059181C77368EB87BF93005F6B98DF29326D0442B2DAECF4962CCC122456A214CB96543v55FC" TargetMode="External"/><Relationship Id="rId20" Type="http://schemas.openxmlformats.org/officeDocument/2006/relationships/hyperlink" Target="consultantplus://offline/ref=25D468F1F059181C77368EB87BF93005F5B189F29526D0442B2DAECF4962CCC122456A214CB96441v552C" TargetMode="External"/><Relationship Id="rId29" Type="http://schemas.openxmlformats.org/officeDocument/2006/relationships/hyperlink" Target="consultantplus://offline/ref=25D468F1F059181C77368EB87BF93005F6B88DFE9220D0442B2DAECF4962CCC122456A214CB96440v55FC" TargetMode="External"/><Relationship Id="rId41" Type="http://schemas.openxmlformats.org/officeDocument/2006/relationships/hyperlink" Target="consultantplus://offline/ref=25D468F1F059181C77368EB87BF93005F6B988FE9C24D0442B2DAECF4962CCC122456A214CB96441v552C" TargetMode="External"/><Relationship Id="rId54" Type="http://schemas.openxmlformats.org/officeDocument/2006/relationships/hyperlink" Target="consultantplus://offline/ref=25D468F1F059181C77368EB87BF93005F5B084FE9D2FD0442B2DAECF4962CCC122456A214CB96440v55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468F1F059181C77368EB87BF93005F6B18CF09524D0442B2DAECF4962CCC122456A214CB96442v55CC" TargetMode="External"/><Relationship Id="rId11" Type="http://schemas.openxmlformats.org/officeDocument/2006/relationships/hyperlink" Target="consultantplus://offline/ref=25D468F1F059181C77368EB87BF93005F5B18CF09727D0442B2DAECF4962CCC122456A214CB96440v558C" TargetMode="External"/><Relationship Id="rId24" Type="http://schemas.openxmlformats.org/officeDocument/2006/relationships/hyperlink" Target="consultantplus://offline/ref=25D468F1F059181C77368EB87BF93005F6B98DF29326D0442B2DAECF4962CCC122456A214CB96542v553C" TargetMode="External"/><Relationship Id="rId32" Type="http://schemas.openxmlformats.org/officeDocument/2006/relationships/hyperlink" Target="consultantplus://offline/ref=25D468F1F059181C77368EB87BF93005F5B185F09221D0442B2DAECF4962CCC122456A214CB96441v553C" TargetMode="External"/><Relationship Id="rId37" Type="http://schemas.openxmlformats.org/officeDocument/2006/relationships/hyperlink" Target="consultantplus://offline/ref=25D468F1F059181C77368EB87BF93005F6B884F69027D0442B2DAECF49v652C" TargetMode="External"/><Relationship Id="rId40" Type="http://schemas.openxmlformats.org/officeDocument/2006/relationships/hyperlink" Target="consultantplus://offline/ref=25D468F1F059181C77368EB87BF93005F6B18CF09524D0442B2DAECF4962CCC122456A214CB96445v55AC" TargetMode="External"/><Relationship Id="rId45" Type="http://schemas.openxmlformats.org/officeDocument/2006/relationships/hyperlink" Target="consultantplus://offline/ref=25D468F1F059181C77368EB87BF93005F6BE84F79D2FD0442B2DAECF49v652C" TargetMode="External"/><Relationship Id="rId53" Type="http://schemas.openxmlformats.org/officeDocument/2006/relationships/hyperlink" Target="consultantplus://offline/ref=25D468F1F059181C77368EB87BF93005F5B084FE9D2FD0442B2DAECF4962CCC122456A214CB96440v559C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25D468F1F059181C77368EB87BF93005F6B98DF29326D0442B2DAECF4962CCC122456A214CB96543v558C" TargetMode="External"/><Relationship Id="rId15" Type="http://schemas.openxmlformats.org/officeDocument/2006/relationships/hyperlink" Target="consultantplus://offline/ref=25D468F1F059181C77368EB87BF93005F6B884F69123D0442B2DAECF49v652C" TargetMode="External"/><Relationship Id="rId23" Type="http://schemas.openxmlformats.org/officeDocument/2006/relationships/hyperlink" Target="consultantplus://offline/ref=25D468F1F059181C77368EB87BF93005F6B98AFE9220D0442B2DAECF4962CCC122456A214CB96440v55CC" TargetMode="External"/><Relationship Id="rId28" Type="http://schemas.openxmlformats.org/officeDocument/2006/relationships/hyperlink" Target="consultantplus://offline/ref=25D468F1F059181C77368EB87BF93005F5B188F79D26D0442B2DAECF4962CCC122456A214CB96440v55BC" TargetMode="External"/><Relationship Id="rId36" Type="http://schemas.openxmlformats.org/officeDocument/2006/relationships/hyperlink" Target="consultantplus://offline/ref=25D468F1F059181C77368EB87BF93005F6BE84F79D2FD0442B2DAECF49v652C" TargetMode="External"/><Relationship Id="rId49" Type="http://schemas.openxmlformats.org/officeDocument/2006/relationships/hyperlink" Target="consultantplus://offline/ref=25D468F1F059181C77368EB87BF93005F6B18CF09524D0442B2DAECF4962CCC122456A214CB96445v55EC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5D468F1F059181C77368EB87BF93005F5B08CF39021D0442B2DAECF4962CCC122456A214CB96440v55AC" TargetMode="External"/><Relationship Id="rId19" Type="http://schemas.openxmlformats.org/officeDocument/2006/relationships/hyperlink" Target="consultantplus://offline/ref=25D468F1F059181C77368EB87BF93005F6B88DF59524D0442B2DAECF4962CCC122456A214CB96440v55AC" TargetMode="External"/><Relationship Id="rId31" Type="http://schemas.openxmlformats.org/officeDocument/2006/relationships/hyperlink" Target="consultantplus://offline/ref=25D468F1F059181C77368EB87BF93005F5B18FFF9120D0442B2DAECF4962CCC122456A214CB96440v558C" TargetMode="External"/><Relationship Id="rId44" Type="http://schemas.openxmlformats.org/officeDocument/2006/relationships/hyperlink" Target="consultantplus://offline/ref=25D468F1F059181C77368EB87BF93005F6BE84F79D2FD0442B2DAECF49v652C" TargetMode="External"/><Relationship Id="rId52" Type="http://schemas.openxmlformats.org/officeDocument/2006/relationships/hyperlink" Target="consultantplus://offline/ref=25D468F1F059181C77368EB87BF93005F5B084FE9D2FD0442B2DAECF4962CCC122456A214CB96440v558C" TargetMode="External"/><Relationship Id="rId4" Type="http://schemas.openxmlformats.org/officeDocument/2006/relationships/hyperlink" Target="consultantplus://offline/ref=25D468F1F059181C77368EB87BF93005F5B084FE9D2FD0442B2DAECF4962CCC122456A214CB96441v552C" TargetMode="External"/><Relationship Id="rId9" Type="http://schemas.openxmlformats.org/officeDocument/2006/relationships/hyperlink" Target="consultantplus://offline/ref=25D468F1F059181C77368EB87BF93005F6B889F29C2FD0442B2DAECF49v652C" TargetMode="External"/><Relationship Id="rId14" Type="http://schemas.openxmlformats.org/officeDocument/2006/relationships/hyperlink" Target="consultantplus://offline/ref=25D468F1F059181C77368EB87BF93005F6B88DF6922ED0442B2DAECF49v652C" TargetMode="External"/><Relationship Id="rId22" Type="http://schemas.openxmlformats.org/officeDocument/2006/relationships/hyperlink" Target="consultantplus://offline/ref=25D468F1F059181C77368EB87BF93005F6B98DF29326D0442B2DAECF4962CCC122456A214CB96543v55DC" TargetMode="External"/><Relationship Id="rId27" Type="http://schemas.openxmlformats.org/officeDocument/2006/relationships/hyperlink" Target="consultantplus://offline/ref=25D468F1F059181C77368EB87BF93005F6B884F69027D0442B2DAECF49v652C" TargetMode="External"/><Relationship Id="rId30" Type="http://schemas.openxmlformats.org/officeDocument/2006/relationships/hyperlink" Target="consultantplus://offline/ref=25D468F1F059181C77368EB87BF93005F5B189F2942ED0442B2DAECF4962CCC122456A214CB96441v552C" TargetMode="External"/><Relationship Id="rId35" Type="http://schemas.openxmlformats.org/officeDocument/2006/relationships/hyperlink" Target="consultantplus://offline/ref=25D468F1F059181C77368EB87BF93005F5B189F59327D0442B2DAECF4962CCC122456A214CB96441v552C" TargetMode="External"/><Relationship Id="rId43" Type="http://schemas.openxmlformats.org/officeDocument/2006/relationships/hyperlink" Target="consultantplus://offline/ref=25D468F1F059181C77368EB87BF93005F6B18CF09524D0442B2DAECF4962CCC122456A214CB96445v55BC" TargetMode="External"/><Relationship Id="rId48" Type="http://schemas.openxmlformats.org/officeDocument/2006/relationships/hyperlink" Target="consultantplus://offline/ref=25D468F1F059181C77368EB87BF93005F6B18CF09524D0442B2DAECF4962CCC122456A214CB96445v559C" TargetMode="External"/><Relationship Id="rId56" Type="http://schemas.openxmlformats.org/officeDocument/2006/relationships/hyperlink" Target="consultantplus://offline/ref=25D468F1F059181C77368EB87BF93005F5B084FE9D2FD0442B2DAECF4962CCC122456A214CB96443v558C" TargetMode="External"/><Relationship Id="rId8" Type="http://schemas.openxmlformats.org/officeDocument/2006/relationships/hyperlink" Target="consultantplus://offline/ref=25D468F1F059181C77368EB87BF93005F6B98DF29326D0442B2DAECF4962CCC122456A214CB96543v559C" TargetMode="External"/><Relationship Id="rId51" Type="http://schemas.openxmlformats.org/officeDocument/2006/relationships/hyperlink" Target="consultantplus://offline/ref=25D468F1F059181C77368EB87BF93005F5B185F69D2FD0442B2DAECF4962CCC122456A214CB96441v552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18511</Words>
  <Characters>105516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Елена Сергеевна</dc:creator>
  <cp:lastModifiedBy>Бондаренко Григорий Владимирович</cp:lastModifiedBy>
  <cp:revision>2</cp:revision>
  <dcterms:created xsi:type="dcterms:W3CDTF">2017-11-13T02:57:00Z</dcterms:created>
  <dcterms:modified xsi:type="dcterms:W3CDTF">2018-05-04T05:19:00Z</dcterms:modified>
</cp:coreProperties>
</file>