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line="276" w:lineRule="auto"/>
        <w:rPr>
          <w:sz w:val="28"/>
          <w:szCs w:val="28"/>
        </w:rPr>
      </w:pPr>
      <w:r w:rsidRPr="004549E8">
        <w:rPr>
          <w:noProof/>
          <w:sz w:val="32"/>
          <w:szCs w:val="32"/>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line="360" w:lineRule="auto"/>
        <w:jc w:val="center"/>
        <w:rPr>
          <w:sz w:val="32"/>
          <w:szCs w:val="32"/>
        </w:rPr>
      </w:pPr>
    </w:p>
    <w:p w:rsidR="004549E8" w:rsidRDefault="004549E8" w:rsidP="004549E8">
      <w:pPr>
        <w:autoSpaceDE w:val="0"/>
        <w:autoSpaceDN w:val="0"/>
        <w:adjustRightInd w:val="0"/>
        <w:jc w:val="center"/>
        <w:rPr>
          <w:b/>
          <w:bCs/>
          <w:sz w:val="32"/>
          <w:szCs w:val="32"/>
        </w:rPr>
      </w:pPr>
    </w:p>
    <w:p w:rsidR="00F46EC1" w:rsidRDefault="00F46EC1" w:rsidP="004E1446">
      <w:pPr>
        <w:autoSpaceDE w:val="0"/>
        <w:autoSpaceDN w:val="0"/>
        <w:adjustRightInd w:val="0"/>
        <w:rPr>
          <w:b/>
          <w:bCs/>
          <w:sz w:val="32"/>
          <w:szCs w:val="32"/>
        </w:rPr>
      </w:pPr>
    </w:p>
    <w:p w:rsidR="007F7A62" w:rsidRDefault="00F31EAA" w:rsidP="007F7A62">
      <w:pPr>
        <w:jc w:val="center"/>
        <w:rPr>
          <w:b/>
          <w:sz w:val="28"/>
          <w:szCs w:val="28"/>
        </w:rPr>
      </w:pPr>
      <w:r>
        <w:rPr>
          <w:b/>
          <w:sz w:val="28"/>
          <w:szCs w:val="28"/>
        </w:rPr>
        <w:t xml:space="preserve">МИНИСТЕРСТВО </w:t>
      </w:r>
      <w:r w:rsidR="00675AA1">
        <w:rPr>
          <w:b/>
          <w:sz w:val="28"/>
          <w:szCs w:val="28"/>
        </w:rPr>
        <w:t>ФИНАНСОВ</w:t>
      </w:r>
    </w:p>
    <w:p w:rsidR="007F7A62" w:rsidRPr="00BC3DEA" w:rsidRDefault="007F7A62" w:rsidP="007F7A62">
      <w:pPr>
        <w:jc w:val="center"/>
        <w:rPr>
          <w:b/>
          <w:sz w:val="28"/>
          <w:szCs w:val="28"/>
        </w:rPr>
      </w:pPr>
      <w:r w:rsidRPr="00BC3DEA">
        <w:rPr>
          <w:b/>
          <w:sz w:val="28"/>
          <w:szCs w:val="28"/>
        </w:rPr>
        <w:t>КАМЧАТСКОГО КРАЯ</w:t>
      </w:r>
    </w:p>
    <w:p w:rsidR="00F76EF9" w:rsidRPr="00113F00" w:rsidRDefault="00F76EF9" w:rsidP="00F76EF9">
      <w:pPr>
        <w:jc w:val="center"/>
      </w:pPr>
    </w:p>
    <w:p w:rsidR="00F76EF9" w:rsidRPr="00596604" w:rsidRDefault="00F76EF9" w:rsidP="00F76EF9">
      <w:pPr>
        <w:jc w:val="center"/>
        <w:rPr>
          <w:b/>
          <w:sz w:val="28"/>
          <w:szCs w:val="28"/>
        </w:rPr>
      </w:pPr>
      <w:r w:rsidRPr="00596604">
        <w:rPr>
          <w:b/>
          <w:sz w:val="28"/>
          <w:szCs w:val="28"/>
        </w:rPr>
        <w:t>ПРИКАЗ</w:t>
      </w:r>
    </w:p>
    <w:p w:rsidR="00F76EF9" w:rsidRPr="00741752" w:rsidRDefault="00F76EF9" w:rsidP="008E4107">
      <w:pPr>
        <w:jc w:val="center"/>
        <w:rPr>
          <w:sz w:val="28"/>
          <w:szCs w:val="28"/>
        </w:rPr>
      </w:pPr>
    </w:p>
    <w:p w:rsidR="001C4098" w:rsidRPr="004A463D" w:rsidRDefault="001C4098" w:rsidP="001C4098">
      <w:pPr>
        <w:ind w:firstLine="709"/>
        <w:jc w:val="center"/>
        <w:rPr>
          <w:sz w:val="20"/>
          <w:szCs w:val="28"/>
          <w:lang w:val="en-US"/>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jc w:val="center"/>
              <w:rPr>
                <w:u w:val="single"/>
              </w:rPr>
            </w:pPr>
            <w: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jc w:val="both"/>
              <w:rPr>
                <w:sz w:val="20"/>
              </w:rPr>
            </w:pPr>
          </w:p>
        </w:tc>
      </w:tr>
    </w:tbl>
    <w:p w:rsidR="00033533" w:rsidRPr="00C4562D" w:rsidRDefault="00033533" w:rsidP="008F2B2C">
      <w:pPr>
        <w:ind w:firstLine="709"/>
        <w:jc w:val="both"/>
        <w:rPr>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75AA1" w:rsidRPr="00675AA1" w:rsidRDefault="00451A7E" w:rsidP="00675AA1">
            <w:pPr>
              <w:ind w:left="30"/>
              <w:jc w:val="center"/>
              <w:rPr>
                <w:b/>
                <w:sz w:val="28"/>
                <w:szCs w:val="28"/>
              </w:rPr>
            </w:pPr>
            <w:r>
              <w:rPr>
                <w:b/>
                <w:sz w:val="28"/>
                <w:szCs w:val="28"/>
              </w:rPr>
              <w:t>О внесении изменени</w:t>
            </w:r>
            <w:r w:rsidR="00980A93">
              <w:rPr>
                <w:b/>
                <w:sz w:val="28"/>
                <w:szCs w:val="28"/>
              </w:rPr>
              <w:t>я</w:t>
            </w:r>
            <w:r w:rsidR="00675AA1" w:rsidRPr="00675AA1">
              <w:rPr>
                <w:b/>
                <w:sz w:val="28"/>
                <w:szCs w:val="28"/>
              </w:rPr>
              <w:t xml:space="preserve"> в Перечень главных администраторов </w:t>
            </w:r>
          </w:p>
          <w:p w:rsidR="006E593A" w:rsidRPr="00682DCC" w:rsidRDefault="00675AA1" w:rsidP="00675AA1">
            <w:pPr>
              <w:ind w:left="30"/>
              <w:jc w:val="center"/>
              <w:rPr>
                <w:b/>
                <w:sz w:val="28"/>
                <w:szCs w:val="28"/>
              </w:rPr>
            </w:pPr>
            <w:r w:rsidRPr="00675AA1">
              <w:rPr>
                <w:b/>
                <w:sz w:val="28"/>
                <w:szCs w:val="28"/>
              </w:rPr>
              <w:t>доходов краевого бюджета</w:t>
            </w:r>
          </w:p>
        </w:tc>
      </w:tr>
    </w:tbl>
    <w:p w:rsidR="004549E8" w:rsidRPr="00C4562D" w:rsidRDefault="004549E8" w:rsidP="008F2B2C">
      <w:pPr>
        <w:ind w:firstLine="709"/>
        <w:jc w:val="both"/>
        <w:rPr>
          <w:sz w:val="28"/>
          <w:szCs w:val="28"/>
        </w:rPr>
      </w:pPr>
    </w:p>
    <w:p w:rsidR="004E00B2" w:rsidRPr="00C4562D" w:rsidRDefault="004E00B2" w:rsidP="008F2B2C">
      <w:pPr>
        <w:ind w:firstLine="709"/>
        <w:jc w:val="both"/>
        <w:rPr>
          <w:sz w:val="28"/>
          <w:szCs w:val="28"/>
        </w:rPr>
      </w:pPr>
    </w:p>
    <w:p w:rsidR="004549E8" w:rsidRPr="00C92E9A" w:rsidRDefault="00675AA1" w:rsidP="00F8207B">
      <w:pPr>
        <w:ind w:firstLine="709"/>
        <w:jc w:val="both"/>
        <w:rPr>
          <w:sz w:val="28"/>
          <w:szCs w:val="28"/>
        </w:rPr>
      </w:pPr>
      <w:r w:rsidRPr="00C92E9A">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8D7127" w:rsidRPr="0011798C" w:rsidRDefault="008D7127" w:rsidP="00F8207B">
      <w:pPr>
        <w:ind w:firstLine="709"/>
        <w:jc w:val="both"/>
        <w:rPr>
          <w:sz w:val="28"/>
          <w:szCs w:val="28"/>
        </w:rPr>
      </w:pPr>
    </w:p>
    <w:p w:rsidR="004549E8" w:rsidRPr="00C92E9A" w:rsidRDefault="00F76EF9" w:rsidP="00F8207B">
      <w:pPr>
        <w:ind w:firstLine="709"/>
        <w:jc w:val="both"/>
        <w:rPr>
          <w:sz w:val="28"/>
          <w:szCs w:val="28"/>
        </w:rPr>
      </w:pPr>
      <w:r w:rsidRPr="00C92E9A">
        <w:rPr>
          <w:sz w:val="28"/>
          <w:szCs w:val="28"/>
        </w:rPr>
        <w:t>ПРИКАЗЫВАЮ</w:t>
      </w:r>
      <w:r w:rsidR="00576D34" w:rsidRPr="00C92E9A">
        <w:rPr>
          <w:sz w:val="28"/>
          <w:szCs w:val="28"/>
        </w:rPr>
        <w:t>:</w:t>
      </w:r>
    </w:p>
    <w:p w:rsidR="00033533" w:rsidRPr="00A435F2" w:rsidRDefault="00033533" w:rsidP="00F8207B">
      <w:pPr>
        <w:ind w:firstLine="709"/>
        <w:jc w:val="both"/>
        <w:rPr>
          <w:sz w:val="28"/>
          <w:szCs w:val="28"/>
        </w:rPr>
      </w:pPr>
    </w:p>
    <w:p w:rsidR="002428F6" w:rsidRPr="00235109" w:rsidRDefault="00675AA1" w:rsidP="002428F6">
      <w:pPr>
        <w:ind w:firstLine="709"/>
        <w:contextualSpacing/>
        <w:jc w:val="both"/>
        <w:rPr>
          <w:sz w:val="28"/>
          <w:szCs w:val="28"/>
        </w:rPr>
      </w:pPr>
      <w:r w:rsidRPr="00C92E9A">
        <w:rPr>
          <w:sz w:val="28"/>
          <w:szCs w:val="28"/>
        </w:rPr>
        <w:t xml:space="preserve">1. </w:t>
      </w:r>
      <w:r w:rsidRPr="00A435F2">
        <w:rPr>
          <w:sz w:val="28"/>
          <w:szCs w:val="28"/>
        </w:rPr>
        <w:t xml:space="preserve">Внести в </w:t>
      </w:r>
      <w:r w:rsidR="005A41EA">
        <w:rPr>
          <w:sz w:val="28"/>
          <w:szCs w:val="28"/>
        </w:rPr>
        <w:t>П</w:t>
      </w:r>
      <w:r w:rsidRPr="00A435F2">
        <w:rPr>
          <w:sz w:val="28"/>
          <w:szCs w:val="28"/>
        </w:rPr>
        <w:t xml:space="preserve">еречень главных администраторов доходов краевого бюджета, </w:t>
      </w:r>
      <w:r w:rsidR="00FF7323" w:rsidRPr="00FF7323">
        <w:rPr>
          <w:sz w:val="28"/>
          <w:szCs w:val="28"/>
        </w:rPr>
        <w:t>утвержденный приложением 1 к постановлению</w:t>
      </w:r>
      <w:r w:rsidR="00FF7323">
        <w:rPr>
          <w:sz w:val="28"/>
          <w:szCs w:val="28"/>
        </w:rPr>
        <w:t xml:space="preserve"> </w:t>
      </w:r>
      <w:r w:rsidRPr="00C92E9A">
        <w:rPr>
          <w:sz w:val="28"/>
          <w:szCs w:val="28"/>
        </w:rPr>
        <w:t>Правительства Камчатск</w:t>
      </w:r>
      <w:r w:rsidR="001D1202" w:rsidRPr="00C92E9A">
        <w:rPr>
          <w:sz w:val="28"/>
          <w:szCs w:val="28"/>
        </w:rPr>
        <w:t>ого</w:t>
      </w:r>
      <w:r w:rsidR="00FF7323">
        <w:rPr>
          <w:sz w:val="28"/>
          <w:szCs w:val="28"/>
        </w:rPr>
        <w:t xml:space="preserve"> </w:t>
      </w:r>
      <w:r w:rsidR="001D1202" w:rsidRPr="00C92E9A">
        <w:rPr>
          <w:sz w:val="28"/>
          <w:szCs w:val="28"/>
        </w:rPr>
        <w:t>края от 27.12.2021 № 581-П</w:t>
      </w:r>
      <w:r w:rsidR="00851AC4" w:rsidRPr="00C92E9A">
        <w:rPr>
          <w:sz w:val="28"/>
          <w:szCs w:val="28"/>
        </w:rPr>
        <w:t xml:space="preserve"> «</w:t>
      </w:r>
      <w:r w:rsidR="00D048DA" w:rsidRPr="00C92E9A">
        <w:rPr>
          <w:sz w:val="28"/>
          <w:szCs w:val="28"/>
        </w:rPr>
        <w:t>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r w:rsidR="004A463D">
        <w:rPr>
          <w:sz w:val="28"/>
          <w:szCs w:val="28"/>
        </w:rPr>
        <w:t>, изменение</w:t>
      </w:r>
      <w:r w:rsidR="009B4DB8">
        <w:rPr>
          <w:sz w:val="28"/>
          <w:szCs w:val="28"/>
        </w:rPr>
        <w:t>,</w:t>
      </w:r>
      <w:bookmarkStart w:id="1" w:name="_GoBack"/>
      <w:bookmarkEnd w:id="1"/>
      <w:r w:rsidR="004A463D">
        <w:rPr>
          <w:sz w:val="28"/>
          <w:szCs w:val="28"/>
        </w:rPr>
        <w:t xml:space="preserve"> заменив слова «Ми</w:t>
      </w:r>
      <w:r w:rsidR="001D597A">
        <w:rPr>
          <w:sz w:val="28"/>
          <w:szCs w:val="28"/>
        </w:rPr>
        <w:t>нистерство развития гражданского общества и молодежи Камчатского края» словами «Министерство развития гражданского общества Камчатского края».</w:t>
      </w:r>
    </w:p>
    <w:p w:rsidR="00F76EF9" w:rsidRPr="00A576F6" w:rsidRDefault="002E4572" w:rsidP="008F2B2C">
      <w:pPr>
        <w:ind w:firstLine="709"/>
        <w:jc w:val="both"/>
        <w:rPr>
          <w:sz w:val="28"/>
          <w:szCs w:val="28"/>
        </w:rPr>
      </w:pPr>
      <w:r>
        <w:rPr>
          <w:sz w:val="28"/>
          <w:szCs w:val="28"/>
        </w:rPr>
        <w:t>2</w:t>
      </w:r>
      <w:r w:rsidR="00675AA1" w:rsidRPr="00C92E9A">
        <w:rPr>
          <w:sz w:val="28"/>
          <w:szCs w:val="28"/>
        </w:rPr>
        <w:t xml:space="preserve">. </w:t>
      </w:r>
      <w:r w:rsidR="00F16B78" w:rsidRPr="00A435F2">
        <w:rPr>
          <w:sz w:val="28"/>
          <w:szCs w:val="28"/>
        </w:rPr>
        <w:t>Настоящий приказ вступает в силу после дня его официального опубликования</w:t>
      </w:r>
      <w:r>
        <w:rPr>
          <w:sz w:val="28"/>
          <w:szCs w:val="28"/>
        </w:rPr>
        <w:t xml:space="preserve"> и распространяется на правоотношения</w:t>
      </w:r>
      <w:r w:rsidR="001D597A">
        <w:rPr>
          <w:sz w:val="28"/>
          <w:szCs w:val="28"/>
        </w:rPr>
        <w:t>,</w:t>
      </w:r>
      <w:r>
        <w:rPr>
          <w:sz w:val="28"/>
          <w:szCs w:val="28"/>
        </w:rPr>
        <w:t xml:space="preserve"> возникшие с 1 </w:t>
      </w:r>
      <w:r w:rsidR="00142C66">
        <w:rPr>
          <w:sz w:val="28"/>
          <w:szCs w:val="28"/>
        </w:rPr>
        <w:t>апреля</w:t>
      </w:r>
      <w:r>
        <w:rPr>
          <w:sz w:val="28"/>
          <w:szCs w:val="28"/>
        </w:rPr>
        <w:t xml:space="preserve"> 2024</w:t>
      </w:r>
      <w:r w:rsidR="001D597A">
        <w:rPr>
          <w:sz w:val="28"/>
          <w:szCs w:val="28"/>
        </w:rPr>
        <w:t xml:space="preserve"> года</w:t>
      </w:r>
      <w:r w:rsidR="00F15B3B" w:rsidRPr="00A435F2">
        <w:rPr>
          <w:sz w:val="28"/>
          <w:szCs w:val="28"/>
        </w:rPr>
        <w:t>.</w:t>
      </w:r>
    </w:p>
    <w:p w:rsidR="00F76EF9" w:rsidRDefault="00F76EF9" w:rsidP="008F2B2C">
      <w:pPr>
        <w:ind w:firstLine="709"/>
        <w:jc w:val="both"/>
        <w:rPr>
          <w:bCs/>
          <w:sz w:val="28"/>
          <w:szCs w:val="28"/>
        </w:rPr>
      </w:pPr>
    </w:p>
    <w:p w:rsidR="0041648F" w:rsidRPr="00A576F6" w:rsidRDefault="0041648F" w:rsidP="008F2B2C">
      <w:pPr>
        <w:ind w:firstLine="709"/>
        <w:jc w:val="both"/>
        <w:rPr>
          <w:bCs/>
          <w:sz w:val="28"/>
          <w:szCs w:val="28"/>
        </w:rPr>
      </w:pPr>
    </w:p>
    <w:tbl>
      <w:tblPr>
        <w:tblW w:w="9618" w:type="dxa"/>
        <w:tblLayout w:type="fixed"/>
        <w:tblCellMar>
          <w:left w:w="0" w:type="dxa"/>
          <w:right w:w="0" w:type="dxa"/>
        </w:tblCellMar>
        <w:tblLook w:val="04A0" w:firstRow="1" w:lastRow="0" w:firstColumn="1" w:lastColumn="0" w:noHBand="0" w:noVBand="1"/>
      </w:tblPr>
      <w:tblGrid>
        <w:gridCol w:w="2969"/>
        <w:gridCol w:w="4386"/>
        <w:gridCol w:w="2263"/>
      </w:tblGrid>
      <w:tr w:rsidR="0046569C" w:rsidTr="004A463D">
        <w:trPr>
          <w:trHeight w:val="320"/>
        </w:trPr>
        <w:tc>
          <w:tcPr>
            <w:tcW w:w="2969" w:type="dxa"/>
            <w:shd w:val="clear" w:color="auto" w:fill="auto"/>
            <w:tcMar>
              <w:left w:w="0" w:type="dxa"/>
              <w:right w:w="0" w:type="dxa"/>
            </w:tcMar>
          </w:tcPr>
          <w:p w:rsidR="0046569C" w:rsidRDefault="002E4572" w:rsidP="002E4572">
            <w:pPr>
              <w:ind w:right="27"/>
            </w:pPr>
            <w:r>
              <w:rPr>
                <w:sz w:val="28"/>
              </w:rPr>
              <w:t>Министр</w:t>
            </w:r>
          </w:p>
        </w:tc>
        <w:tc>
          <w:tcPr>
            <w:tcW w:w="4386" w:type="dxa"/>
            <w:shd w:val="clear" w:color="auto" w:fill="auto"/>
            <w:tcMar>
              <w:left w:w="0" w:type="dxa"/>
              <w:right w:w="0" w:type="dxa"/>
            </w:tcMar>
          </w:tcPr>
          <w:p w:rsidR="0046569C" w:rsidRPr="0046569C" w:rsidRDefault="0046569C" w:rsidP="0046569C">
            <w:pPr>
              <w:rPr>
                <w:color w:val="000000" w:themeColor="text1"/>
              </w:rPr>
            </w:pPr>
            <w:bookmarkStart w:id="2" w:name="SIGNERSTAMP1"/>
            <w:r w:rsidRPr="0046569C">
              <w:rPr>
                <w:color w:val="FFFFFF" w:themeColor="background1"/>
              </w:rPr>
              <w:t>[горизонтальный штамп подписи 1]</w:t>
            </w:r>
            <w:bookmarkEnd w:id="2"/>
          </w:p>
        </w:tc>
        <w:tc>
          <w:tcPr>
            <w:tcW w:w="2263" w:type="dxa"/>
            <w:shd w:val="clear" w:color="auto" w:fill="auto"/>
            <w:tcMar>
              <w:left w:w="0" w:type="dxa"/>
              <w:right w:w="0" w:type="dxa"/>
            </w:tcMar>
          </w:tcPr>
          <w:p w:rsidR="0046569C" w:rsidRDefault="00675AA1" w:rsidP="00627634">
            <w:pPr>
              <w:jc w:val="right"/>
            </w:pPr>
            <w:r>
              <w:rPr>
                <w:sz w:val="28"/>
              </w:rPr>
              <w:t>А.Н. Бутылин</w:t>
            </w:r>
          </w:p>
        </w:tc>
      </w:tr>
    </w:tbl>
    <w:p w:rsidR="00FD6D8F" w:rsidRDefault="00FD6D8F" w:rsidP="004A463D">
      <w:pPr>
        <w:jc w:val="both"/>
      </w:pPr>
    </w:p>
    <w:sectPr w:rsidR="00FD6D8F" w:rsidSect="001A102A">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74" w:rsidRDefault="004D2274" w:rsidP="0031799B">
      <w:r>
        <w:separator/>
      </w:r>
    </w:p>
  </w:endnote>
  <w:endnote w:type="continuationSeparator" w:id="0">
    <w:p w:rsidR="004D2274" w:rsidRDefault="004D2274" w:rsidP="003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74" w:rsidRDefault="004D2274" w:rsidP="0031799B">
      <w:r>
        <w:separator/>
      </w:r>
    </w:p>
  </w:footnote>
  <w:footnote w:type="continuationSeparator" w:id="0">
    <w:p w:rsidR="004D2274" w:rsidRDefault="004D2274" w:rsidP="0031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1D597A">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4A51"/>
    <w:rsid w:val="00095795"/>
    <w:rsid w:val="00097504"/>
    <w:rsid w:val="000A5DC3"/>
    <w:rsid w:val="000B1239"/>
    <w:rsid w:val="000C2DB2"/>
    <w:rsid w:val="000C7139"/>
    <w:rsid w:val="000E53EF"/>
    <w:rsid w:val="00103B13"/>
    <w:rsid w:val="00112C1A"/>
    <w:rsid w:val="00113F00"/>
    <w:rsid w:val="0011798C"/>
    <w:rsid w:val="00127C2F"/>
    <w:rsid w:val="00140E22"/>
    <w:rsid w:val="00140FEB"/>
    <w:rsid w:val="00142C66"/>
    <w:rsid w:val="00180140"/>
    <w:rsid w:val="001816C0"/>
    <w:rsid w:val="00181702"/>
    <w:rsid w:val="00181A55"/>
    <w:rsid w:val="0018739B"/>
    <w:rsid w:val="001A102A"/>
    <w:rsid w:val="001C15D6"/>
    <w:rsid w:val="001C4098"/>
    <w:rsid w:val="001D00F5"/>
    <w:rsid w:val="001D1202"/>
    <w:rsid w:val="001D4724"/>
    <w:rsid w:val="001D597A"/>
    <w:rsid w:val="001F2DBF"/>
    <w:rsid w:val="00212D10"/>
    <w:rsid w:val="00213104"/>
    <w:rsid w:val="00233FCB"/>
    <w:rsid w:val="00235109"/>
    <w:rsid w:val="002428F6"/>
    <w:rsid w:val="0024385A"/>
    <w:rsid w:val="00243A93"/>
    <w:rsid w:val="0024653C"/>
    <w:rsid w:val="00257670"/>
    <w:rsid w:val="00295AC8"/>
    <w:rsid w:val="002A7886"/>
    <w:rsid w:val="002B2A13"/>
    <w:rsid w:val="002C0D36"/>
    <w:rsid w:val="002C26A3"/>
    <w:rsid w:val="002C2B5A"/>
    <w:rsid w:val="002C5B0F"/>
    <w:rsid w:val="002D0FF4"/>
    <w:rsid w:val="002D5D0F"/>
    <w:rsid w:val="002E4572"/>
    <w:rsid w:val="002E4E87"/>
    <w:rsid w:val="002F3844"/>
    <w:rsid w:val="0030022E"/>
    <w:rsid w:val="00313CF4"/>
    <w:rsid w:val="0031799B"/>
    <w:rsid w:val="00327B6F"/>
    <w:rsid w:val="00357395"/>
    <w:rsid w:val="00361DD5"/>
    <w:rsid w:val="00367BB8"/>
    <w:rsid w:val="0037231B"/>
    <w:rsid w:val="00374C3C"/>
    <w:rsid w:val="0038403D"/>
    <w:rsid w:val="00392E42"/>
    <w:rsid w:val="00397C94"/>
    <w:rsid w:val="003A0A7A"/>
    <w:rsid w:val="003B0709"/>
    <w:rsid w:val="003B52E1"/>
    <w:rsid w:val="003C098C"/>
    <w:rsid w:val="003C30E0"/>
    <w:rsid w:val="003C49A3"/>
    <w:rsid w:val="003D42EC"/>
    <w:rsid w:val="003D5C8F"/>
    <w:rsid w:val="003D60C4"/>
    <w:rsid w:val="003E20C0"/>
    <w:rsid w:val="003E6A63"/>
    <w:rsid w:val="003E7E98"/>
    <w:rsid w:val="0041648F"/>
    <w:rsid w:val="0043251D"/>
    <w:rsid w:val="0043505F"/>
    <w:rsid w:val="004351FE"/>
    <w:rsid w:val="004415AF"/>
    <w:rsid w:val="004440D5"/>
    <w:rsid w:val="00451A7E"/>
    <w:rsid w:val="004549E8"/>
    <w:rsid w:val="004555FC"/>
    <w:rsid w:val="00463D54"/>
    <w:rsid w:val="0046569C"/>
    <w:rsid w:val="00466B97"/>
    <w:rsid w:val="00484749"/>
    <w:rsid w:val="004A463D"/>
    <w:rsid w:val="004B221A"/>
    <w:rsid w:val="004D2274"/>
    <w:rsid w:val="004E00B2"/>
    <w:rsid w:val="004E1446"/>
    <w:rsid w:val="004E1488"/>
    <w:rsid w:val="004E554E"/>
    <w:rsid w:val="004E6A87"/>
    <w:rsid w:val="004F41F0"/>
    <w:rsid w:val="00503FC3"/>
    <w:rsid w:val="00505EEE"/>
    <w:rsid w:val="00507E0C"/>
    <w:rsid w:val="00525D1B"/>
    <w:rsid w:val="005271B3"/>
    <w:rsid w:val="0054115A"/>
    <w:rsid w:val="00552F3D"/>
    <w:rsid w:val="005578C9"/>
    <w:rsid w:val="00563B33"/>
    <w:rsid w:val="00576D34"/>
    <w:rsid w:val="00577D0E"/>
    <w:rsid w:val="005846D7"/>
    <w:rsid w:val="005A41EA"/>
    <w:rsid w:val="005A46F6"/>
    <w:rsid w:val="005B05F7"/>
    <w:rsid w:val="005D2494"/>
    <w:rsid w:val="005D5722"/>
    <w:rsid w:val="005E0E39"/>
    <w:rsid w:val="005F10B0"/>
    <w:rsid w:val="005F11A7"/>
    <w:rsid w:val="005F1F7D"/>
    <w:rsid w:val="00610A51"/>
    <w:rsid w:val="00610C53"/>
    <w:rsid w:val="00613A9D"/>
    <w:rsid w:val="0061780A"/>
    <w:rsid w:val="006208DA"/>
    <w:rsid w:val="006271E6"/>
    <w:rsid w:val="00627634"/>
    <w:rsid w:val="00631037"/>
    <w:rsid w:val="00646058"/>
    <w:rsid w:val="00650CAB"/>
    <w:rsid w:val="00651373"/>
    <w:rsid w:val="00663D27"/>
    <w:rsid w:val="00675AA1"/>
    <w:rsid w:val="00680C5B"/>
    <w:rsid w:val="00681BFE"/>
    <w:rsid w:val="00682DCC"/>
    <w:rsid w:val="00684735"/>
    <w:rsid w:val="0069601C"/>
    <w:rsid w:val="006A541B"/>
    <w:rsid w:val="006B115E"/>
    <w:rsid w:val="006C4349"/>
    <w:rsid w:val="006E593A"/>
    <w:rsid w:val="006E6DA5"/>
    <w:rsid w:val="006F4182"/>
    <w:rsid w:val="006F5D44"/>
    <w:rsid w:val="00705D15"/>
    <w:rsid w:val="00724C5B"/>
    <w:rsid w:val="00725A0F"/>
    <w:rsid w:val="007332AC"/>
    <w:rsid w:val="007338BC"/>
    <w:rsid w:val="00736848"/>
    <w:rsid w:val="0074156B"/>
    <w:rsid w:val="00741752"/>
    <w:rsid w:val="00744B7F"/>
    <w:rsid w:val="007638A0"/>
    <w:rsid w:val="00776C8D"/>
    <w:rsid w:val="007A40C8"/>
    <w:rsid w:val="007B3851"/>
    <w:rsid w:val="007C4604"/>
    <w:rsid w:val="007D3340"/>
    <w:rsid w:val="007D640B"/>
    <w:rsid w:val="007D746A"/>
    <w:rsid w:val="007E7ADA"/>
    <w:rsid w:val="007F041D"/>
    <w:rsid w:val="007F3D5B"/>
    <w:rsid w:val="007F7A62"/>
    <w:rsid w:val="008004DC"/>
    <w:rsid w:val="00812B9A"/>
    <w:rsid w:val="00825303"/>
    <w:rsid w:val="00851AC4"/>
    <w:rsid w:val="0085578D"/>
    <w:rsid w:val="00860C71"/>
    <w:rsid w:val="008708D4"/>
    <w:rsid w:val="00881C7B"/>
    <w:rsid w:val="00885C3E"/>
    <w:rsid w:val="0089042F"/>
    <w:rsid w:val="00894735"/>
    <w:rsid w:val="008B1995"/>
    <w:rsid w:val="008B668F"/>
    <w:rsid w:val="008C0054"/>
    <w:rsid w:val="008D6646"/>
    <w:rsid w:val="008D7127"/>
    <w:rsid w:val="008E4107"/>
    <w:rsid w:val="008F2635"/>
    <w:rsid w:val="008F2B2C"/>
    <w:rsid w:val="00900D44"/>
    <w:rsid w:val="00907229"/>
    <w:rsid w:val="0091585A"/>
    <w:rsid w:val="00925ACF"/>
    <w:rsid w:val="00925E4D"/>
    <w:rsid w:val="009277F0"/>
    <w:rsid w:val="0093395B"/>
    <w:rsid w:val="0094073A"/>
    <w:rsid w:val="0095264E"/>
    <w:rsid w:val="0095344D"/>
    <w:rsid w:val="00961546"/>
    <w:rsid w:val="00963270"/>
    <w:rsid w:val="0096751B"/>
    <w:rsid w:val="00976CE3"/>
    <w:rsid w:val="00980A93"/>
    <w:rsid w:val="0099384D"/>
    <w:rsid w:val="00996BBC"/>
    <w:rsid w:val="00997969"/>
    <w:rsid w:val="009A2D81"/>
    <w:rsid w:val="009A471F"/>
    <w:rsid w:val="009B4DB8"/>
    <w:rsid w:val="009D1FEE"/>
    <w:rsid w:val="009E6910"/>
    <w:rsid w:val="009E69C7"/>
    <w:rsid w:val="009F320C"/>
    <w:rsid w:val="00A2020A"/>
    <w:rsid w:val="00A43195"/>
    <w:rsid w:val="00A435F2"/>
    <w:rsid w:val="00A538B9"/>
    <w:rsid w:val="00A576F6"/>
    <w:rsid w:val="00A61C33"/>
    <w:rsid w:val="00A62087"/>
    <w:rsid w:val="00A623AD"/>
    <w:rsid w:val="00A7128F"/>
    <w:rsid w:val="00A8215E"/>
    <w:rsid w:val="00A8227F"/>
    <w:rsid w:val="00A834AC"/>
    <w:rsid w:val="00A84370"/>
    <w:rsid w:val="00A86239"/>
    <w:rsid w:val="00A94650"/>
    <w:rsid w:val="00AA1293"/>
    <w:rsid w:val="00AB3ECC"/>
    <w:rsid w:val="00AB5BD3"/>
    <w:rsid w:val="00AB6A60"/>
    <w:rsid w:val="00AB7A1D"/>
    <w:rsid w:val="00AD3121"/>
    <w:rsid w:val="00AE2D06"/>
    <w:rsid w:val="00AE358A"/>
    <w:rsid w:val="00AE6EEF"/>
    <w:rsid w:val="00B11806"/>
    <w:rsid w:val="00B12F65"/>
    <w:rsid w:val="00B17A8B"/>
    <w:rsid w:val="00B24FF8"/>
    <w:rsid w:val="00B32282"/>
    <w:rsid w:val="00B33D76"/>
    <w:rsid w:val="00B35D12"/>
    <w:rsid w:val="00B44D16"/>
    <w:rsid w:val="00B47368"/>
    <w:rsid w:val="00B625E9"/>
    <w:rsid w:val="00B759EC"/>
    <w:rsid w:val="00B75E4C"/>
    <w:rsid w:val="00B81EC3"/>
    <w:rsid w:val="00B82296"/>
    <w:rsid w:val="00B831E8"/>
    <w:rsid w:val="00B833C0"/>
    <w:rsid w:val="00B8456D"/>
    <w:rsid w:val="00B87E09"/>
    <w:rsid w:val="00B96993"/>
    <w:rsid w:val="00BA6144"/>
    <w:rsid w:val="00BA6DC7"/>
    <w:rsid w:val="00BB478D"/>
    <w:rsid w:val="00BB73DF"/>
    <w:rsid w:val="00BD13FF"/>
    <w:rsid w:val="00BD652A"/>
    <w:rsid w:val="00BE1E47"/>
    <w:rsid w:val="00BE6B46"/>
    <w:rsid w:val="00BF2975"/>
    <w:rsid w:val="00BF3269"/>
    <w:rsid w:val="00C14DF5"/>
    <w:rsid w:val="00C17533"/>
    <w:rsid w:val="00C366DA"/>
    <w:rsid w:val="00C37B1E"/>
    <w:rsid w:val="00C442AB"/>
    <w:rsid w:val="00C4562D"/>
    <w:rsid w:val="00C502D0"/>
    <w:rsid w:val="00C52479"/>
    <w:rsid w:val="00C5596B"/>
    <w:rsid w:val="00C60FE1"/>
    <w:rsid w:val="00C62CA2"/>
    <w:rsid w:val="00C73DCC"/>
    <w:rsid w:val="00C90D3D"/>
    <w:rsid w:val="00C92E9A"/>
    <w:rsid w:val="00CA69BB"/>
    <w:rsid w:val="00CC343C"/>
    <w:rsid w:val="00CD2876"/>
    <w:rsid w:val="00CD3838"/>
    <w:rsid w:val="00CE6B70"/>
    <w:rsid w:val="00D048DA"/>
    <w:rsid w:val="00D10E09"/>
    <w:rsid w:val="00D1579F"/>
    <w:rsid w:val="00D16B35"/>
    <w:rsid w:val="00D206A1"/>
    <w:rsid w:val="00D31705"/>
    <w:rsid w:val="00D330ED"/>
    <w:rsid w:val="00D34C87"/>
    <w:rsid w:val="00D50172"/>
    <w:rsid w:val="00D738D4"/>
    <w:rsid w:val="00D739C4"/>
    <w:rsid w:val="00D8142F"/>
    <w:rsid w:val="00D87509"/>
    <w:rsid w:val="00D928E2"/>
    <w:rsid w:val="00DB7321"/>
    <w:rsid w:val="00DC4951"/>
    <w:rsid w:val="00DD3A94"/>
    <w:rsid w:val="00DF3901"/>
    <w:rsid w:val="00DF3A35"/>
    <w:rsid w:val="00E06F0E"/>
    <w:rsid w:val="00E14372"/>
    <w:rsid w:val="00E159EE"/>
    <w:rsid w:val="00E21060"/>
    <w:rsid w:val="00E40D0A"/>
    <w:rsid w:val="00E43CC4"/>
    <w:rsid w:val="00E5075F"/>
    <w:rsid w:val="00E61A8D"/>
    <w:rsid w:val="00E72DA7"/>
    <w:rsid w:val="00E8524F"/>
    <w:rsid w:val="00EB33FA"/>
    <w:rsid w:val="00EC2DBB"/>
    <w:rsid w:val="00EF524F"/>
    <w:rsid w:val="00F148B5"/>
    <w:rsid w:val="00F15B3B"/>
    <w:rsid w:val="00F16B78"/>
    <w:rsid w:val="00F31EAA"/>
    <w:rsid w:val="00F46EC1"/>
    <w:rsid w:val="00F47390"/>
    <w:rsid w:val="00F522F8"/>
    <w:rsid w:val="00F52709"/>
    <w:rsid w:val="00F54DB1"/>
    <w:rsid w:val="00F54E2E"/>
    <w:rsid w:val="00F63133"/>
    <w:rsid w:val="00F76EF9"/>
    <w:rsid w:val="00F81A81"/>
    <w:rsid w:val="00F8207B"/>
    <w:rsid w:val="00FB47AC"/>
    <w:rsid w:val="00FB5630"/>
    <w:rsid w:val="00FC5EC8"/>
    <w:rsid w:val="00FD4111"/>
    <w:rsid w:val="00FD6D8F"/>
    <w:rsid w:val="00FE0846"/>
    <w:rsid w:val="00FE2BF1"/>
    <w:rsid w:val="00FF1F42"/>
    <w:rsid w:val="00FF2ED1"/>
    <w:rsid w:val="00FF7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95D8"/>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D120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825">
      <w:bodyDiv w:val="1"/>
      <w:marLeft w:val="0"/>
      <w:marRight w:val="0"/>
      <w:marTop w:val="0"/>
      <w:marBottom w:val="0"/>
      <w:divBdr>
        <w:top w:val="none" w:sz="0" w:space="0" w:color="auto"/>
        <w:left w:val="none" w:sz="0" w:space="0" w:color="auto"/>
        <w:bottom w:val="none" w:sz="0" w:space="0" w:color="auto"/>
        <w:right w:val="none" w:sz="0" w:space="0" w:color="auto"/>
      </w:divBdr>
      <w:divsChild>
        <w:div w:id="2043631418">
          <w:marLeft w:val="60"/>
          <w:marRight w:val="60"/>
          <w:marTop w:val="105"/>
          <w:marBottom w:val="105"/>
          <w:divBdr>
            <w:top w:val="none" w:sz="0" w:space="0" w:color="auto"/>
            <w:left w:val="none" w:sz="0" w:space="0" w:color="auto"/>
            <w:bottom w:val="none" w:sz="0" w:space="0" w:color="auto"/>
            <w:right w:val="none" w:sz="0" w:space="0" w:color="auto"/>
          </w:divBdr>
        </w:div>
        <w:div w:id="2137988384">
          <w:marLeft w:val="60"/>
          <w:marRight w:val="60"/>
          <w:marTop w:val="105"/>
          <w:marBottom w:val="105"/>
          <w:divBdr>
            <w:top w:val="none" w:sz="0" w:space="0" w:color="auto"/>
            <w:left w:val="none" w:sz="0" w:space="0" w:color="auto"/>
            <w:bottom w:val="none" w:sz="0" w:space="0" w:color="auto"/>
            <w:right w:val="none" w:sz="0" w:space="0" w:color="auto"/>
          </w:divBdr>
        </w:div>
      </w:divsChild>
    </w:div>
    <w:div w:id="298269933">
      <w:bodyDiv w:val="1"/>
      <w:marLeft w:val="0"/>
      <w:marRight w:val="0"/>
      <w:marTop w:val="0"/>
      <w:marBottom w:val="0"/>
      <w:divBdr>
        <w:top w:val="none" w:sz="0" w:space="0" w:color="auto"/>
        <w:left w:val="none" w:sz="0" w:space="0" w:color="auto"/>
        <w:bottom w:val="none" w:sz="0" w:space="0" w:color="auto"/>
        <w:right w:val="none" w:sz="0" w:space="0" w:color="auto"/>
      </w:divBdr>
      <w:divsChild>
        <w:div w:id="327946345">
          <w:marLeft w:val="60"/>
          <w:marRight w:val="60"/>
          <w:marTop w:val="105"/>
          <w:marBottom w:val="105"/>
          <w:divBdr>
            <w:top w:val="none" w:sz="0" w:space="0" w:color="auto"/>
            <w:left w:val="none" w:sz="0" w:space="0" w:color="auto"/>
            <w:bottom w:val="none" w:sz="0" w:space="0" w:color="auto"/>
            <w:right w:val="none" w:sz="0" w:space="0" w:color="auto"/>
          </w:divBdr>
        </w:div>
        <w:div w:id="270364179">
          <w:marLeft w:val="60"/>
          <w:marRight w:val="60"/>
          <w:marTop w:val="105"/>
          <w:marBottom w:val="105"/>
          <w:divBdr>
            <w:top w:val="none" w:sz="0" w:space="0" w:color="auto"/>
            <w:left w:val="none" w:sz="0" w:space="0" w:color="auto"/>
            <w:bottom w:val="none" w:sz="0" w:space="0" w:color="auto"/>
            <w:right w:val="none" w:sz="0" w:space="0" w:color="auto"/>
          </w:divBdr>
        </w:div>
      </w:divsChild>
    </w:div>
    <w:div w:id="367143201">
      <w:bodyDiv w:val="1"/>
      <w:marLeft w:val="0"/>
      <w:marRight w:val="0"/>
      <w:marTop w:val="0"/>
      <w:marBottom w:val="0"/>
      <w:divBdr>
        <w:top w:val="none" w:sz="0" w:space="0" w:color="auto"/>
        <w:left w:val="none" w:sz="0" w:space="0" w:color="auto"/>
        <w:bottom w:val="none" w:sz="0" w:space="0" w:color="auto"/>
        <w:right w:val="none" w:sz="0" w:space="0" w:color="auto"/>
      </w:divBdr>
      <w:divsChild>
        <w:div w:id="212930081">
          <w:marLeft w:val="60"/>
          <w:marRight w:val="60"/>
          <w:marTop w:val="105"/>
          <w:marBottom w:val="105"/>
          <w:divBdr>
            <w:top w:val="none" w:sz="0" w:space="0" w:color="auto"/>
            <w:left w:val="none" w:sz="0" w:space="0" w:color="auto"/>
            <w:bottom w:val="none" w:sz="0" w:space="0" w:color="auto"/>
            <w:right w:val="none" w:sz="0" w:space="0" w:color="auto"/>
          </w:divBdr>
        </w:div>
        <w:div w:id="382683625">
          <w:marLeft w:val="60"/>
          <w:marRight w:val="60"/>
          <w:marTop w:val="105"/>
          <w:marBottom w:val="105"/>
          <w:divBdr>
            <w:top w:val="none" w:sz="0" w:space="0" w:color="auto"/>
            <w:left w:val="none" w:sz="0" w:space="0" w:color="auto"/>
            <w:bottom w:val="none" w:sz="0" w:space="0" w:color="auto"/>
            <w:right w:val="none" w:sz="0" w:space="0" w:color="auto"/>
          </w:divBdr>
        </w:div>
      </w:divsChild>
    </w:div>
    <w:div w:id="526799423">
      <w:bodyDiv w:val="1"/>
      <w:marLeft w:val="0"/>
      <w:marRight w:val="0"/>
      <w:marTop w:val="0"/>
      <w:marBottom w:val="0"/>
      <w:divBdr>
        <w:top w:val="none" w:sz="0" w:space="0" w:color="auto"/>
        <w:left w:val="none" w:sz="0" w:space="0" w:color="auto"/>
        <w:bottom w:val="none" w:sz="0" w:space="0" w:color="auto"/>
        <w:right w:val="none" w:sz="0" w:space="0" w:color="auto"/>
      </w:divBdr>
      <w:divsChild>
        <w:div w:id="1575551473">
          <w:marLeft w:val="60"/>
          <w:marRight w:val="60"/>
          <w:marTop w:val="105"/>
          <w:marBottom w:val="105"/>
          <w:divBdr>
            <w:top w:val="none" w:sz="0" w:space="0" w:color="auto"/>
            <w:left w:val="none" w:sz="0" w:space="0" w:color="auto"/>
            <w:bottom w:val="none" w:sz="0" w:space="0" w:color="auto"/>
            <w:right w:val="none" w:sz="0" w:space="0" w:color="auto"/>
          </w:divBdr>
        </w:div>
        <w:div w:id="206917294">
          <w:marLeft w:val="60"/>
          <w:marRight w:val="60"/>
          <w:marTop w:val="105"/>
          <w:marBottom w:val="105"/>
          <w:divBdr>
            <w:top w:val="none" w:sz="0" w:space="0" w:color="auto"/>
            <w:left w:val="none" w:sz="0" w:space="0" w:color="auto"/>
            <w:bottom w:val="none" w:sz="0" w:space="0" w:color="auto"/>
            <w:right w:val="none" w:sz="0" w:space="0" w:color="auto"/>
          </w:divBdr>
        </w:div>
      </w:divsChild>
    </w:div>
    <w:div w:id="719594553">
      <w:bodyDiv w:val="1"/>
      <w:marLeft w:val="0"/>
      <w:marRight w:val="0"/>
      <w:marTop w:val="0"/>
      <w:marBottom w:val="0"/>
      <w:divBdr>
        <w:top w:val="none" w:sz="0" w:space="0" w:color="auto"/>
        <w:left w:val="none" w:sz="0" w:space="0" w:color="auto"/>
        <w:bottom w:val="none" w:sz="0" w:space="0" w:color="auto"/>
        <w:right w:val="none" w:sz="0" w:space="0" w:color="auto"/>
      </w:divBdr>
      <w:divsChild>
        <w:div w:id="1594781189">
          <w:marLeft w:val="60"/>
          <w:marRight w:val="60"/>
          <w:marTop w:val="105"/>
          <w:marBottom w:val="105"/>
          <w:divBdr>
            <w:top w:val="none" w:sz="0" w:space="0" w:color="auto"/>
            <w:left w:val="none" w:sz="0" w:space="0" w:color="auto"/>
            <w:bottom w:val="none" w:sz="0" w:space="0" w:color="auto"/>
            <w:right w:val="none" w:sz="0" w:space="0" w:color="auto"/>
          </w:divBdr>
        </w:div>
        <w:div w:id="1572887457">
          <w:marLeft w:val="60"/>
          <w:marRight w:val="60"/>
          <w:marTop w:val="105"/>
          <w:marBottom w:val="105"/>
          <w:divBdr>
            <w:top w:val="none" w:sz="0" w:space="0" w:color="auto"/>
            <w:left w:val="none" w:sz="0" w:space="0" w:color="auto"/>
            <w:bottom w:val="none" w:sz="0" w:space="0" w:color="auto"/>
            <w:right w:val="none" w:sz="0" w:space="0" w:color="auto"/>
          </w:divBdr>
        </w:div>
      </w:divsChild>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96683612">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14359582">
      <w:bodyDiv w:val="1"/>
      <w:marLeft w:val="0"/>
      <w:marRight w:val="0"/>
      <w:marTop w:val="0"/>
      <w:marBottom w:val="0"/>
      <w:divBdr>
        <w:top w:val="none" w:sz="0" w:space="0" w:color="auto"/>
        <w:left w:val="none" w:sz="0" w:space="0" w:color="auto"/>
        <w:bottom w:val="none" w:sz="0" w:space="0" w:color="auto"/>
        <w:right w:val="none" w:sz="0" w:space="0" w:color="auto"/>
      </w:divBdr>
      <w:divsChild>
        <w:div w:id="63071791">
          <w:marLeft w:val="60"/>
          <w:marRight w:val="60"/>
          <w:marTop w:val="105"/>
          <w:marBottom w:val="105"/>
          <w:divBdr>
            <w:top w:val="none" w:sz="0" w:space="0" w:color="auto"/>
            <w:left w:val="none" w:sz="0" w:space="0" w:color="auto"/>
            <w:bottom w:val="none" w:sz="0" w:space="0" w:color="auto"/>
            <w:right w:val="none" w:sz="0" w:space="0" w:color="auto"/>
          </w:divBdr>
        </w:div>
        <w:div w:id="783884175">
          <w:marLeft w:val="60"/>
          <w:marRight w:val="60"/>
          <w:marTop w:val="105"/>
          <w:marBottom w:val="105"/>
          <w:divBdr>
            <w:top w:val="none" w:sz="0" w:space="0" w:color="auto"/>
            <w:left w:val="none" w:sz="0" w:space="0" w:color="auto"/>
            <w:bottom w:val="none" w:sz="0" w:space="0" w:color="auto"/>
            <w:right w:val="none" w:sz="0" w:space="0" w:color="auto"/>
          </w:divBdr>
        </w:div>
      </w:divsChild>
    </w:div>
    <w:div w:id="955481177">
      <w:bodyDiv w:val="1"/>
      <w:marLeft w:val="0"/>
      <w:marRight w:val="0"/>
      <w:marTop w:val="0"/>
      <w:marBottom w:val="0"/>
      <w:divBdr>
        <w:top w:val="none" w:sz="0" w:space="0" w:color="auto"/>
        <w:left w:val="none" w:sz="0" w:space="0" w:color="auto"/>
        <w:bottom w:val="none" w:sz="0" w:space="0" w:color="auto"/>
        <w:right w:val="none" w:sz="0" w:space="0" w:color="auto"/>
      </w:divBdr>
      <w:divsChild>
        <w:div w:id="1543712265">
          <w:marLeft w:val="60"/>
          <w:marRight w:val="60"/>
          <w:marTop w:val="105"/>
          <w:marBottom w:val="105"/>
          <w:divBdr>
            <w:top w:val="none" w:sz="0" w:space="0" w:color="auto"/>
            <w:left w:val="none" w:sz="0" w:space="0" w:color="auto"/>
            <w:bottom w:val="none" w:sz="0" w:space="0" w:color="auto"/>
            <w:right w:val="none" w:sz="0" w:space="0" w:color="auto"/>
          </w:divBdr>
        </w:div>
        <w:div w:id="675694559">
          <w:marLeft w:val="60"/>
          <w:marRight w:val="60"/>
          <w:marTop w:val="105"/>
          <w:marBottom w:val="105"/>
          <w:divBdr>
            <w:top w:val="none" w:sz="0" w:space="0" w:color="auto"/>
            <w:left w:val="none" w:sz="0" w:space="0" w:color="auto"/>
            <w:bottom w:val="none" w:sz="0" w:space="0" w:color="auto"/>
            <w:right w:val="none" w:sz="0" w:space="0" w:color="auto"/>
          </w:divBdr>
        </w:div>
      </w:divsChild>
    </w:div>
    <w:div w:id="984705851">
      <w:bodyDiv w:val="1"/>
      <w:marLeft w:val="0"/>
      <w:marRight w:val="0"/>
      <w:marTop w:val="0"/>
      <w:marBottom w:val="0"/>
      <w:divBdr>
        <w:top w:val="none" w:sz="0" w:space="0" w:color="auto"/>
        <w:left w:val="none" w:sz="0" w:space="0" w:color="auto"/>
        <w:bottom w:val="none" w:sz="0" w:space="0" w:color="auto"/>
        <w:right w:val="none" w:sz="0" w:space="0" w:color="auto"/>
      </w:divBdr>
      <w:divsChild>
        <w:div w:id="809521942">
          <w:marLeft w:val="60"/>
          <w:marRight w:val="60"/>
          <w:marTop w:val="105"/>
          <w:marBottom w:val="105"/>
          <w:divBdr>
            <w:top w:val="none" w:sz="0" w:space="0" w:color="auto"/>
            <w:left w:val="none" w:sz="0" w:space="0" w:color="auto"/>
            <w:bottom w:val="none" w:sz="0" w:space="0" w:color="auto"/>
            <w:right w:val="none" w:sz="0" w:space="0" w:color="auto"/>
          </w:divBdr>
        </w:div>
        <w:div w:id="152140506">
          <w:marLeft w:val="60"/>
          <w:marRight w:val="60"/>
          <w:marTop w:val="105"/>
          <w:marBottom w:val="105"/>
          <w:divBdr>
            <w:top w:val="none" w:sz="0" w:space="0" w:color="auto"/>
            <w:left w:val="none" w:sz="0" w:space="0" w:color="auto"/>
            <w:bottom w:val="none" w:sz="0" w:space="0" w:color="auto"/>
            <w:right w:val="none" w:sz="0" w:space="0" w:color="auto"/>
          </w:divBdr>
        </w:div>
      </w:divsChild>
    </w:div>
    <w:div w:id="1127312272">
      <w:bodyDiv w:val="1"/>
      <w:marLeft w:val="0"/>
      <w:marRight w:val="0"/>
      <w:marTop w:val="0"/>
      <w:marBottom w:val="0"/>
      <w:divBdr>
        <w:top w:val="none" w:sz="0" w:space="0" w:color="auto"/>
        <w:left w:val="none" w:sz="0" w:space="0" w:color="auto"/>
        <w:bottom w:val="none" w:sz="0" w:space="0" w:color="auto"/>
        <w:right w:val="none" w:sz="0" w:space="0" w:color="auto"/>
      </w:divBdr>
      <w:divsChild>
        <w:div w:id="911045885">
          <w:marLeft w:val="60"/>
          <w:marRight w:val="60"/>
          <w:marTop w:val="105"/>
          <w:marBottom w:val="105"/>
          <w:divBdr>
            <w:top w:val="none" w:sz="0" w:space="0" w:color="auto"/>
            <w:left w:val="none" w:sz="0" w:space="0" w:color="auto"/>
            <w:bottom w:val="none" w:sz="0" w:space="0" w:color="auto"/>
            <w:right w:val="none" w:sz="0" w:space="0" w:color="auto"/>
          </w:divBdr>
        </w:div>
        <w:div w:id="818418739">
          <w:marLeft w:val="60"/>
          <w:marRight w:val="60"/>
          <w:marTop w:val="105"/>
          <w:marBottom w:val="105"/>
          <w:divBdr>
            <w:top w:val="none" w:sz="0" w:space="0" w:color="auto"/>
            <w:left w:val="none" w:sz="0" w:space="0" w:color="auto"/>
            <w:bottom w:val="none" w:sz="0" w:space="0" w:color="auto"/>
            <w:right w:val="none" w:sz="0" w:space="0" w:color="auto"/>
          </w:divBdr>
        </w:div>
      </w:divsChild>
    </w:div>
    <w:div w:id="1172640897">
      <w:bodyDiv w:val="1"/>
      <w:marLeft w:val="0"/>
      <w:marRight w:val="0"/>
      <w:marTop w:val="0"/>
      <w:marBottom w:val="0"/>
      <w:divBdr>
        <w:top w:val="none" w:sz="0" w:space="0" w:color="auto"/>
        <w:left w:val="none" w:sz="0" w:space="0" w:color="auto"/>
        <w:bottom w:val="none" w:sz="0" w:space="0" w:color="auto"/>
        <w:right w:val="none" w:sz="0" w:space="0" w:color="auto"/>
      </w:divBdr>
      <w:divsChild>
        <w:div w:id="108815784">
          <w:marLeft w:val="60"/>
          <w:marRight w:val="60"/>
          <w:marTop w:val="105"/>
          <w:marBottom w:val="105"/>
          <w:divBdr>
            <w:top w:val="none" w:sz="0" w:space="0" w:color="auto"/>
            <w:left w:val="none" w:sz="0" w:space="0" w:color="auto"/>
            <w:bottom w:val="none" w:sz="0" w:space="0" w:color="auto"/>
            <w:right w:val="none" w:sz="0" w:space="0" w:color="auto"/>
          </w:divBdr>
        </w:div>
        <w:div w:id="1961260273">
          <w:marLeft w:val="60"/>
          <w:marRight w:val="60"/>
          <w:marTop w:val="105"/>
          <w:marBottom w:val="105"/>
          <w:divBdr>
            <w:top w:val="none" w:sz="0" w:space="0" w:color="auto"/>
            <w:left w:val="none" w:sz="0" w:space="0" w:color="auto"/>
            <w:bottom w:val="none" w:sz="0" w:space="0" w:color="auto"/>
            <w:right w:val="none" w:sz="0" w:space="0" w:color="auto"/>
          </w:divBdr>
        </w:div>
      </w:divsChild>
    </w:div>
    <w:div w:id="1201549787">
      <w:bodyDiv w:val="1"/>
      <w:marLeft w:val="0"/>
      <w:marRight w:val="0"/>
      <w:marTop w:val="0"/>
      <w:marBottom w:val="0"/>
      <w:divBdr>
        <w:top w:val="none" w:sz="0" w:space="0" w:color="auto"/>
        <w:left w:val="none" w:sz="0" w:space="0" w:color="auto"/>
        <w:bottom w:val="none" w:sz="0" w:space="0" w:color="auto"/>
        <w:right w:val="none" w:sz="0" w:space="0" w:color="auto"/>
      </w:divBdr>
      <w:divsChild>
        <w:div w:id="1942252415">
          <w:marLeft w:val="60"/>
          <w:marRight w:val="60"/>
          <w:marTop w:val="105"/>
          <w:marBottom w:val="105"/>
          <w:divBdr>
            <w:top w:val="none" w:sz="0" w:space="0" w:color="auto"/>
            <w:left w:val="none" w:sz="0" w:space="0" w:color="auto"/>
            <w:bottom w:val="none" w:sz="0" w:space="0" w:color="auto"/>
            <w:right w:val="none" w:sz="0" w:space="0" w:color="auto"/>
          </w:divBdr>
        </w:div>
        <w:div w:id="48235748">
          <w:marLeft w:val="60"/>
          <w:marRight w:val="60"/>
          <w:marTop w:val="105"/>
          <w:marBottom w:val="105"/>
          <w:divBdr>
            <w:top w:val="none" w:sz="0" w:space="0" w:color="auto"/>
            <w:left w:val="none" w:sz="0" w:space="0" w:color="auto"/>
            <w:bottom w:val="none" w:sz="0" w:space="0" w:color="auto"/>
            <w:right w:val="none" w:sz="0" w:space="0" w:color="auto"/>
          </w:divBdr>
        </w:div>
      </w:divsChild>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488129298">
      <w:bodyDiv w:val="1"/>
      <w:marLeft w:val="0"/>
      <w:marRight w:val="0"/>
      <w:marTop w:val="0"/>
      <w:marBottom w:val="0"/>
      <w:divBdr>
        <w:top w:val="none" w:sz="0" w:space="0" w:color="auto"/>
        <w:left w:val="none" w:sz="0" w:space="0" w:color="auto"/>
        <w:bottom w:val="none" w:sz="0" w:space="0" w:color="auto"/>
        <w:right w:val="none" w:sz="0" w:space="0" w:color="auto"/>
      </w:divBdr>
      <w:divsChild>
        <w:div w:id="296178863">
          <w:marLeft w:val="60"/>
          <w:marRight w:val="60"/>
          <w:marTop w:val="105"/>
          <w:marBottom w:val="105"/>
          <w:divBdr>
            <w:top w:val="none" w:sz="0" w:space="0" w:color="auto"/>
            <w:left w:val="none" w:sz="0" w:space="0" w:color="auto"/>
            <w:bottom w:val="none" w:sz="0" w:space="0" w:color="auto"/>
            <w:right w:val="none" w:sz="0" w:space="0" w:color="auto"/>
          </w:divBdr>
        </w:div>
        <w:div w:id="1278833822">
          <w:marLeft w:val="60"/>
          <w:marRight w:val="60"/>
          <w:marTop w:val="105"/>
          <w:marBottom w:val="105"/>
          <w:divBdr>
            <w:top w:val="none" w:sz="0" w:space="0" w:color="auto"/>
            <w:left w:val="none" w:sz="0" w:space="0" w:color="auto"/>
            <w:bottom w:val="none" w:sz="0" w:space="0" w:color="auto"/>
            <w:right w:val="none" w:sz="0" w:space="0" w:color="auto"/>
          </w:divBdr>
        </w:div>
      </w:divsChild>
    </w:div>
    <w:div w:id="1624115267">
      <w:bodyDiv w:val="1"/>
      <w:marLeft w:val="0"/>
      <w:marRight w:val="0"/>
      <w:marTop w:val="0"/>
      <w:marBottom w:val="0"/>
      <w:divBdr>
        <w:top w:val="none" w:sz="0" w:space="0" w:color="auto"/>
        <w:left w:val="none" w:sz="0" w:space="0" w:color="auto"/>
        <w:bottom w:val="none" w:sz="0" w:space="0" w:color="auto"/>
        <w:right w:val="none" w:sz="0" w:space="0" w:color="auto"/>
      </w:divBdr>
    </w:div>
    <w:div w:id="1633093518">
      <w:bodyDiv w:val="1"/>
      <w:marLeft w:val="0"/>
      <w:marRight w:val="0"/>
      <w:marTop w:val="0"/>
      <w:marBottom w:val="0"/>
      <w:divBdr>
        <w:top w:val="none" w:sz="0" w:space="0" w:color="auto"/>
        <w:left w:val="none" w:sz="0" w:space="0" w:color="auto"/>
        <w:bottom w:val="none" w:sz="0" w:space="0" w:color="auto"/>
        <w:right w:val="none" w:sz="0" w:space="0" w:color="auto"/>
      </w:divBdr>
    </w:div>
    <w:div w:id="1812206995">
      <w:bodyDiv w:val="1"/>
      <w:marLeft w:val="0"/>
      <w:marRight w:val="0"/>
      <w:marTop w:val="0"/>
      <w:marBottom w:val="0"/>
      <w:divBdr>
        <w:top w:val="none" w:sz="0" w:space="0" w:color="auto"/>
        <w:left w:val="none" w:sz="0" w:space="0" w:color="auto"/>
        <w:bottom w:val="none" w:sz="0" w:space="0" w:color="auto"/>
        <w:right w:val="none" w:sz="0" w:space="0" w:color="auto"/>
      </w:divBdr>
      <w:divsChild>
        <w:div w:id="1224290564">
          <w:marLeft w:val="60"/>
          <w:marRight w:val="60"/>
          <w:marTop w:val="105"/>
          <w:marBottom w:val="105"/>
          <w:divBdr>
            <w:top w:val="none" w:sz="0" w:space="0" w:color="auto"/>
            <w:left w:val="none" w:sz="0" w:space="0" w:color="auto"/>
            <w:bottom w:val="none" w:sz="0" w:space="0" w:color="auto"/>
            <w:right w:val="none" w:sz="0" w:space="0" w:color="auto"/>
          </w:divBdr>
        </w:div>
        <w:div w:id="2122869710">
          <w:marLeft w:val="60"/>
          <w:marRight w:val="60"/>
          <w:marTop w:val="105"/>
          <w:marBottom w:val="105"/>
          <w:divBdr>
            <w:top w:val="none" w:sz="0" w:space="0" w:color="auto"/>
            <w:left w:val="none" w:sz="0" w:space="0" w:color="auto"/>
            <w:bottom w:val="none" w:sz="0" w:space="0" w:color="auto"/>
            <w:right w:val="none" w:sz="0" w:space="0" w:color="auto"/>
          </w:divBdr>
        </w:div>
      </w:divsChild>
    </w:div>
    <w:div w:id="1826775709">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7">
          <w:marLeft w:val="60"/>
          <w:marRight w:val="60"/>
          <w:marTop w:val="105"/>
          <w:marBottom w:val="105"/>
          <w:divBdr>
            <w:top w:val="none" w:sz="0" w:space="0" w:color="auto"/>
            <w:left w:val="none" w:sz="0" w:space="0" w:color="auto"/>
            <w:bottom w:val="none" w:sz="0" w:space="0" w:color="auto"/>
            <w:right w:val="none" w:sz="0" w:space="0" w:color="auto"/>
          </w:divBdr>
        </w:div>
        <w:div w:id="573273328">
          <w:marLeft w:val="60"/>
          <w:marRight w:val="60"/>
          <w:marTop w:val="105"/>
          <w:marBottom w:val="105"/>
          <w:divBdr>
            <w:top w:val="none" w:sz="0" w:space="0" w:color="auto"/>
            <w:left w:val="none" w:sz="0" w:space="0" w:color="auto"/>
            <w:bottom w:val="none" w:sz="0" w:space="0" w:color="auto"/>
            <w:right w:val="none" w:sz="0" w:space="0" w:color="auto"/>
          </w:divBdr>
        </w:div>
      </w:divsChild>
    </w:div>
    <w:div w:id="2027705453">
      <w:bodyDiv w:val="1"/>
      <w:marLeft w:val="0"/>
      <w:marRight w:val="0"/>
      <w:marTop w:val="0"/>
      <w:marBottom w:val="0"/>
      <w:divBdr>
        <w:top w:val="none" w:sz="0" w:space="0" w:color="auto"/>
        <w:left w:val="none" w:sz="0" w:space="0" w:color="auto"/>
        <w:bottom w:val="none" w:sz="0" w:space="0" w:color="auto"/>
        <w:right w:val="none" w:sz="0" w:space="0" w:color="auto"/>
      </w:divBdr>
      <w:divsChild>
        <w:div w:id="816991094">
          <w:marLeft w:val="60"/>
          <w:marRight w:val="60"/>
          <w:marTop w:val="105"/>
          <w:marBottom w:val="105"/>
          <w:divBdr>
            <w:top w:val="none" w:sz="0" w:space="0" w:color="auto"/>
            <w:left w:val="none" w:sz="0" w:space="0" w:color="auto"/>
            <w:bottom w:val="none" w:sz="0" w:space="0" w:color="auto"/>
            <w:right w:val="none" w:sz="0" w:space="0" w:color="auto"/>
          </w:divBdr>
        </w:div>
        <w:div w:id="2040204869">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2D2AC-49BC-4416-B600-9EEBDA79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Pages>
  <Words>218</Words>
  <Characters>1244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Кардаш Алексей Сергеевич</cp:lastModifiedBy>
  <cp:revision>63</cp:revision>
  <cp:lastPrinted>2024-04-24T03:45:00Z</cp:lastPrinted>
  <dcterms:created xsi:type="dcterms:W3CDTF">2023-09-12T23:18:00Z</dcterms:created>
  <dcterms:modified xsi:type="dcterms:W3CDTF">2024-04-24T03:54:00Z</dcterms:modified>
</cp:coreProperties>
</file>