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4C" w:rsidRPr="00E46760" w:rsidRDefault="00AD36A7" w:rsidP="002413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837D3" w:rsidRPr="00E46760" w:rsidRDefault="0081504C" w:rsidP="00E837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A933E4" w:rsidRPr="00E46760" w:rsidRDefault="00E837D3" w:rsidP="00B47E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t>«</w:t>
      </w:r>
      <w:r w:rsidR="00B47E09"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Прав</w:t>
      </w:r>
      <w:r w:rsidR="0060104A"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Камчатского края 23.12</w:t>
      </w:r>
      <w:r w:rsidR="00B47E09"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60104A"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575</w:t>
      </w:r>
      <w:r w:rsidR="00B47E09"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60104A"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государственной программы Камчатского края «Цифровая трансформация в Камчатском крае</w:t>
      </w:r>
      <w:r w:rsidR="00B47E09"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37D3" w:rsidRPr="00E46760" w:rsidRDefault="00E837D3" w:rsidP="00E837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C43" w:rsidRPr="00F15BD2" w:rsidRDefault="00865795" w:rsidP="00F15BD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</w:t>
      </w:r>
      <w:r w:rsidR="005A0987" w:rsidRPr="00F15BD2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</w:t>
      </w:r>
      <w:r w:rsidRPr="00F15BD2">
        <w:rPr>
          <w:rFonts w:ascii="Times New Roman" w:hAnsi="Times New Roman" w:cs="Times New Roman"/>
          <w:sz w:val="28"/>
          <w:szCs w:val="28"/>
        </w:rPr>
        <w:t>разработан в соответствии с частью 3.12 Порядка принятия решений о разработке государственных программ Камчатского края, их формирования и реализации, утвержденного постановлением Правительства Камчатск</w:t>
      </w:r>
      <w:r w:rsidR="00124820" w:rsidRPr="00F15BD2">
        <w:rPr>
          <w:rFonts w:ascii="Times New Roman" w:hAnsi="Times New Roman" w:cs="Times New Roman"/>
          <w:sz w:val="28"/>
          <w:szCs w:val="28"/>
        </w:rPr>
        <w:t>ого края от </w:t>
      </w:r>
      <w:r w:rsidR="00311B93" w:rsidRPr="00F15BD2">
        <w:rPr>
          <w:rFonts w:ascii="Times New Roman" w:hAnsi="Times New Roman" w:cs="Times New Roman"/>
          <w:sz w:val="28"/>
          <w:szCs w:val="28"/>
        </w:rPr>
        <w:t>07.06.2013 № </w:t>
      </w:r>
      <w:r w:rsidRPr="00F15BD2">
        <w:rPr>
          <w:rFonts w:ascii="Times New Roman" w:hAnsi="Times New Roman" w:cs="Times New Roman"/>
          <w:sz w:val="28"/>
          <w:szCs w:val="28"/>
        </w:rPr>
        <w:t>235-П</w:t>
      </w:r>
      <w:r w:rsidR="002F48D8" w:rsidRPr="00F15BD2">
        <w:rPr>
          <w:rFonts w:ascii="Times New Roman" w:hAnsi="Times New Roman" w:cs="Times New Roman"/>
          <w:sz w:val="28"/>
          <w:szCs w:val="28"/>
        </w:rPr>
        <w:t>,</w:t>
      </w:r>
      <w:r w:rsidR="00311B93" w:rsidRPr="00F15BD2">
        <w:rPr>
          <w:rFonts w:ascii="Times New Roman" w:hAnsi="Times New Roman" w:cs="Times New Roman"/>
          <w:sz w:val="28"/>
          <w:szCs w:val="28"/>
        </w:rPr>
        <w:t xml:space="preserve"> </w:t>
      </w:r>
      <w:r w:rsidR="00863C43" w:rsidRPr="00F15BD2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="005E56EF" w:rsidRPr="00F15BD2">
        <w:rPr>
          <w:rFonts w:ascii="Times New Roman" w:hAnsi="Times New Roman" w:cs="Times New Roman"/>
          <w:sz w:val="28"/>
          <w:szCs w:val="28"/>
        </w:rPr>
        <w:t>Законом Камчатского края от 29.11.2022 № 155 «О краевом бюджете на 2023 год и на плановый период 2024 и 2025 годов»</w:t>
      </w:r>
      <w:r w:rsidR="00863C43" w:rsidRPr="00F15BD2">
        <w:rPr>
          <w:rFonts w:ascii="Times New Roman" w:hAnsi="Times New Roman" w:cs="Times New Roman"/>
          <w:sz w:val="28"/>
          <w:szCs w:val="28"/>
        </w:rPr>
        <w:t xml:space="preserve"> объемов финансирования отдельных основных мероприятий Программы, а также в целях </w:t>
      </w:r>
      <w:r w:rsidR="003739CF" w:rsidRPr="00F15BD2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863C43" w:rsidRPr="00F15BD2">
        <w:rPr>
          <w:rFonts w:ascii="Times New Roman" w:hAnsi="Times New Roman" w:cs="Times New Roman"/>
          <w:sz w:val="28"/>
          <w:szCs w:val="28"/>
        </w:rPr>
        <w:t xml:space="preserve">ресурсного обеспечения Программы в соответствие с показателями сводной бюджетной росписи краевого бюджета по состоянию на </w:t>
      </w:r>
      <w:r w:rsidR="00B85DC9" w:rsidRPr="00F15BD2">
        <w:rPr>
          <w:rFonts w:ascii="Times New Roman" w:hAnsi="Times New Roman" w:cs="Times New Roman"/>
          <w:sz w:val="28"/>
          <w:szCs w:val="28"/>
        </w:rPr>
        <w:t>24 июля</w:t>
      </w:r>
      <w:r w:rsidR="003739CF" w:rsidRPr="00F15BD2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8A7A4E" w:rsidRPr="00F15BD2" w:rsidRDefault="005039F7" w:rsidP="00F15BD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4573F" w:rsidRPr="00F15BD2">
        <w:rPr>
          <w:rFonts w:ascii="Times New Roman" w:hAnsi="Times New Roman" w:cs="Times New Roman"/>
          <w:sz w:val="28"/>
          <w:szCs w:val="28"/>
        </w:rPr>
        <w:t>резолюцией Заместителя Председателя Правительства Российской Федерации Д.Н. Чернышенко, а также на основании письма Министерства цифрового развития, связи и массовых коммуникаций Российской Федерации (Минцифры России) от 04.05.2023 № ГБ-П30-070-32865</w:t>
      </w:r>
      <w:r w:rsidR="00177813" w:rsidRPr="00F15BD2">
        <w:rPr>
          <w:rFonts w:ascii="Times New Roman" w:hAnsi="Times New Roman" w:cs="Times New Roman"/>
          <w:sz w:val="28"/>
          <w:szCs w:val="28"/>
        </w:rPr>
        <w:t xml:space="preserve"> в Проекте постановления скорректирован</w:t>
      </w:r>
      <w:r w:rsidR="00AF0CD9" w:rsidRPr="00F15BD2">
        <w:rPr>
          <w:rFonts w:ascii="Times New Roman" w:hAnsi="Times New Roman" w:cs="Times New Roman"/>
          <w:sz w:val="28"/>
          <w:szCs w:val="28"/>
        </w:rPr>
        <w:t>ы</w:t>
      </w:r>
      <w:r w:rsidR="00177813" w:rsidRPr="00F15BD2">
        <w:rPr>
          <w:rFonts w:ascii="Times New Roman" w:hAnsi="Times New Roman" w:cs="Times New Roman"/>
          <w:sz w:val="28"/>
          <w:szCs w:val="28"/>
        </w:rPr>
        <w:t xml:space="preserve"> </w:t>
      </w:r>
      <w:r w:rsidR="00AF0CD9" w:rsidRPr="00F15BD2"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="00177813" w:rsidRPr="00F15BD2">
        <w:rPr>
          <w:rFonts w:ascii="Times New Roman" w:hAnsi="Times New Roman" w:cs="Times New Roman"/>
          <w:sz w:val="28"/>
          <w:szCs w:val="28"/>
        </w:rPr>
        <w:t>значени</w:t>
      </w:r>
      <w:r w:rsidR="00AF0CD9" w:rsidRPr="00F15BD2">
        <w:rPr>
          <w:rFonts w:ascii="Times New Roman" w:hAnsi="Times New Roman" w:cs="Times New Roman"/>
          <w:sz w:val="28"/>
          <w:szCs w:val="28"/>
        </w:rPr>
        <w:t>я</w:t>
      </w:r>
      <w:r w:rsidR="00177813" w:rsidRPr="00F15BD2"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="008A7A4E" w:rsidRPr="00F15BD2">
        <w:rPr>
          <w:rFonts w:ascii="Times New Roman" w:hAnsi="Times New Roman" w:cs="Times New Roman"/>
          <w:sz w:val="28"/>
          <w:szCs w:val="28"/>
        </w:rPr>
        <w:t xml:space="preserve">(индикатора) </w:t>
      </w:r>
      <w:r w:rsidR="00923437">
        <w:rPr>
          <w:rFonts w:ascii="Times New Roman" w:hAnsi="Times New Roman" w:cs="Times New Roman"/>
          <w:sz w:val="28"/>
          <w:szCs w:val="28"/>
        </w:rPr>
        <w:br/>
      </w:r>
      <w:r w:rsidR="008A7A4E" w:rsidRPr="00F15BD2">
        <w:rPr>
          <w:rFonts w:ascii="Times New Roman" w:hAnsi="Times New Roman" w:cs="Times New Roman"/>
          <w:sz w:val="28"/>
          <w:szCs w:val="28"/>
        </w:rPr>
        <w:t>«1. «Цифровая зрелость» органов государственной власти Камчатского края,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решений»</w:t>
      </w:r>
      <w:r w:rsidR="003A0793" w:rsidRPr="00F15BD2">
        <w:rPr>
          <w:rFonts w:ascii="Times New Roman" w:hAnsi="Times New Roman" w:cs="Times New Roman"/>
          <w:sz w:val="28"/>
          <w:szCs w:val="28"/>
        </w:rPr>
        <w:t xml:space="preserve"> на 2023, 2024 и 2025 годы.</w:t>
      </w:r>
    </w:p>
    <w:p w:rsidR="00750A6F" w:rsidRPr="00F15BD2" w:rsidRDefault="003A0793" w:rsidP="00F15BD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t xml:space="preserve">Кроме того, в соответствии с дополнительным соглашением к Соглашению </w:t>
      </w:r>
      <w:r w:rsidR="00612DDD" w:rsidRPr="00F15BD2">
        <w:rPr>
          <w:rFonts w:ascii="Times New Roman" w:hAnsi="Times New Roman" w:cs="Times New Roman"/>
          <w:sz w:val="28"/>
          <w:szCs w:val="28"/>
        </w:rPr>
        <w:t>о реализации регионального проекта «Цифровое государственное управление (Камчатский край)» на территории Камчатского края</w:t>
      </w:r>
      <w:r w:rsidR="00AF0CD9" w:rsidRPr="00F15BD2">
        <w:rPr>
          <w:rFonts w:ascii="Times New Roman" w:hAnsi="Times New Roman" w:cs="Times New Roman"/>
          <w:sz w:val="28"/>
          <w:szCs w:val="28"/>
        </w:rPr>
        <w:t xml:space="preserve"> от 13.06.2023 </w:t>
      </w:r>
      <w:r w:rsidR="00750A6F" w:rsidRPr="00F15BD2">
        <w:rPr>
          <w:rFonts w:ascii="Times New Roman" w:hAnsi="Times New Roman" w:cs="Times New Roman"/>
          <w:sz w:val="28"/>
          <w:szCs w:val="28"/>
        </w:rPr>
        <w:br/>
      </w:r>
      <w:r w:rsidR="00AF0CD9" w:rsidRPr="00F15BD2">
        <w:rPr>
          <w:rFonts w:ascii="Times New Roman" w:hAnsi="Times New Roman" w:cs="Times New Roman"/>
          <w:sz w:val="28"/>
          <w:szCs w:val="28"/>
        </w:rPr>
        <w:t>№ 071-2019-</w:t>
      </w:r>
      <w:r w:rsidR="00AF0CD9" w:rsidRPr="00F15B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F0CD9" w:rsidRPr="00F15BD2">
        <w:rPr>
          <w:rFonts w:ascii="Times New Roman" w:hAnsi="Times New Roman" w:cs="Times New Roman"/>
          <w:sz w:val="28"/>
          <w:szCs w:val="28"/>
        </w:rPr>
        <w:t>6001-41/3</w:t>
      </w:r>
      <w:r w:rsidR="00923437">
        <w:rPr>
          <w:rFonts w:ascii="Times New Roman" w:hAnsi="Times New Roman" w:cs="Times New Roman"/>
          <w:sz w:val="28"/>
          <w:szCs w:val="28"/>
        </w:rPr>
        <w:t xml:space="preserve"> </w:t>
      </w:r>
      <w:r w:rsidR="00AF0CD9" w:rsidRPr="00F15BD2">
        <w:rPr>
          <w:rFonts w:ascii="Times New Roman" w:hAnsi="Times New Roman" w:cs="Times New Roman"/>
          <w:sz w:val="28"/>
          <w:szCs w:val="28"/>
        </w:rPr>
        <w:t xml:space="preserve">в Проекте постановления скорректированы плановые значения показателя (индикатора) </w:t>
      </w:r>
      <w:r w:rsidR="00C84962" w:rsidRPr="00F15BD2">
        <w:rPr>
          <w:rFonts w:ascii="Times New Roman" w:hAnsi="Times New Roman" w:cs="Times New Roman"/>
          <w:sz w:val="28"/>
          <w:szCs w:val="28"/>
        </w:rPr>
        <w:t>«2.6. Количество государственных услуг, предоставляемых органами государственной власти в реестровой модели и/или в проактивном режиме с предоставлением результата в электронном виде на Едином портале государственных и муниципальных услуг</w:t>
      </w:r>
      <w:r w:rsidR="00750A6F" w:rsidRPr="00F15BD2">
        <w:rPr>
          <w:rFonts w:ascii="Times New Roman" w:hAnsi="Times New Roman" w:cs="Times New Roman"/>
          <w:sz w:val="28"/>
          <w:szCs w:val="28"/>
        </w:rPr>
        <w:t>» на 2023, 2024 и 2025 годы.</w:t>
      </w:r>
    </w:p>
    <w:p w:rsidR="00495699" w:rsidRPr="00F15BD2" w:rsidRDefault="005645AE" w:rsidP="00F15BD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DF6C49" w:rsidRPr="00F15BD2">
        <w:rPr>
          <w:rFonts w:ascii="Times New Roman" w:hAnsi="Times New Roman" w:cs="Times New Roman"/>
          <w:sz w:val="28"/>
          <w:szCs w:val="28"/>
        </w:rPr>
        <w:t xml:space="preserve">постановления скорректировано наименование исполнительного органа Камчатского края, ответственного за </w:t>
      </w:r>
      <w:r w:rsidR="00593541" w:rsidRPr="00F15BD2">
        <w:rPr>
          <w:rFonts w:ascii="Times New Roman" w:hAnsi="Times New Roman" w:cs="Times New Roman"/>
          <w:sz w:val="28"/>
          <w:szCs w:val="28"/>
        </w:rPr>
        <w:t xml:space="preserve">реализацию основных мероприятий </w:t>
      </w:r>
      <w:r w:rsidR="00923437">
        <w:rPr>
          <w:rFonts w:ascii="Times New Roman" w:hAnsi="Times New Roman" w:cs="Times New Roman"/>
          <w:sz w:val="28"/>
          <w:szCs w:val="28"/>
        </w:rPr>
        <w:br/>
      </w:r>
      <w:r w:rsidR="00593541" w:rsidRPr="00F15BD2">
        <w:rPr>
          <w:rFonts w:ascii="Times New Roman" w:hAnsi="Times New Roman" w:cs="Times New Roman"/>
          <w:sz w:val="28"/>
          <w:szCs w:val="28"/>
        </w:rPr>
        <w:t>«6.2. Развитие и сопровождение системы автоматической фиксации административных правонарушений в области безопасности дорожного движения»</w:t>
      </w:r>
      <w:r w:rsidR="00A95C6E" w:rsidRPr="00F15BD2">
        <w:rPr>
          <w:rFonts w:ascii="Times New Roman" w:hAnsi="Times New Roman" w:cs="Times New Roman"/>
          <w:sz w:val="28"/>
          <w:szCs w:val="28"/>
        </w:rPr>
        <w:t xml:space="preserve"> и «6.3. </w:t>
      </w:r>
      <w:r w:rsidR="00A95C6E" w:rsidRPr="00F15BD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95C6E" w:rsidRPr="00F15BD2">
        <w:rPr>
          <w:rFonts w:ascii="Times New Roman" w:hAnsi="Times New Roman" w:cs="Times New Roman"/>
          <w:sz w:val="28"/>
          <w:szCs w:val="28"/>
        </w:rPr>
        <w:t>2</w:t>
      </w:r>
      <w:r w:rsidR="00DF6C49" w:rsidRPr="00F15BD2">
        <w:rPr>
          <w:rFonts w:ascii="Times New Roman" w:hAnsi="Times New Roman" w:cs="Times New Roman"/>
          <w:sz w:val="28"/>
          <w:szCs w:val="28"/>
        </w:rPr>
        <w:t xml:space="preserve"> </w:t>
      </w:r>
      <w:r w:rsidR="00495699" w:rsidRPr="00F15BD2">
        <w:rPr>
          <w:rFonts w:ascii="Times New Roman" w:hAnsi="Times New Roman" w:cs="Times New Roman"/>
          <w:sz w:val="28"/>
          <w:szCs w:val="28"/>
        </w:rPr>
        <w:t>Региональный проект «Общесистемные меры развития дорожного хозяйства Камчатского края», в связи с внесением изменения в паспорт регионального проекта «</w:t>
      </w:r>
      <w:r w:rsidR="002E1DCB" w:rsidRPr="00F15BD2">
        <w:rPr>
          <w:rFonts w:ascii="Times New Roman" w:hAnsi="Times New Roman" w:cs="Times New Roman"/>
          <w:sz w:val="28"/>
          <w:szCs w:val="28"/>
        </w:rPr>
        <w:t>Общесистемные меры развития дорожного хозяйства Камчатского края» в части определения Министерства цифрового развития Камчатского края ответственным исполнительным органом за достижение результата «</w:t>
      </w:r>
      <w:r w:rsidR="00CE0EBC" w:rsidRPr="00F15BD2">
        <w:rPr>
          <w:rFonts w:ascii="Times New Roman" w:hAnsi="Times New Roman" w:cs="Times New Roman"/>
          <w:sz w:val="28"/>
          <w:szCs w:val="28"/>
        </w:rPr>
        <w:t xml:space="preserve">Увеличение количества стационарных камер фотовидеофиксации нарушений правил дорожного движения на </w:t>
      </w:r>
      <w:r w:rsidR="00CE0EBC" w:rsidRPr="00F15BD2">
        <w:rPr>
          <w:rFonts w:ascii="Times New Roman" w:hAnsi="Times New Roman" w:cs="Times New Roman"/>
          <w:sz w:val="28"/>
          <w:szCs w:val="28"/>
        </w:rPr>
        <w:lastRenderedPageBreak/>
        <w:t>автомобильных дорогах федерального, регионального или межмуниципального, местного значения до 250% к 2030 году от базового количества 2017 года</w:t>
      </w:r>
      <w:r w:rsidR="00F15BD2" w:rsidRPr="00F15BD2">
        <w:rPr>
          <w:rFonts w:ascii="Times New Roman" w:hAnsi="Times New Roman" w:cs="Times New Roman"/>
          <w:sz w:val="28"/>
          <w:szCs w:val="28"/>
        </w:rPr>
        <w:t>».</w:t>
      </w:r>
    </w:p>
    <w:p w:rsidR="00CA7920" w:rsidRPr="00F15BD2" w:rsidRDefault="00CA7920" w:rsidP="00F15BD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D2">
        <w:rPr>
          <w:rFonts w:ascii="Times New Roman" w:hAnsi="Times New Roman" w:cs="Times New Roman"/>
          <w:sz w:val="28"/>
          <w:szCs w:val="28"/>
        </w:rPr>
        <w:t xml:space="preserve">Изменения, вносимые в Программу </w:t>
      </w:r>
      <w:r w:rsidR="0047693C" w:rsidRPr="00F15BD2">
        <w:rPr>
          <w:rFonts w:ascii="Times New Roman" w:hAnsi="Times New Roman" w:cs="Times New Roman"/>
          <w:sz w:val="28"/>
          <w:szCs w:val="28"/>
        </w:rPr>
        <w:t>П</w:t>
      </w:r>
      <w:r w:rsidRPr="00F15BD2">
        <w:rPr>
          <w:rFonts w:ascii="Times New Roman" w:hAnsi="Times New Roman" w:cs="Times New Roman"/>
          <w:sz w:val="28"/>
          <w:szCs w:val="28"/>
        </w:rPr>
        <w:t>роектом постановления, не оказывают влияния на параметры Программы и не приведут к ухудшению плановых значений целевых показателей (индикаторов) Программы. Для реализации настоящего постановления Правительства Камчатского края не потребуются дополнительные средства краевого бюджета.</w:t>
      </w:r>
    </w:p>
    <w:p w:rsidR="00CA7920" w:rsidRPr="00B95B4D" w:rsidRDefault="00CA7920" w:rsidP="00F15BD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B4D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B95B4D">
        <w:rPr>
          <w:rFonts w:ascii="Times New Roman" w:hAnsi="Times New Roman" w:cs="Times New Roman"/>
          <w:sz w:val="28"/>
          <w:szCs w:val="28"/>
        </w:rPr>
        <w:t>26</w:t>
      </w:r>
      <w:r w:rsidR="00E31387">
        <w:rPr>
          <w:rFonts w:ascii="Times New Roman" w:hAnsi="Times New Roman" w:cs="Times New Roman"/>
          <w:sz w:val="28"/>
          <w:szCs w:val="28"/>
        </w:rPr>
        <w:t>5</w:t>
      </w:r>
      <w:r w:rsidRPr="00B95B4D">
        <w:rPr>
          <w:rFonts w:ascii="Times New Roman" w:hAnsi="Times New Roman" w:cs="Times New Roman"/>
          <w:sz w:val="28"/>
          <w:szCs w:val="28"/>
        </w:rPr>
        <w:t>.</w:t>
      </w:r>
      <w:r w:rsidR="00B95B4D">
        <w:rPr>
          <w:rFonts w:ascii="Times New Roman" w:hAnsi="Times New Roman" w:cs="Times New Roman"/>
          <w:sz w:val="28"/>
          <w:szCs w:val="28"/>
        </w:rPr>
        <w:t>07</w:t>
      </w:r>
      <w:r w:rsidRPr="00B95B4D">
        <w:rPr>
          <w:rFonts w:ascii="Times New Roman" w:hAnsi="Times New Roman" w:cs="Times New Roman"/>
          <w:sz w:val="28"/>
          <w:szCs w:val="28"/>
        </w:rPr>
        <w:t>.202</w:t>
      </w:r>
      <w:r w:rsidR="00F5608C" w:rsidRPr="00B95B4D">
        <w:rPr>
          <w:rFonts w:ascii="Times New Roman" w:hAnsi="Times New Roman" w:cs="Times New Roman"/>
          <w:sz w:val="28"/>
          <w:szCs w:val="28"/>
        </w:rPr>
        <w:t>3</w:t>
      </w:r>
      <w:r w:rsidRPr="00B95B4D">
        <w:rPr>
          <w:rFonts w:ascii="Times New Roman" w:hAnsi="Times New Roman" w:cs="Times New Roman"/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(httрs://npaproject.kamgov.ru) для обеспечения возможности проведения в срок до </w:t>
      </w:r>
      <w:r w:rsidR="00E31387"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  <w:r w:rsidR="00923437">
        <w:rPr>
          <w:rFonts w:ascii="Times New Roman" w:hAnsi="Times New Roman" w:cs="Times New Roman"/>
          <w:sz w:val="28"/>
          <w:szCs w:val="28"/>
        </w:rPr>
        <w:t>.08</w:t>
      </w:r>
      <w:r w:rsidR="00F5608C" w:rsidRPr="00B95B4D">
        <w:rPr>
          <w:rFonts w:ascii="Times New Roman" w:hAnsi="Times New Roman" w:cs="Times New Roman"/>
          <w:sz w:val="28"/>
          <w:szCs w:val="28"/>
        </w:rPr>
        <w:t>.2023</w:t>
      </w:r>
      <w:r w:rsidRPr="00B95B4D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</w:t>
      </w:r>
    </w:p>
    <w:p w:rsidR="0004662D" w:rsidRPr="00B95B4D" w:rsidRDefault="00CA7920" w:rsidP="00F15BD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B4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</w:t>
      </w:r>
      <w:r w:rsidRPr="00B95B4D">
        <w:rPr>
          <w:rFonts w:ascii="Times New Roman" w:hAnsi="Times New Roman" w:cs="Times New Roman"/>
          <w:sz w:val="28"/>
          <w:szCs w:val="28"/>
        </w:rPr>
        <w:br/>
        <w:t>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 проект постановления Правительства Камчатского края не подлежит оценке регулирующего воздействия.</w:t>
      </w:r>
    </w:p>
    <w:sectPr w:rsidR="0004662D" w:rsidRPr="00B95B4D" w:rsidSect="00FE203E">
      <w:headerReference w:type="default" r:id="rId8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6F" w:rsidRDefault="0015346F" w:rsidP="004C052E">
      <w:pPr>
        <w:spacing w:after="0" w:line="240" w:lineRule="auto"/>
      </w:pPr>
      <w:r>
        <w:separator/>
      </w:r>
    </w:p>
  </w:endnote>
  <w:endnote w:type="continuationSeparator" w:id="0">
    <w:p w:rsidR="0015346F" w:rsidRDefault="0015346F" w:rsidP="004C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6F" w:rsidRDefault="0015346F" w:rsidP="004C052E">
      <w:pPr>
        <w:spacing w:after="0" w:line="240" w:lineRule="auto"/>
      </w:pPr>
      <w:r>
        <w:separator/>
      </w:r>
    </w:p>
  </w:footnote>
  <w:footnote w:type="continuationSeparator" w:id="0">
    <w:p w:rsidR="0015346F" w:rsidRDefault="0015346F" w:rsidP="004C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769182"/>
      <w:docPartObj>
        <w:docPartGallery w:val="Page Numbers (Top of Page)"/>
        <w:docPartUnique/>
      </w:docPartObj>
    </w:sdtPr>
    <w:sdtEndPr/>
    <w:sdtContent>
      <w:p w:rsidR="004C052E" w:rsidRDefault="00055AEA" w:rsidP="00124820">
        <w:pPr>
          <w:pStyle w:val="a7"/>
          <w:jc w:val="center"/>
        </w:pPr>
        <w:r w:rsidRPr="00D610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10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10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13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10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1F5F"/>
    <w:multiLevelType w:val="hybridMultilevel"/>
    <w:tmpl w:val="00421CB0"/>
    <w:lvl w:ilvl="0" w:tplc="AC82890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642E03"/>
    <w:multiLevelType w:val="hybridMultilevel"/>
    <w:tmpl w:val="911A18A0"/>
    <w:lvl w:ilvl="0" w:tplc="C01A25C0">
      <w:start w:val="1"/>
      <w:numFmt w:val="decimal"/>
      <w:suff w:val="space"/>
      <w:lvlText w:val="%1)"/>
      <w:lvlJc w:val="left"/>
      <w:pPr>
        <w:ind w:left="312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20FB69A1"/>
    <w:multiLevelType w:val="hybridMultilevel"/>
    <w:tmpl w:val="551C7C6A"/>
    <w:lvl w:ilvl="0" w:tplc="6EDA23A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A32539"/>
    <w:multiLevelType w:val="multilevel"/>
    <w:tmpl w:val="707806A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5F3A08"/>
    <w:multiLevelType w:val="hybridMultilevel"/>
    <w:tmpl w:val="C78CDCB8"/>
    <w:lvl w:ilvl="0" w:tplc="18A84A7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662D8"/>
    <w:multiLevelType w:val="multilevel"/>
    <w:tmpl w:val="6D500E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4141A54"/>
    <w:multiLevelType w:val="hybridMultilevel"/>
    <w:tmpl w:val="ECF29C4C"/>
    <w:lvl w:ilvl="0" w:tplc="87EE437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170BFF"/>
    <w:multiLevelType w:val="hybridMultilevel"/>
    <w:tmpl w:val="6D1437A8"/>
    <w:lvl w:ilvl="0" w:tplc="4CAA91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52647C"/>
    <w:multiLevelType w:val="hybridMultilevel"/>
    <w:tmpl w:val="5DF4B404"/>
    <w:lvl w:ilvl="0" w:tplc="AEF81434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03660"/>
    <w:multiLevelType w:val="hybridMultilevel"/>
    <w:tmpl w:val="A32C4550"/>
    <w:lvl w:ilvl="0" w:tplc="D3E236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AD20C56"/>
    <w:multiLevelType w:val="hybridMultilevel"/>
    <w:tmpl w:val="F4FE48B2"/>
    <w:lvl w:ilvl="0" w:tplc="AEE074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66651B0"/>
    <w:multiLevelType w:val="hybridMultilevel"/>
    <w:tmpl w:val="2DB86A3C"/>
    <w:lvl w:ilvl="0" w:tplc="AA3C584E">
      <w:start w:val="1"/>
      <w:numFmt w:val="russianLower"/>
      <w:suff w:val="space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814542"/>
    <w:multiLevelType w:val="hybridMultilevel"/>
    <w:tmpl w:val="7FBA7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34"/>
    <w:rsid w:val="00006870"/>
    <w:rsid w:val="00013400"/>
    <w:rsid w:val="000148C2"/>
    <w:rsid w:val="00036438"/>
    <w:rsid w:val="0004662D"/>
    <w:rsid w:val="00051A00"/>
    <w:rsid w:val="00055AEA"/>
    <w:rsid w:val="00057861"/>
    <w:rsid w:val="0006194D"/>
    <w:rsid w:val="000B1B64"/>
    <w:rsid w:val="000B1D2C"/>
    <w:rsid w:val="000C0035"/>
    <w:rsid w:val="000C0908"/>
    <w:rsid w:val="000C7D99"/>
    <w:rsid w:val="000E728C"/>
    <w:rsid w:val="00114275"/>
    <w:rsid w:val="00122FF7"/>
    <w:rsid w:val="00124820"/>
    <w:rsid w:val="0015346F"/>
    <w:rsid w:val="00157A34"/>
    <w:rsid w:val="001717A0"/>
    <w:rsid w:val="00174051"/>
    <w:rsid w:val="00177813"/>
    <w:rsid w:val="00191781"/>
    <w:rsid w:val="00196437"/>
    <w:rsid w:val="001C2980"/>
    <w:rsid w:val="001C2D2B"/>
    <w:rsid w:val="001C4DBF"/>
    <w:rsid w:val="001E6624"/>
    <w:rsid w:val="001F24D1"/>
    <w:rsid w:val="00217BC0"/>
    <w:rsid w:val="002276B8"/>
    <w:rsid w:val="002413EC"/>
    <w:rsid w:val="00291E15"/>
    <w:rsid w:val="002B7138"/>
    <w:rsid w:val="002E1DCB"/>
    <w:rsid w:val="002F48D8"/>
    <w:rsid w:val="003003BC"/>
    <w:rsid w:val="003027D1"/>
    <w:rsid w:val="003036CD"/>
    <w:rsid w:val="00311B93"/>
    <w:rsid w:val="0032438B"/>
    <w:rsid w:val="003430D0"/>
    <w:rsid w:val="00370A89"/>
    <w:rsid w:val="003739CF"/>
    <w:rsid w:val="00380925"/>
    <w:rsid w:val="00391BB7"/>
    <w:rsid w:val="00392E92"/>
    <w:rsid w:val="003A0793"/>
    <w:rsid w:val="003A736C"/>
    <w:rsid w:val="003B55B3"/>
    <w:rsid w:val="003D3BA4"/>
    <w:rsid w:val="003D7887"/>
    <w:rsid w:val="003E1A61"/>
    <w:rsid w:val="003F38E2"/>
    <w:rsid w:val="00413755"/>
    <w:rsid w:val="00431E39"/>
    <w:rsid w:val="004322E5"/>
    <w:rsid w:val="004409E9"/>
    <w:rsid w:val="00452579"/>
    <w:rsid w:val="00463418"/>
    <w:rsid w:val="0047693C"/>
    <w:rsid w:val="004774B6"/>
    <w:rsid w:val="00495699"/>
    <w:rsid w:val="00496280"/>
    <w:rsid w:val="004C052E"/>
    <w:rsid w:val="004D5536"/>
    <w:rsid w:val="004E7B2C"/>
    <w:rsid w:val="005039F7"/>
    <w:rsid w:val="005408DF"/>
    <w:rsid w:val="005443E0"/>
    <w:rsid w:val="005550F5"/>
    <w:rsid w:val="005645AE"/>
    <w:rsid w:val="00575BBE"/>
    <w:rsid w:val="00593541"/>
    <w:rsid w:val="00597F64"/>
    <w:rsid w:val="005A0987"/>
    <w:rsid w:val="005E56EF"/>
    <w:rsid w:val="00600598"/>
    <w:rsid w:val="0060104A"/>
    <w:rsid w:val="00607E2D"/>
    <w:rsid w:val="00612DDD"/>
    <w:rsid w:val="006355F5"/>
    <w:rsid w:val="0065040D"/>
    <w:rsid w:val="006562B9"/>
    <w:rsid w:val="0069366F"/>
    <w:rsid w:val="0069619C"/>
    <w:rsid w:val="006C4C02"/>
    <w:rsid w:val="006C5120"/>
    <w:rsid w:val="006D13E9"/>
    <w:rsid w:val="006D27BB"/>
    <w:rsid w:val="006D59E2"/>
    <w:rsid w:val="00703E28"/>
    <w:rsid w:val="00704EEC"/>
    <w:rsid w:val="00710FAF"/>
    <w:rsid w:val="007322C9"/>
    <w:rsid w:val="00750A6F"/>
    <w:rsid w:val="00750D5F"/>
    <w:rsid w:val="00756ED1"/>
    <w:rsid w:val="0076579D"/>
    <w:rsid w:val="0077733C"/>
    <w:rsid w:val="0079116F"/>
    <w:rsid w:val="00791A91"/>
    <w:rsid w:val="00795628"/>
    <w:rsid w:val="007B0C49"/>
    <w:rsid w:val="007B1609"/>
    <w:rsid w:val="007C1E54"/>
    <w:rsid w:val="007D0C70"/>
    <w:rsid w:val="007D21EB"/>
    <w:rsid w:val="007E73A3"/>
    <w:rsid w:val="007F58B4"/>
    <w:rsid w:val="0081504C"/>
    <w:rsid w:val="0081629D"/>
    <w:rsid w:val="00822638"/>
    <w:rsid w:val="00863C43"/>
    <w:rsid w:val="00865686"/>
    <w:rsid w:val="00865795"/>
    <w:rsid w:val="00873C88"/>
    <w:rsid w:val="00885845"/>
    <w:rsid w:val="008A3D0C"/>
    <w:rsid w:val="008A7A4E"/>
    <w:rsid w:val="008B116A"/>
    <w:rsid w:val="008B5D65"/>
    <w:rsid w:val="008E7976"/>
    <w:rsid w:val="008F1780"/>
    <w:rsid w:val="008F5E52"/>
    <w:rsid w:val="0090555A"/>
    <w:rsid w:val="00921985"/>
    <w:rsid w:val="00923437"/>
    <w:rsid w:val="00962B26"/>
    <w:rsid w:val="0098180B"/>
    <w:rsid w:val="00A00C77"/>
    <w:rsid w:val="00A16788"/>
    <w:rsid w:val="00A30936"/>
    <w:rsid w:val="00A4573F"/>
    <w:rsid w:val="00A52690"/>
    <w:rsid w:val="00A60A63"/>
    <w:rsid w:val="00A805C1"/>
    <w:rsid w:val="00A8248B"/>
    <w:rsid w:val="00A87C02"/>
    <w:rsid w:val="00A933E4"/>
    <w:rsid w:val="00A95C6E"/>
    <w:rsid w:val="00AB7C5C"/>
    <w:rsid w:val="00AC17DF"/>
    <w:rsid w:val="00AD36A7"/>
    <w:rsid w:val="00AE6043"/>
    <w:rsid w:val="00AF0CD9"/>
    <w:rsid w:val="00B0019E"/>
    <w:rsid w:val="00B00A64"/>
    <w:rsid w:val="00B02CD6"/>
    <w:rsid w:val="00B15B13"/>
    <w:rsid w:val="00B162B8"/>
    <w:rsid w:val="00B33612"/>
    <w:rsid w:val="00B351E4"/>
    <w:rsid w:val="00B36803"/>
    <w:rsid w:val="00B41B13"/>
    <w:rsid w:val="00B47E09"/>
    <w:rsid w:val="00B52CA4"/>
    <w:rsid w:val="00B7314B"/>
    <w:rsid w:val="00B85DC9"/>
    <w:rsid w:val="00B95B4D"/>
    <w:rsid w:val="00B96AE2"/>
    <w:rsid w:val="00BA036E"/>
    <w:rsid w:val="00BE3F93"/>
    <w:rsid w:val="00BE7A52"/>
    <w:rsid w:val="00C1270E"/>
    <w:rsid w:val="00C316FC"/>
    <w:rsid w:val="00C34FA7"/>
    <w:rsid w:val="00C56530"/>
    <w:rsid w:val="00C743D4"/>
    <w:rsid w:val="00C833EF"/>
    <w:rsid w:val="00C83C19"/>
    <w:rsid w:val="00C84497"/>
    <w:rsid w:val="00C84962"/>
    <w:rsid w:val="00C910AD"/>
    <w:rsid w:val="00CA7920"/>
    <w:rsid w:val="00CC07F9"/>
    <w:rsid w:val="00CE08F8"/>
    <w:rsid w:val="00CE0EBC"/>
    <w:rsid w:val="00D01117"/>
    <w:rsid w:val="00D135F8"/>
    <w:rsid w:val="00D23F6F"/>
    <w:rsid w:val="00D25EC1"/>
    <w:rsid w:val="00D32619"/>
    <w:rsid w:val="00D478D0"/>
    <w:rsid w:val="00D610BD"/>
    <w:rsid w:val="00D62680"/>
    <w:rsid w:val="00D62DDF"/>
    <w:rsid w:val="00D726E3"/>
    <w:rsid w:val="00D97D37"/>
    <w:rsid w:val="00DE27BC"/>
    <w:rsid w:val="00DF6C49"/>
    <w:rsid w:val="00E21A45"/>
    <w:rsid w:val="00E31387"/>
    <w:rsid w:val="00E46760"/>
    <w:rsid w:val="00E51339"/>
    <w:rsid w:val="00E5761E"/>
    <w:rsid w:val="00E82B97"/>
    <w:rsid w:val="00E837D3"/>
    <w:rsid w:val="00EA5F49"/>
    <w:rsid w:val="00EB1459"/>
    <w:rsid w:val="00EB48F6"/>
    <w:rsid w:val="00EB6CB9"/>
    <w:rsid w:val="00EB6E70"/>
    <w:rsid w:val="00EF064F"/>
    <w:rsid w:val="00EF422A"/>
    <w:rsid w:val="00F0190E"/>
    <w:rsid w:val="00F15BD2"/>
    <w:rsid w:val="00F31768"/>
    <w:rsid w:val="00F50927"/>
    <w:rsid w:val="00F5608C"/>
    <w:rsid w:val="00F77144"/>
    <w:rsid w:val="00F815C0"/>
    <w:rsid w:val="00F850EF"/>
    <w:rsid w:val="00FC4590"/>
    <w:rsid w:val="00FD21FB"/>
    <w:rsid w:val="00FE203E"/>
    <w:rsid w:val="00FF09A4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6A45"/>
  <w15:chartTrackingRefBased/>
  <w15:docId w15:val="{3C326095-E831-4DED-8EE0-BA37B03E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74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743D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3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4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74B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162B8"/>
    <w:rPr>
      <w:color w:val="954F72" w:themeColor="followedHyperlink"/>
      <w:u w:val="single"/>
    </w:rPr>
  </w:style>
  <w:style w:type="paragraph" w:customStyle="1" w:styleId="ConsPlusNonformat">
    <w:name w:val="ConsPlusNonformat"/>
    <w:rsid w:val="007B16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B16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B16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B16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B16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B16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B16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4C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52E"/>
  </w:style>
  <w:style w:type="paragraph" w:styleId="a9">
    <w:name w:val="footer"/>
    <w:basedOn w:val="a"/>
    <w:link w:val="aa"/>
    <w:uiPriority w:val="99"/>
    <w:unhideWhenUsed/>
    <w:rsid w:val="004C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52E"/>
  </w:style>
  <w:style w:type="paragraph" w:styleId="ab">
    <w:name w:val="Balloon Text"/>
    <w:basedOn w:val="a"/>
    <w:link w:val="ac"/>
    <w:uiPriority w:val="99"/>
    <w:semiHidden/>
    <w:unhideWhenUsed/>
    <w:rsid w:val="00373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8CCD7-5B3F-4D23-A2BE-51961B7F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Ольга Валерьевна</dc:creator>
  <cp:keywords/>
  <dc:description/>
  <cp:lastModifiedBy>Ковтун Мария Владимировна</cp:lastModifiedBy>
  <cp:revision>10</cp:revision>
  <dcterms:created xsi:type="dcterms:W3CDTF">2023-03-08T23:05:00Z</dcterms:created>
  <dcterms:modified xsi:type="dcterms:W3CDTF">2023-07-25T06:21:00Z</dcterms:modified>
</cp:coreProperties>
</file>