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03DB7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</w:t>
            </w:r>
            <w:r w:rsidRPr="00A6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29.12.2009 № 514-П </w:t>
            </w:r>
            <w:r w:rsidRPr="00A65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A65387">
              <w:rPr>
                <w:rFonts w:ascii="Times New Roman" w:hAnsi="Times New Roman" w:cs="Times New Roman"/>
                <w:bCs/>
                <w:sz w:val="28"/>
                <w:szCs w:val="28"/>
              </w:rPr>
              <w:t>Об официальном сайте исполнительных органов государственной власти Камчатского края в сети Интернет</w:t>
            </w:r>
            <w:r w:rsidRPr="00A65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DB7" w:rsidRPr="00E03DB7" w:rsidRDefault="00E03DB7" w:rsidP="00E03D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03DB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29.12.2009 № 514-П «Об </w:t>
      </w:r>
      <w:r w:rsidRPr="00E03DB7">
        <w:rPr>
          <w:rFonts w:ascii="Times New Roman" w:hAnsi="Times New Roman" w:cs="Times New Roman"/>
          <w:bCs/>
          <w:sz w:val="28"/>
          <w:szCs w:val="28"/>
        </w:rPr>
        <w:t>официальном сайте исполнительных органов государственной власти Камчатского края в сети Интернет</w:t>
      </w:r>
      <w:r w:rsidRPr="00E03DB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03DB7" w:rsidRPr="00A65387" w:rsidRDefault="00E03DB7" w:rsidP="00E03DB7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1) наименование изложить в следующей редакции:</w:t>
      </w:r>
    </w:p>
    <w:p w:rsidR="00E03DB7" w:rsidRDefault="00E03DB7" w:rsidP="00E03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«</w:t>
      </w:r>
      <w:r w:rsidRPr="00A65387">
        <w:rPr>
          <w:rFonts w:ascii="Times New Roman" w:hAnsi="Times New Roman" w:cs="Times New Roman"/>
          <w:bCs/>
          <w:sz w:val="28"/>
          <w:szCs w:val="28"/>
        </w:rPr>
        <w:t>Об официальном сайте исполнительных органов Камчатского края в сети Интернет»;</w:t>
      </w:r>
    </w:p>
    <w:p w:rsidR="00C35CB7" w:rsidRDefault="00C35CB7" w:rsidP="00E03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8C5ACF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8C5ACF" w:rsidRPr="008C5ACF" w:rsidRDefault="008C5ACF" w:rsidP="008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C5A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C5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5AC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5ACF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C5AC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AC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8C5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5ACF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5ACF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AC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самоуправления»;</w:t>
      </w:r>
    </w:p>
    <w:p w:rsidR="00E03DB7" w:rsidRPr="00A65387" w:rsidRDefault="00C35CB7" w:rsidP="00E03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DB7" w:rsidRPr="00A65387">
        <w:rPr>
          <w:rFonts w:ascii="Times New Roman" w:hAnsi="Times New Roman" w:cs="Times New Roman"/>
          <w:sz w:val="28"/>
          <w:szCs w:val="28"/>
        </w:rPr>
        <w:t>) постановляющую часть изложить в следующей редакции: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«1. Определить информационный ресурс www.kamgov.ru официальным сайтом исполнительных органов Камчатского края в сети Интернет.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 xml:space="preserve">2. Утвердить </w:t>
      </w:r>
      <w:hyperlink r:id="rId11" w:history="1">
        <w:r w:rsidRPr="00A653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об официальном сайте исполнительных органов Камчатского края в сети Интернет согласно приложению 1.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lastRenderedPageBreak/>
        <w:t xml:space="preserve">3. Утвердить </w:t>
      </w:r>
      <w:hyperlink r:id="rId12" w:history="1">
        <w:r w:rsidRPr="00A653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информации о деятельности Правительства Камчатского края, размещаемой на официальном сайте исполнительных органов Камчатского края в сети Интернет, согласно приложению 2.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4. Признать утратившими силу: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A653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28.02.2008 № 42-П «Об официальном сайте исполнительных органов государственной власти Камчатского края в сети «Интернет»;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A653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05.08.2008 № 238-П «Об утверждении Положения о порядке формирования и информационного сопровождения официального сайта исполнительных органов государственной власти Камчатского края».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через 10 дней после его официального опубликования и распространяется на правоотношения, возникающие с 1 января 2010 года.»;</w:t>
      </w:r>
    </w:p>
    <w:p w:rsidR="00E03DB7" w:rsidRPr="00A65387" w:rsidRDefault="00E03DB7" w:rsidP="00E03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4) приложение 1 изложить в редакции согласно приложению 1 к настоящему постановлению;</w:t>
      </w:r>
    </w:p>
    <w:p w:rsidR="00E03DB7" w:rsidRPr="00A65387" w:rsidRDefault="00E03DB7" w:rsidP="00E03D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5) приложение 2 изложить в редакции согласно приложению 2 к настоящему постановлению.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3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4111"/>
      </w:tblGrid>
      <w:tr w:rsidR="00673A8F" w:rsidRPr="00076132" w:rsidTr="00323958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E75A71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673A8F" w:rsidRDefault="00673A8F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Default="00E03DB7" w:rsidP="00673A8F"/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left="564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 Правительства Камчатского края</w:t>
      </w: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0"/>
        </w:rPr>
      </w:pP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65387">
        <w:rPr>
          <w:rFonts w:ascii="Times New Roman" w:hAnsi="Times New Roman" w:cs="Times New Roman"/>
          <w:sz w:val="28"/>
          <w:szCs w:val="20"/>
        </w:rPr>
        <w:t>[Д</w:t>
      </w:r>
      <w:r w:rsidRPr="00A65387">
        <w:rPr>
          <w:rFonts w:ascii="Times New Roman" w:hAnsi="Times New Roman" w:cs="Times New Roman"/>
          <w:sz w:val="18"/>
          <w:szCs w:val="20"/>
        </w:rPr>
        <w:t>ата</w:t>
      </w:r>
      <w:r w:rsidRPr="00A65387">
        <w:rPr>
          <w:rFonts w:ascii="Times New Roman" w:hAnsi="Times New Roman" w:cs="Times New Roman"/>
          <w:sz w:val="24"/>
          <w:szCs w:val="20"/>
        </w:rPr>
        <w:t xml:space="preserve"> </w:t>
      </w:r>
      <w:r w:rsidRPr="00A65387">
        <w:rPr>
          <w:rFonts w:ascii="Times New Roman" w:hAnsi="Times New Roman" w:cs="Times New Roman"/>
          <w:sz w:val="18"/>
          <w:szCs w:val="20"/>
        </w:rPr>
        <w:t>регистрации</w:t>
      </w:r>
      <w:r w:rsidRPr="00A65387">
        <w:rPr>
          <w:rFonts w:ascii="Times New Roman" w:hAnsi="Times New Roman" w:cs="Times New Roman"/>
          <w:sz w:val="28"/>
          <w:szCs w:val="20"/>
        </w:rPr>
        <w:t xml:space="preserve">] </w:t>
      </w: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5387">
        <w:rPr>
          <w:rFonts w:ascii="Times New Roman" w:hAnsi="Times New Roman" w:cs="Times New Roman"/>
          <w:sz w:val="28"/>
          <w:szCs w:val="20"/>
        </w:rPr>
        <w:t>[Н</w:t>
      </w:r>
      <w:r w:rsidRPr="00A65387">
        <w:rPr>
          <w:rFonts w:ascii="Times New Roman" w:hAnsi="Times New Roman" w:cs="Times New Roman"/>
          <w:sz w:val="18"/>
          <w:szCs w:val="20"/>
        </w:rPr>
        <w:t>омер</w:t>
      </w:r>
      <w:r w:rsidRPr="00A65387">
        <w:rPr>
          <w:rFonts w:ascii="Times New Roman" w:hAnsi="Times New Roman" w:cs="Times New Roman"/>
          <w:sz w:val="24"/>
          <w:szCs w:val="20"/>
        </w:rPr>
        <w:t xml:space="preserve"> </w:t>
      </w:r>
      <w:r w:rsidRPr="00A65387">
        <w:rPr>
          <w:rFonts w:ascii="Times New Roman" w:hAnsi="Times New Roman" w:cs="Times New Roman"/>
          <w:sz w:val="18"/>
          <w:szCs w:val="20"/>
        </w:rPr>
        <w:t>документа</w:t>
      </w:r>
      <w:r w:rsidRPr="00A65387">
        <w:rPr>
          <w:rFonts w:ascii="Times New Roman" w:hAnsi="Times New Roman" w:cs="Times New Roman"/>
          <w:sz w:val="28"/>
          <w:szCs w:val="20"/>
        </w:rPr>
        <w:t>]</w:t>
      </w:r>
    </w:p>
    <w:p w:rsidR="00E03DB7" w:rsidRPr="00A65387" w:rsidRDefault="00E03DB7" w:rsidP="00E03DB7">
      <w:pPr>
        <w:tabs>
          <w:tab w:val="left" w:pos="5640"/>
          <w:tab w:val="right" w:pos="963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0"/>
        </w:rPr>
      </w:pPr>
    </w:p>
    <w:p w:rsidR="00E03DB7" w:rsidRPr="00A65387" w:rsidRDefault="00E03DB7" w:rsidP="00E03DB7">
      <w:pPr>
        <w:suppressAutoHyphens/>
        <w:autoSpaceDE w:val="0"/>
        <w:autoSpaceDN w:val="0"/>
        <w:adjustRightInd w:val="0"/>
        <w:spacing w:after="0" w:line="240" w:lineRule="auto"/>
        <w:ind w:left="567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87">
        <w:rPr>
          <w:rFonts w:ascii="Times New Roman" w:hAnsi="Times New Roman" w:cs="Times New Roman"/>
          <w:bCs/>
          <w:sz w:val="28"/>
          <w:szCs w:val="28"/>
        </w:rPr>
        <w:t xml:space="preserve">«Приложение 1 к </w:t>
      </w:r>
      <w:r w:rsidRPr="00A65387">
        <w:rPr>
          <w:rFonts w:ascii="Times New Roman" w:eastAsia="Calibri" w:hAnsi="Times New Roman" w:cs="Times New Roman"/>
          <w:bCs/>
          <w:sz w:val="28"/>
          <w:szCs w:val="28"/>
        </w:rPr>
        <w:t>постановлению Правительства</w:t>
      </w:r>
      <w:r w:rsidRPr="00A6538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Pr="00A65387">
        <w:rPr>
          <w:rFonts w:ascii="Times New Roman" w:hAnsi="Times New Roman" w:cs="Times New Roman"/>
          <w:bCs/>
          <w:sz w:val="28"/>
          <w:szCs w:val="28"/>
        </w:rPr>
        <w:br/>
        <w:t>от 29.12.2009 № 514-П</w:t>
      </w: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официальном сайте исполнительных органов Камчатского края в сети Интернет</w:t>
      </w:r>
    </w:p>
    <w:p w:rsidR="00E03DB7" w:rsidRPr="00B428B1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5" w:history="1">
        <w:r w:rsidRPr="00A653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5387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38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38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A653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6538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38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387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и информационного сопровождения официального сайта исполнительных органов Камчатского края, определяет требования к технологическим, программным и лингвистическим средствам обеспечения ведения официального сайта.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Официальным сайтом исполнительных органов Камчатского края в сети Интернет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5387">
        <w:rPr>
          <w:rFonts w:ascii="Times New Roman" w:hAnsi="Times New Roman" w:cs="Times New Roman"/>
          <w:sz w:val="28"/>
          <w:szCs w:val="28"/>
        </w:rPr>
        <w:t xml:space="preserve"> официальный сайт) является сайт в сети Интернет, содержащий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387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 и иных исполнительных органов Камчатского края.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65387">
        <w:rPr>
          <w:rFonts w:ascii="Times New Roman" w:hAnsi="Times New Roman" w:cs="Times New Roman"/>
          <w:sz w:val="28"/>
          <w:szCs w:val="28"/>
        </w:rPr>
        <w:t>Официальный сайт расположен в сети Инте</w:t>
      </w:r>
      <w:r>
        <w:rPr>
          <w:rFonts w:ascii="Times New Roman" w:hAnsi="Times New Roman" w:cs="Times New Roman"/>
          <w:sz w:val="28"/>
          <w:szCs w:val="28"/>
        </w:rPr>
        <w:t>рнет по адресу «</w:t>
      </w:r>
      <w:r w:rsidRPr="00A65387">
        <w:rPr>
          <w:rFonts w:ascii="Times New Roman" w:hAnsi="Times New Roman" w:cs="Times New Roman"/>
          <w:sz w:val="28"/>
          <w:szCs w:val="28"/>
        </w:rPr>
        <w:t>www.kamgov.ru.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65387">
        <w:rPr>
          <w:rFonts w:ascii="Times New Roman" w:hAnsi="Times New Roman" w:cs="Times New Roman"/>
          <w:sz w:val="28"/>
          <w:szCs w:val="28"/>
        </w:rPr>
        <w:t>Основными задачами официального сайта являются: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387">
        <w:rPr>
          <w:rFonts w:ascii="Times New Roman" w:hAnsi="Times New Roman" w:cs="Times New Roman"/>
          <w:sz w:val="28"/>
          <w:szCs w:val="28"/>
        </w:rPr>
        <w:t xml:space="preserve">убернатора Камчатского края, Правительства Камчатского края и иных исполнительных органов Камчатского края, доступности открытых государственных информационных ресурсов для пользователей сети Интернет с целью повышения эффективности существующих механизмов осуществления общественного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387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 и иных исполнительных органов Камчатского края;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5387">
        <w:rPr>
          <w:rFonts w:ascii="Times New Roman" w:hAnsi="Times New Roman" w:cs="Times New Roman"/>
          <w:sz w:val="28"/>
          <w:szCs w:val="28"/>
        </w:rPr>
        <w:t>обеспечение оперативного информирования российского и международного сообщества о происходящих в Камчатском крае общественно-политических, социально-экономических и культурно-нравственных процессах с целью формирования позитивного образа региона, повышения его инвестиционной привлекательности;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A65387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по реализации административной реформы в Камчатском крае;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5387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по противодействию коррупции в Камчатском крае.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65387">
        <w:rPr>
          <w:rFonts w:ascii="Times New Roman" w:hAnsi="Times New Roman" w:cs="Times New Roman"/>
          <w:sz w:val="28"/>
          <w:szCs w:val="28"/>
        </w:rPr>
        <w:t>Основными принципами официального сайта являются: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достоверность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387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 и иных исполнительных органов Камчатского края и своевременность ее предоставления;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свобода поиска, получения, передачи и распространения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387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 и иных исполнительных органов Камчатского края любым законным способом;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5387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 и иных исполнительных органов Камчатского края.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2. Порядок формирования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и информационного сопровождения официального сайта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Техническое сопровождение официального сайта осуществляет Министерство цифрового развития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5387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A65387">
        <w:rPr>
          <w:rFonts w:ascii="Times New Roman" w:hAnsi="Times New Roman" w:cs="Times New Roman"/>
          <w:sz w:val="28"/>
          <w:szCs w:val="28"/>
        </w:rPr>
        <w:t>Перечень информации о деятельности Правительства Камчатского края, размещаемой на официальном сайте, устанавливается постановлением Правительства Камчатского края.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A65387">
        <w:rPr>
          <w:rFonts w:ascii="Times New Roman" w:hAnsi="Times New Roman" w:cs="Times New Roman"/>
          <w:sz w:val="28"/>
          <w:szCs w:val="28"/>
        </w:rPr>
        <w:t>При утверждении перечня информации о деятельности Правительства Камчатского края, размещаемой на официальном сайте,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информации, определяемые постановлением Правительства Камчатского края.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Правительства Камчатского края, размещаемой на официальном сайте,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  <w:r w:rsidRPr="00A6538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Информационное наполнение официального сайта о деятельности Правительства Камчатского края и иных исполнительных органов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5387">
        <w:rPr>
          <w:rFonts w:ascii="Times New Roman" w:hAnsi="Times New Roman" w:cs="Times New Roman"/>
          <w:sz w:val="28"/>
          <w:szCs w:val="28"/>
        </w:rPr>
        <w:t xml:space="preserve"> иные исполнительные органы) осуществляют уполномоченные структурные подразделения или должностные лица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65387">
        <w:rPr>
          <w:rFonts w:ascii="Times New Roman" w:hAnsi="Times New Roman" w:cs="Times New Roman"/>
          <w:sz w:val="28"/>
          <w:szCs w:val="28"/>
        </w:rPr>
        <w:t>исполнительных органов.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Перечни информации о деятельности иных исполнительных органов, размещаемой на официальном сайте, в зависимости от сферы их деятельности, устанавливаются нормативными правовыми актами иных исполнительных органов с учетом положений </w:t>
      </w:r>
      <w:hyperlink r:id="rId17" w:history="1">
        <w:r w:rsidRPr="00A65387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Pr="00A65387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38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387">
        <w:rPr>
          <w:rFonts w:ascii="Times New Roman" w:hAnsi="Times New Roman" w:cs="Times New Roman"/>
          <w:sz w:val="28"/>
          <w:szCs w:val="28"/>
        </w:rPr>
        <w:t>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5F">
        <w:rPr>
          <w:rFonts w:ascii="Times New Roman" w:hAnsi="Times New Roman" w:cs="Times New Roman"/>
          <w:sz w:val="28"/>
          <w:szCs w:val="28"/>
        </w:rPr>
        <w:t>12. При утверждении перечня информации о деятельности иных исполнительных органов, размещаемой на официальном сайте,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информации, определяемые нормативным правовым актом иного исполнительного органа.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A65387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 иного исполнительного органа, размещаемой на официальном сайте, осуществляет его руководитель.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A65387">
        <w:rPr>
          <w:rFonts w:ascii="Times New Roman" w:hAnsi="Times New Roman" w:cs="Times New Roman"/>
          <w:sz w:val="28"/>
          <w:szCs w:val="28"/>
        </w:rPr>
        <w:t>Должностные лица иных исполнительных органов, ответственные за подготовку информации о деятельности иного исполнительного органа, размещаемой на официальном сайте, назначаются приказом руководителя соответствующего иного исполнительного органа.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В случае, если орган местного самоуправления муниципального образования в Камчатском крае не имеет возможности размещать информацию о своей деятельности в сети Интернет, указанная информация может размещаться на официальном сайте в соответствии с Федеральным </w:t>
      </w:r>
      <w:hyperlink r:id="rId18" w:history="1">
        <w:r w:rsidRPr="00A653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65387">
        <w:rPr>
          <w:rFonts w:ascii="Times New Roman" w:hAnsi="Times New Roman" w:cs="Times New Roman"/>
          <w:sz w:val="28"/>
          <w:szCs w:val="28"/>
        </w:rPr>
        <w:t xml:space="preserve">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538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38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387">
        <w:rPr>
          <w:rFonts w:ascii="Times New Roman" w:hAnsi="Times New Roman" w:cs="Times New Roman"/>
          <w:sz w:val="28"/>
          <w:szCs w:val="28"/>
        </w:rPr>
        <w:t>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A65387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сайте, является публичной, бесплатной и круглосуточно доступной для пользователей.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A65387">
        <w:rPr>
          <w:rFonts w:ascii="Times New Roman" w:hAnsi="Times New Roman" w:cs="Times New Roman"/>
          <w:sz w:val="28"/>
          <w:szCs w:val="28"/>
        </w:rPr>
        <w:t>Использование материалов, размещенных на официальном сайте в других средствах массовой информации, возможно, при условии обязательной ссылки на официальный сайт.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3. Требования к технологическим,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программным и лингвистическим средствам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A65387"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A65387">
        <w:rPr>
          <w:rFonts w:ascii="Times New Roman" w:hAnsi="Times New Roman" w:cs="Times New Roman"/>
          <w:sz w:val="28"/>
          <w:szCs w:val="28"/>
        </w:rPr>
        <w:t>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A65387">
        <w:rPr>
          <w:rFonts w:ascii="Times New Roman" w:hAnsi="Times New Roman" w:cs="Times New Roman"/>
          <w:sz w:val="28"/>
          <w:szCs w:val="28"/>
        </w:rPr>
        <w:t>Пользователю должна предоставляться наглядная информация о структуре официального сайта.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A65387"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ведения официального сайта должны обеспечивать: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lastRenderedPageBreak/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5387">
        <w:rPr>
          <w:rFonts w:ascii="Times New Roman" w:hAnsi="Times New Roman" w:cs="Times New Roman"/>
          <w:sz w:val="28"/>
          <w:szCs w:val="28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5387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5387">
        <w:rPr>
          <w:rFonts w:ascii="Times New Roman" w:hAnsi="Times New Roman" w:cs="Times New Roman"/>
          <w:sz w:val="28"/>
          <w:szCs w:val="28"/>
        </w:rPr>
        <w:t>) хранение информации, размещенной на официальном сайте, в течение 5 лет со дня ее первичного размещения.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A65387">
        <w:rPr>
          <w:rFonts w:ascii="Times New Roman" w:hAnsi="Times New Roman" w:cs="Times New Roman"/>
          <w:sz w:val="28"/>
          <w:szCs w:val="28"/>
        </w:rPr>
        <w:t>Для обеспечения автоматизации процессов обработки информации и обмена между другими информационными системами на официальном сайте могут использоваться словари, справочники и классификаторы, основанные на базе: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5387">
        <w:rPr>
          <w:rFonts w:ascii="Times New Roman" w:hAnsi="Times New Roman" w:cs="Times New Roman"/>
          <w:sz w:val="28"/>
          <w:szCs w:val="28"/>
        </w:rPr>
        <w:t>структурированной номенклатуры товаров, работ и услуг, закупаемых для государственных и муниципальных нужд;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общероссийского классификатора органов государственной власти и управления (ОКОГУ)</w:t>
      </w:r>
      <w:r w:rsidRPr="00A65387">
        <w:rPr>
          <w:rFonts w:ascii="Times New Roman" w:hAnsi="Times New Roman" w:cs="Times New Roman"/>
          <w:sz w:val="28"/>
          <w:szCs w:val="28"/>
        </w:rPr>
        <w:t>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видов экономической деятельности </w:t>
      </w:r>
      <w:hyperlink r:id="rId19" w:history="1">
        <w:r w:rsidRPr="00A65387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A65387">
        <w:rPr>
          <w:rFonts w:ascii="Times New Roman" w:hAnsi="Times New Roman" w:cs="Times New Roman"/>
          <w:sz w:val="28"/>
          <w:szCs w:val="28"/>
        </w:rPr>
        <w:t>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общероссийского классификатора объектов административно-территориального деления </w:t>
      </w:r>
      <w:hyperlink r:id="rId20" w:history="1">
        <w:r w:rsidRPr="00E3542C">
          <w:rPr>
            <w:rFonts w:ascii="Times New Roman" w:hAnsi="Times New Roman" w:cs="Times New Roman"/>
            <w:sz w:val="28"/>
            <w:szCs w:val="28"/>
          </w:rPr>
          <w:t>(ОКАТО)</w:t>
        </w:r>
      </w:hyperlink>
      <w:r w:rsidRPr="00A65387">
        <w:rPr>
          <w:rFonts w:ascii="Times New Roman" w:hAnsi="Times New Roman" w:cs="Times New Roman"/>
          <w:sz w:val="28"/>
          <w:szCs w:val="28"/>
        </w:rPr>
        <w:t>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управленческой документации </w:t>
      </w:r>
      <w:hyperlink r:id="rId21" w:history="1">
        <w:r w:rsidRPr="00A65387">
          <w:rPr>
            <w:rFonts w:ascii="Times New Roman" w:hAnsi="Times New Roman" w:cs="Times New Roman"/>
            <w:sz w:val="28"/>
            <w:szCs w:val="28"/>
          </w:rPr>
          <w:t>(ОКУД)</w:t>
        </w:r>
      </w:hyperlink>
      <w:r w:rsidRPr="00A65387">
        <w:rPr>
          <w:rFonts w:ascii="Times New Roman" w:hAnsi="Times New Roman" w:cs="Times New Roman"/>
          <w:sz w:val="28"/>
          <w:szCs w:val="28"/>
        </w:rPr>
        <w:t>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единиц измерения </w:t>
      </w:r>
      <w:hyperlink r:id="rId22" w:history="1">
        <w:r w:rsidRPr="00A65387">
          <w:rPr>
            <w:rFonts w:ascii="Times New Roman" w:hAnsi="Times New Roman" w:cs="Times New Roman"/>
            <w:sz w:val="28"/>
            <w:szCs w:val="28"/>
          </w:rPr>
          <w:t>(ОКЕИ)</w:t>
        </w:r>
      </w:hyperlink>
      <w:r w:rsidRPr="00A65387">
        <w:rPr>
          <w:rFonts w:ascii="Times New Roman" w:hAnsi="Times New Roman" w:cs="Times New Roman"/>
          <w:sz w:val="28"/>
          <w:szCs w:val="28"/>
        </w:rPr>
        <w:t>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стран мира </w:t>
      </w:r>
      <w:hyperlink r:id="rId23" w:history="1">
        <w:r w:rsidRPr="00A65387">
          <w:rPr>
            <w:rFonts w:ascii="Times New Roman" w:hAnsi="Times New Roman" w:cs="Times New Roman"/>
            <w:sz w:val="28"/>
            <w:szCs w:val="28"/>
          </w:rPr>
          <w:t>(ОКСМ)</w:t>
        </w:r>
      </w:hyperlink>
      <w:r w:rsidRPr="00A65387">
        <w:rPr>
          <w:rFonts w:ascii="Times New Roman" w:hAnsi="Times New Roman" w:cs="Times New Roman"/>
          <w:sz w:val="28"/>
          <w:szCs w:val="28"/>
        </w:rPr>
        <w:t>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Использование перечисленных классификаторов определяет требования к формату данных.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A65387">
        <w:rPr>
          <w:rFonts w:ascii="Times New Roman" w:hAnsi="Times New Roman" w:cs="Times New Roman"/>
          <w:sz w:val="28"/>
          <w:szCs w:val="28"/>
        </w:rPr>
        <w:t>Информация на официальном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4. Обеспечение защиты информации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65387">
        <w:rPr>
          <w:rFonts w:ascii="Times New Roman" w:hAnsi="Times New Roman" w:cs="Times New Roman"/>
          <w:sz w:val="28"/>
          <w:szCs w:val="28"/>
        </w:rPr>
        <w:t xml:space="preserve">Под обеспечением защиты информации понимается деятельность должностных лиц, иных исполнительных органов и оператора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5387">
        <w:rPr>
          <w:rFonts w:ascii="Times New Roman" w:hAnsi="Times New Roman" w:cs="Times New Roman"/>
          <w:sz w:val="28"/>
          <w:szCs w:val="28"/>
        </w:rPr>
        <w:t xml:space="preserve"> Министерства, по обеспечению сохранности информации, предупреждению и пресечению попыток ее уничтожения, несанкционированной модификации и копирования, а также нарушения штатного режима обработки информации, включая технологическое взаимодействие с другими информационными системами.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A65387">
        <w:rPr>
          <w:rFonts w:ascii="Times New Roman" w:hAnsi="Times New Roman" w:cs="Times New Roman"/>
          <w:sz w:val="28"/>
          <w:szCs w:val="28"/>
        </w:rPr>
        <w:t>Министерство обеспечивает: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1) применение программных средств антивирусной защиты;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2) ограничение доступа к техническим средствам и в служебные помещения;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lastRenderedPageBreak/>
        <w:t>3) обеспечение ежедневного резервного копирования данных;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5387">
        <w:rPr>
          <w:rFonts w:ascii="Times New Roman" w:hAnsi="Times New Roman" w:cs="Times New Roman"/>
          <w:sz w:val="28"/>
          <w:szCs w:val="28"/>
        </w:rPr>
        <w:t>разграничение прав доступа к добавлению и редактированию информации;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65387">
        <w:rPr>
          <w:rFonts w:ascii="Times New Roman" w:hAnsi="Times New Roman" w:cs="Times New Roman"/>
          <w:sz w:val="28"/>
          <w:szCs w:val="28"/>
        </w:rPr>
        <w:t>другие меры по обеспечению защиты информации в пределах полномочий Министерства.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left="564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 Правительства Камчатского края</w:t>
      </w:r>
    </w:p>
    <w:p w:rsidR="00E03DB7" w:rsidRPr="00A65387" w:rsidRDefault="00E03DB7" w:rsidP="00E03DB7">
      <w:pPr>
        <w:tabs>
          <w:tab w:val="left" w:pos="5640"/>
          <w:tab w:val="right" w:pos="9214"/>
        </w:tabs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0"/>
        </w:rPr>
      </w:pP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65387">
        <w:rPr>
          <w:rFonts w:ascii="Times New Roman" w:hAnsi="Times New Roman" w:cs="Times New Roman"/>
          <w:sz w:val="28"/>
          <w:szCs w:val="20"/>
        </w:rPr>
        <w:t>[Д</w:t>
      </w:r>
      <w:r w:rsidRPr="00A65387">
        <w:rPr>
          <w:rFonts w:ascii="Times New Roman" w:hAnsi="Times New Roman" w:cs="Times New Roman"/>
          <w:sz w:val="18"/>
          <w:szCs w:val="20"/>
        </w:rPr>
        <w:t>ата</w:t>
      </w:r>
      <w:r w:rsidRPr="00A65387">
        <w:rPr>
          <w:rFonts w:ascii="Times New Roman" w:hAnsi="Times New Roman" w:cs="Times New Roman"/>
          <w:sz w:val="24"/>
          <w:szCs w:val="20"/>
        </w:rPr>
        <w:t xml:space="preserve"> </w:t>
      </w:r>
      <w:r w:rsidRPr="00A65387">
        <w:rPr>
          <w:rFonts w:ascii="Times New Roman" w:hAnsi="Times New Roman" w:cs="Times New Roman"/>
          <w:sz w:val="18"/>
          <w:szCs w:val="20"/>
        </w:rPr>
        <w:t>регистрации</w:t>
      </w:r>
      <w:r w:rsidRPr="00A65387">
        <w:rPr>
          <w:rFonts w:ascii="Times New Roman" w:hAnsi="Times New Roman" w:cs="Times New Roman"/>
          <w:sz w:val="28"/>
          <w:szCs w:val="20"/>
        </w:rPr>
        <w:t xml:space="preserve">] </w:t>
      </w:r>
      <w:r w:rsidRPr="00A6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5387">
        <w:rPr>
          <w:rFonts w:ascii="Times New Roman" w:hAnsi="Times New Roman" w:cs="Times New Roman"/>
          <w:sz w:val="28"/>
          <w:szCs w:val="20"/>
        </w:rPr>
        <w:t>[Н</w:t>
      </w:r>
      <w:r w:rsidRPr="00A65387">
        <w:rPr>
          <w:rFonts w:ascii="Times New Roman" w:hAnsi="Times New Roman" w:cs="Times New Roman"/>
          <w:sz w:val="18"/>
          <w:szCs w:val="20"/>
        </w:rPr>
        <w:t>омер</w:t>
      </w:r>
      <w:r w:rsidRPr="00A65387">
        <w:rPr>
          <w:rFonts w:ascii="Times New Roman" w:hAnsi="Times New Roman" w:cs="Times New Roman"/>
          <w:sz w:val="24"/>
          <w:szCs w:val="20"/>
        </w:rPr>
        <w:t xml:space="preserve"> </w:t>
      </w:r>
      <w:r w:rsidRPr="00A65387">
        <w:rPr>
          <w:rFonts w:ascii="Times New Roman" w:hAnsi="Times New Roman" w:cs="Times New Roman"/>
          <w:sz w:val="18"/>
          <w:szCs w:val="20"/>
        </w:rPr>
        <w:t>документа</w:t>
      </w:r>
      <w:r w:rsidRPr="00A65387">
        <w:rPr>
          <w:rFonts w:ascii="Times New Roman" w:hAnsi="Times New Roman" w:cs="Times New Roman"/>
          <w:sz w:val="28"/>
          <w:szCs w:val="20"/>
        </w:rPr>
        <w:t>]</w:t>
      </w:r>
    </w:p>
    <w:p w:rsidR="00E03DB7" w:rsidRPr="00A65387" w:rsidRDefault="00E03DB7" w:rsidP="00E03DB7">
      <w:pPr>
        <w:tabs>
          <w:tab w:val="left" w:pos="5640"/>
          <w:tab w:val="right" w:pos="963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0"/>
        </w:rPr>
      </w:pPr>
    </w:p>
    <w:p w:rsidR="00E03DB7" w:rsidRPr="00A65387" w:rsidRDefault="00E03DB7" w:rsidP="00E03DB7">
      <w:pPr>
        <w:suppressAutoHyphens/>
        <w:autoSpaceDE w:val="0"/>
        <w:autoSpaceDN w:val="0"/>
        <w:adjustRightInd w:val="0"/>
        <w:spacing w:after="0" w:line="240" w:lineRule="auto"/>
        <w:ind w:left="5670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87">
        <w:rPr>
          <w:rFonts w:ascii="Times New Roman" w:hAnsi="Times New Roman" w:cs="Times New Roman"/>
          <w:bCs/>
          <w:sz w:val="28"/>
          <w:szCs w:val="28"/>
        </w:rPr>
        <w:t xml:space="preserve">«Приложение 2 к </w:t>
      </w:r>
      <w:r w:rsidRPr="00A65387">
        <w:rPr>
          <w:rFonts w:ascii="Times New Roman" w:eastAsia="Calibri" w:hAnsi="Times New Roman" w:cs="Times New Roman"/>
          <w:bCs/>
          <w:sz w:val="28"/>
          <w:szCs w:val="28"/>
        </w:rPr>
        <w:t>постановлению Правительства</w:t>
      </w:r>
      <w:r w:rsidRPr="00A6538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Pr="00A65387">
        <w:rPr>
          <w:rFonts w:ascii="Times New Roman" w:hAnsi="Times New Roman" w:cs="Times New Roman"/>
          <w:bCs/>
          <w:sz w:val="28"/>
          <w:szCs w:val="28"/>
        </w:rPr>
        <w:br/>
        <w:t>от 29.12.2009 № 514-П</w:t>
      </w:r>
    </w:p>
    <w:p w:rsidR="00E03DB7" w:rsidRPr="00A65387" w:rsidRDefault="00E03DB7" w:rsidP="00E03DB7">
      <w:pPr>
        <w:tabs>
          <w:tab w:val="left" w:pos="5640"/>
          <w:tab w:val="right" w:pos="96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B7" w:rsidRPr="00A65387" w:rsidRDefault="00E03DB7" w:rsidP="00E0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DB7" w:rsidRPr="00A65387" w:rsidRDefault="00E03DB7" w:rsidP="00E03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Перечень информации о деятельности Правительства Камчатского края, размещаемой на официальном сайте исполнительных органов Камчатского края в сети Интернет</w:t>
      </w:r>
    </w:p>
    <w:p w:rsidR="00E03DB7" w:rsidRPr="00A65387" w:rsidRDefault="00E03DB7" w:rsidP="00E03DB7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544"/>
      </w:tblGrid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Общая информация о Правительстве Камчатского края,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структура Правительства Камчатского края, контактная информация (почтовый адрес, адрес местонахождения, номера справочных телефонов, адрес электронной почты, сведения о работе интернет-приемной, информация о приеме граждан)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фотографии Председателя Правительства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края, иных руководителей исполнительных органов Камчатского края, являющихся членами Правительства Камчатского края,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 Председателя Правительства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края, иных руководителей исполнительных органов Камчатского края, являющихся членами Правительства Камчатского края, их супругов и несовершеннолетних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срока, установленного для их представления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составляющие правовую основу деятельности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нормативного правового акта в Управление информационной политики Администрации Губернатора Камчатского края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Правительством Камчатского края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Губернатора Камчатского края и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нормативных правовых актов Губернатора Камчатского края и Правительства Камчатского края, действий (бездействий), решений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судебных постановлениях по делам о признании недействующими нормативных правовых актов Губернатора и Правительства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перечень судебных постановлений, вынесенных по делам о признании недействующими нормативных правовых актов Губернатора и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постановления в Главное правовое управление Администрации Губернатора Камчатского края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тексты судебных постановлений, вынесенных по делам о признании недействующими нормативных правовых актов Губернатора и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постановления в Главное правовое управление Администрации Губернатора Камчатского края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координационных и совещательных органов, образуемых Правительством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перечень координационных и совещательных органов, образуемых Правительством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правового акта о создании органа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положения о координационных и совещательных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правового акта об утверждении соответствующего положения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законопроектной деятельности: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план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на соответствующий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 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проектах законов Камчатского края, внесенных Губернатором Камчатского края в Законодательное Собрание Камчатского края (с текстами законопроектов)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направления законопроектов в Законодательное Собрание Камчатского края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 и планах деятельности Правительства Камчатского края, отчетах о деятельности Правительства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программы и планы деятельности Правительства Камчатского края, в том числе:</w:t>
            </w:r>
          </w:p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деятельности Правительства Камчатского края на очередной период;</w:t>
            </w:r>
          </w:p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- программы (прогнозы) социально-экономического развития Камчатского края и планы действий по их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протокольных мероприятиях, служебных командировках и других официальных мероприятиях членов Правительства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анонсы официальных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началу официального мероприятия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об итогах официальных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завершения мероприятия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мероприятиях, проводимых Правительством Камчатского края, и иная информация о повседневной деятельности Правительства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анонсы предстоящих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мероприятию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об итогах официальных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завершения официального мероприятия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членов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официального выступления или заявления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заседаниях Правительства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анонсы заседаний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заседанию Правительства Камчатского края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заседаниях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со дня подписания протокола заседания Правительства Камчатского края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Правительства Камчатского края с иными органами государственной власти Камчатского края,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мероприятиях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дню проведения мероприятия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об итогах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завершения мероприятия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международных договорах Правительства Камчатского края, заключенных (подписанных) Правительством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заключения (подписания) международного договора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Правительства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Правительством Камчатского края выделяемых 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 по платежам в краевой 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расходовании бюджетных ассигнований на информационное обеспечение деятельности Правительства Камчатского края и поддержку средств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03DB7" w:rsidRPr="00A65387" w:rsidTr="00D60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в Правительстве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актов проверок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работе с обращениями граждан, поступившими в Правительство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описание порядка рассмотрения обращений граждан, поступивших в Правительство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членами Правительства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граждан, поступивших в Правительство Камчатского края, включающие информацию о результатах рассмотрения обращений и о принятых мерах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первых 5 рабочих дней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Правительства Камчатского края для обеспечения работы с обращениями граждан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 иных исполнительных органов Камчатского края: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перечень иных исполнительных органов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03DB7" w:rsidRPr="00A65387" w:rsidTr="00D60C2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официальные сайты иных исполнительных органов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7" w:rsidRPr="00A65387" w:rsidRDefault="00E03DB7" w:rsidP="00D6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E03DB7" w:rsidRPr="00A65387" w:rsidRDefault="00E03DB7" w:rsidP="00E4489F">
      <w:pPr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A65387">
        <w:rPr>
          <w:rFonts w:ascii="Times New Roman" w:hAnsi="Times New Roman" w:cs="Times New Roman"/>
          <w:sz w:val="28"/>
          <w:szCs w:val="28"/>
        </w:rPr>
        <w:t>».</w:t>
      </w:r>
    </w:p>
    <w:p w:rsidR="00E03DB7" w:rsidRPr="00A65387" w:rsidRDefault="00E03DB7" w:rsidP="00E03DB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3DB7" w:rsidRPr="00033533" w:rsidRDefault="00E03DB7" w:rsidP="00673A8F">
      <w:bookmarkStart w:id="2" w:name="_GoBack"/>
      <w:bookmarkEnd w:id="2"/>
    </w:p>
    <w:sectPr w:rsidR="00E03DB7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E34"/>
    <w:multiLevelType w:val="hybridMultilevel"/>
    <w:tmpl w:val="9CE44562"/>
    <w:lvl w:ilvl="0" w:tplc="E82C8F8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5576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3958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5ACF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05C5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5CB7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3DB7"/>
    <w:rsid w:val="00E05881"/>
    <w:rsid w:val="00E0619C"/>
    <w:rsid w:val="00E159EE"/>
    <w:rsid w:val="00E21060"/>
    <w:rsid w:val="00E40D0A"/>
    <w:rsid w:val="00E43CC4"/>
    <w:rsid w:val="00E4489F"/>
    <w:rsid w:val="00E60260"/>
    <w:rsid w:val="00E61A8D"/>
    <w:rsid w:val="00E72DA7"/>
    <w:rsid w:val="00E75A71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E94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D358E7CF49EEEBC1700367706132EBA45F829AB57CFD277C93BCC75C50E651E58E067814F4F6DFB2027B7E625611211C13A" TargetMode="External"/><Relationship Id="rId18" Type="http://schemas.openxmlformats.org/officeDocument/2006/relationships/hyperlink" Target="consultantplus://offline/ref=2F7FB1E470F0BBEEF396E5DFEE33F5469FD3FF454DF8D427B48EBB8A3D8A4D300EE78BAB30334EF6DB882F73D6FEW8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7FB1E470F0BBEEF396E5DFEE33F5469FD2F5414AF6D427B48EBB8A3D8A4D300EE78BAB30334EF6DB882F73D6FEW8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8E7CF49EEEBC1700367706132EBA45F829AB574F6267D9FEB905E01B35FE086562204E2BFD2BA1C7B7C7B561A77911C1A07B27EE7B398574FD1741316A" TargetMode="External"/><Relationship Id="rId17" Type="http://schemas.openxmlformats.org/officeDocument/2006/relationships/hyperlink" Target="consultantplus://offline/ref=2F7FB1E470F0BBEEF396E5DFEE33F5469FD3FF454DF8D427B48EBB8A3D8A4D301CE7D3A03B6E01B28C9B2D7ACAEBFD1863FC45F8WA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FB1E470F0BBEEF396E5DFEE33F5469FD3FF454DF8D427B48EBB8A3D8A4D300EE78BAB30334EF6DB882F73D6FEW8B" TargetMode="External"/><Relationship Id="rId20" Type="http://schemas.openxmlformats.org/officeDocument/2006/relationships/hyperlink" Target="consultantplus://offline/ref=EED1300F6D2C081A6C84E0C9F11B8739DDE94F93B54BE7FD62A91EE754337BAE237F7612432ADF5171ABCC4D7ADA9E678BE189252AF536B9L5S6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8E7CF49EEEBC1700367706132EBA45F829AB574F6267D9FEB905E01B35FE086562204E2BFD2BA1C7B7C7D511A77911C1A07B27EE7B398574FD1741316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7FB1E470F0BBEEF396E5DFEE33F5469FD2FB434BFCD427B48EBB8A3D8A4D300EE78BAB30334EF6DB882F73D6FEW8B" TargetMode="External"/><Relationship Id="rId23" Type="http://schemas.openxmlformats.org/officeDocument/2006/relationships/hyperlink" Target="consultantplus://offline/ref=2F7FB1E470F0BBEEF396E5DFEE33F5469FD0FF454EFBD427B48EBB8A3D8A4D301CE7D3A7303A50F7D99D792290BEF20668E2478B9F4A49A4FDWCB" TargetMode="External"/><Relationship Id="rId10" Type="http://schemas.openxmlformats.org/officeDocument/2006/relationships/hyperlink" Target="consultantplus://offline/ref=866B153E5E52A361DB15A75FB9ED546A65F6F4794013BA96C7D7D3EFE8DC52A2089040DF9B490819152ADDB228F7vEF" TargetMode="External"/><Relationship Id="rId19" Type="http://schemas.openxmlformats.org/officeDocument/2006/relationships/hyperlink" Target="consultantplus://offline/ref=2F7FB1E470F0BBEEF396E5DFEE33F5469AD9FE4644FED427B48EBB8A3D8A4D301CE7D3A7303104A79DC32073DDF5FF047FFE478BF8W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B153E5E52A361DB15A75FB9ED546A65F7F071401CBA96C7D7D3EFE8DC52A2089040DF9B490819152ADDB228F7vEF" TargetMode="External"/><Relationship Id="rId14" Type="http://schemas.openxmlformats.org/officeDocument/2006/relationships/hyperlink" Target="consultantplus://offline/ref=D358E7CF49EEEBC1700367706132EBA45F829AB574FE207990E1CD5409EA53E281597D01E5AED2BB15657C7E4A1323C2151BA" TargetMode="External"/><Relationship Id="rId22" Type="http://schemas.openxmlformats.org/officeDocument/2006/relationships/hyperlink" Target="consultantplus://offline/ref=2F7FB1E470F0BBEEF396E5DFEE33F5469FD3F54C48F9D427B48EBB8A3D8A4D300EE78BAB30334EF6DB882F73D6FEW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37A0-3F2E-4668-9363-5C343ECF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Ковтун Мария Владимировна</cp:lastModifiedBy>
  <cp:revision>4</cp:revision>
  <cp:lastPrinted>2021-10-13T05:03:00Z</cp:lastPrinted>
  <dcterms:created xsi:type="dcterms:W3CDTF">2023-03-20T01:21:00Z</dcterms:created>
  <dcterms:modified xsi:type="dcterms:W3CDTF">2023-04-04T04:50:00Z</dcterms:modified>
</cp:coreProperties>
</file>