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Координационного совета по кадровому обеспечению отраслей экономики и социальной сферы в Камчатском крае 14.06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.2019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обеспечении кадровой потребности предприятий, осуществляющих деятельность в отраслях рыбохозяйственного комплекса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рыбохозяйственного комплекса характерна ярко выраженная сезонная занятость населения, </w:t>
      </w:r>
      <w:r>
        <w:rPr>
          <w:rFonts w:eastAsia="Times New Roman" w:ascii="Times New Roman" w:hAnsi="Times New Roman"/>
          <w:sz w:val="28"/>
          <w:szCs w:val="28"/>
        </w:rPr>
        <w:t>связанная, прежде всего, с прохождением путины,</w:t>
      </w:r>
      <w:r>
        <w:rPr>
          <w:rFonts w:cs="Times New Roman" w:ascii="Times New Roman" w:hAnsi="Times New Roman"/>
          <w:sz w:val="28"/>
          <w:szCs w:val="28"/>
        </w:rPr>
        <w:t xml:space="preserve"> которая продолжает оказывать большое влияние на региональный рынок труда. 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период сезонной занятости (апрель – сентябрь) потребность организаций в работниках увеличивается в разы, численность незанятых граждан, состоящих на учете в органах службы занятости, уменьшается и, как следствие, напряженность на рынке труда снижается, с окончанием путинных работ уменьшается потребность в работниках, граждане вновь обращаются в службу занятости в поисках работы, что влечет за собой рост уровня регистрируемой безработицы и напряженности на рынке рабочей силы. Особенно такая тенденция наблюдается в Усть-Камчатском, Усть-Большерецком, Соболевском, Карагинском муниципальных районах, где основная часть населения задействована в путинных работах.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в течение 2018 года предприятия рыбохозяйственного комплекса заявили в службу занятости 1956 вакансий, при этом более 70,0% вакансий было заявлено с марта по июль </w:t>
      </w:r>
      <w:r>
        <w:rPr>
          <w:rFonts w:cs="Times New Roman" w:ascii="Times New Roman" w:hAnsi="Times New Roman"/>
          <w:i/>
          <w:sz w:val="28"/>
          <w:szCs w:val="28"/>
        </w:rPr>
        <w:t>(март-июль заявлено 1400 вакансий – 71,6%)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Большую часть вакансий (55,0%) составили обработчики рыбы </w:t>
      </w:r>
      <w:r>
        <w:rPr>
          <w:rFonts w:cs="Times New Roman" w:ascii="Times New Roman" w:hAnsi="Times New Roman"/>
          <w:i/>
          <w:sz w:val="28"/>
          <w:szCs w:val="28"/>
        </w:rPr>
        <w:t>(1074 вак.)</w:t>
      </w:r>
      <w:r>
        <w:rPr>
          <w:rFonts w:cs="Times New Roman" w:ascii="Times New Roman" w:hAnsi="Times New Roman"/>
          <w:sz w:val="28"/>
          <w:szCs w:val="28"/>
        </w:rPr>
        <w:t xml:space="preserve">, также были востребованы матросы </w:t>
      </w:r>
      <w:r>
        <w:rPr>
          <w:rFonts w:cs="Times New Roman" w:ascii="Times New Roman" w:hAnsi="Times New Roman"/>
          <w:i/>
          <w:sz w:val="28"/>
          <w:szCs w:val="28"/>
        </w:rPr>
        <w:t>(97 вакансий)</w:t>
      </w:r>
      <w:r>
        <w:rPr>
          <w:rFonts w:cs="Times New Roman" w:ascii="Times New Roman" w:hAnsi="Times New Roman"/>
          <w:sz w:val="28"/>
          <w:szCs w:val="28"/>
        </w:rPr>
        <w:t xml:space="preserve">, рыбаки прибрежного лова </w:t>
      </w:r>
      <w:r>
        <w:rPr>
          <w:rFonts w:cs="Times New Roman" w:ascii="Times New Roman" w:hAnsi="Times New Roman"/>
          <w:i/>
          <w:sz w:val="28"/>
          <w:szCs w:val="28"/>
        </w:rPr>
        <w:t>(89 вакансий)</w:t>
      </w:r>
      <w:r>
        <w:rPr>
          <w:rFonts w:cs="Times New Roman" w:ascii="Times New Roman" w:hAnsi="Times New Roman"/>
          <w:sz w:val="28"/>
          <w:szCs w:val="28"/>
        </w:rPr>
        <w:t xml:space="preserve">, мотористы (машинисты), водители и многие другие профессии </w:t>
      </w:r>
      <w:r>
        <w:rPr>
          <w:rFonts w:cs="Times New Roman" w:ascii="Times New Roman" w:hAnsi="Times New Roman"/>
          <w:i/>
          <w:sz w:val="28"/>
          <w:szCs w:val="28"/>
        </w:rPr>
        <w:t>(более 60 наименований профессий)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Среди вакансий для служащих (а их около 30 наименований) можно выделить капитанов </w:t>
      </w:r>
      <w:r>
        <w:rPr>
          <w:rFonts w:cs="Times New Roman" w:ascii="Times New Roman" w:hAnsi="Times New Roman"/>
          <w:i/>
          <w:sz w:val="28"/>
          <w:szCs w:val="28"/>
        </w:rPr>
        <w:t>(65 вакансий)</w:t>
      </w:r>
      <w:r>
        <w:rPr>
          <w:rFonts w:cs="Times New Roman" w:ascii="Times New Roman" w:hAnsi="Times New Roman"/>
          <w:sz w:val="28"/>
          <w:szCs w:val="28"/>
        </w:rPr>
        <w:t xml:space="preserve">, мастеров по добыче и обработке рыбы </w:t>
      </w:r>
      <w:r>
        <w:rPr>
          <w:rFonts w:cs="Times New Roman" w:ascii="Times New Roman" w:hAnsi="Times New Roman"/>
          <w:i/>
          <w:sz w:val="28"/>
          <w:szCs w:val="28"/>
        </w:rPr>
        <w:t>(17 вакансий)</w:t>
      </w:r>
      <w:r>
        <w:rPr>
          <w:rFonts w:cs="Times New Roman" w:ascii="Times New Roman" w:hAnsi="Times New Roman"/>
          <w:sz w:val="28"/>
          <w:szCs w:val="28"/>
        </w:rPr>
        <w:t xml:space="preserve">, механиков (судовых) </w:t>
      </w:r>
      <w:r>
        <w:rPr>
          <w:rFonts w:cs="Times New Roman" w:ascii="Times New Roman" w:hAnsi="Times New Roman"/>
          <w:i/>
          <w:sz w:val="28"/>
          <w:szCs w:val="28"/>
        </w:rPr>
        <w:t>(29 вакансий)</w:t>
      </w:r>
      <w:r>
        <w:rPr>
          <w:rFonts w:cs="Times New Roman" w:ascii="Times New Roman" w:hAnsi="Times New Roman"/>
          <w:sz w:val="28"/>
          <w:szCs w:val="28"/>
        </w:rPr>
        <w:t>, инженеров, технологов, рыбоводов и другие.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Средняя заработная плата по вакансиям, заявленным в 2018 году, составила 38,5 тысячи рублей </w:t>
      </w:r>
      <w:r>
        <w:rPr>
          <w:rFonts w:cs="Times New Roman" w:ascii="Times New Roman" w:hAnsi="Times New Roman"/>
          <w:i/>
          <w:sz w:val="28"/>
          <w:szCs w:val="28"/>
        </w:rPr>
        <w:t>(38537 рублей)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 июня 2019 года организациями рыбохозяйственного комплекса заявлено в службу занятости 328 вакансий, средняя заработная плата по заявленным вакансиям составляет 43114 рублей.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(В разрезе организаций заявленные вакансии представлены в раздаточном материале.) 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рабочим профессиям заявлено 270 вакансий, для служащих 58 вакансий.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потребность в кадрах со средним специальным образованием превышает потребность в кадрах с высшим образованием в 7,0 раз.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началом путины уже заявлено 154 вакансии на обработчиков рыбы, 14 вакансий на рыбаков прибрежного лова, 7 вакансий капитанов.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инженерно-техническим специальностям востребованы инженеры, механики, технологи, электромеханики и др.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Заполнить имеющиеся вакансии из числа граждан, зарегистрированных в службе занятости, не всегда представляется возможным.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в 2018 году было выдано 1026 направлений на заявленные вакансии, трудоустроен 171 человек. Наиболее частая причина отказа со стороны безработных граждан – низкая заработная плата, со стороны работодателей – отсутствие соответствующей квалификации и опыта работы. Кроме того, нужно учитывать территориальное расположение рабочих мест и низкую мобильность граждан.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понимаем, что заработная плата зависит от выработки и может варьироваться «от» и «до», однако работодатели не идут навстречу службе занятости и заявляя вакансию, не указывают данную вилку, а проставляют достаточно низкий размер заработной платы, что снижает мотивацию граждан к трудоустройству на такую вакансию в разы.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Например, ООО «Восток-рыба» заявило о потребности в 16 обработчиках рыбы, заработная плата 30,0 тысяч рублей.  Средняя заработная плата безработных граждан, которые обратились в службу занятости, отработав обработчиками рыбы в ООО «Восток-рыба» летом 2018 года, составляет от 49,0 тысяч до 63,0 тысяч рублей.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ООО «УСТЬКАМЧАТРЫБА» – заявлено 19 обработчиков рыбы, заработная плата 29195 рублей. У безработных граждан средний заработок составил от 70,0 тысяч рублей и выше </w:t>
      </w:r>
      <w:r>
        <w:rPr>
          <w:rFonts w:cs="Times New Roman" w:ascii="Times New Roman" w:hAnsi="Times New Roman"/>
          <w:i/>
          <w:sz w:val="28"/>
          <w:szCs w:val="28"/>
        </w:rPr>
        <w:t>(максимальный – 137978 рублей)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«Тымлатский рыбокомбинат» – заявлено 2 обработчика рыбы, заработная плата 31300 рублей. У безработных граждан средний заработок составил от 46,0 до 72,0 тысяч рублей.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Несмотря на имеющиеся трудности, служба занятости обладает различными механизмами, которые обеспечивают подбор необходимых работников. 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Прежде всего, при наличии заявки от работодателя, центр занятости населения может бесплатно подготовить необходимого сотрудника из числа безработных граждан, в том числе и за пределами Камчатского края – если в крае подготовка таких специалистов не осуществляется. 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Профессиональное обучение безработных граждан под заказ работодателя предусматривает гарантированное обеспечение занятости граждан после прохождения обучения. В связи с этим обеспечивается возможность предварительного согласования работодателем кандидатур из числа безработных граждан, планируемых к направлению на профессиональное обучение. 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случае, если на территории Камчатского края отсутствует возможность подбора необходимых работников, мы готовы оказать помощь, в том числе – финансовую – по привлечению кадров из других субъектов Российской Федерации.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Это, прежде всего, программа повышения мобильности трудовых ресурсов.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Сейчас в рамках программы работодателю компенсируются затраты в размере 225,0 тыс. рублей на каждого привлеченного специалиста, а со следующего года эта сумма составит 1,0 млн. рублей.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финансовой помощи работодателям, служба занятости готова оказать помощь безработным гражданам других субъектов, принявших решение о переезде к постоянному месту работы и жительства в Камчатский край. При этом работнику и членам его семьи оплачивается проезд и провоз багажа, а также суточные за время нахождения в пути и подъемные.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начала этого года служба занятости приступила к реализации еще одного мероприятия в рамках национального проекта «Демография»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это профессиональное обучение и повышение квалификации граждан предпенсионного возраста, как работающих, так и не занятых. Воспользовавшись этой услугой работодатель может повысить профессиональный уровень своих специалистов, а также их конкурентоспособность на рынке труда.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1c1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76f39"/>
    <w:rPr>
      <w:rFonts w:ascii="Tahoma" w:hAnsi="Tahoma" w:cs="Tahoma"/>
      <w:b w:val="false"/>
      <w:bCs w:val="false"/>
      <w:i w:val="false"/>
      <w:iCs w:val="false"/>
      <w:color w:val="000000"/>
      <w:sz w:val="26"/>
      <w:szCs w:val="26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4c0b"/>
    <w:rPr>
      <w:rFonts w:cs="Times New Roman"/>
      <w:vertAlign w:val="superscript"/>
    </w:rPr>
  </w:style>
  <w:style w:type="character" w:styleId="Style15" w:customStyle="1">
    <w:name w:val="Текст сноски Знак"/>
    <w:basedOn w:val="DefaultParagraphFont"/>
    <w:link w:val="a4"/>
    <w:uiPriority w:val="99"/>
    <w:qFormat/>
    <w:rsid w:val="00f94c0b"/>
    <w:rPr>
      <w:rFonts w:ascii="Times New Roman" w:hAnsi="Times New Roman" w:eastAsia="Calibri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34025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Droid Sans Devanagari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Style22">
    <w:name w:val="Footnote Text"/>
    <w:basedOn w:val="Normal"/>
    <w:link w:val="a5"/>
    <w:uiPriority w:val="99"/>
    <w:rsid w:val="00f94c0b"/>
    <w:pPr>
      <w:jc w:val="left"/>
    </w:pPr>
    <w:rPr>
      <w:rFonts w:ascii="Times New Roman" w:hAnsi="Times New Roman" w:eastAsia="Calibri" w:cs="Times New Roman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402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Application>LibreOffice/6.1.6.3$Linux_X86_64 LibreOffice_project/10$Build-3</Application>
  <Pages>2</Pages>
  <Words>772</Words>
  <Characters>5299</Characters>
  <CharactersWithSpaces>6065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2019-03-20T03:41:00Z</dcterms:created>
  <dc:creator>Ширкина Алевтина Викторовна</dc:creator>
  <dc:description/>
  <dc:language>ru-RU</dc:language>
  <cp:lastModifiedBy>Ширкина Алевтина Викторовна</cp:lastModifiedBy>
  <cp:lastPrinted>2019-05-15T23:48:00Z</cp:lastPrinted>
  <dcterms:modified xsi:type="dcterms:W3CDTF">2019-06-14T02:32:00Z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