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6A" w:rsidRDefault="003E626A" w:rsidP="00FE680E">
      <w:pPr>
        <w:widowControl w:val="0"/>
        <w:ind w:firstLine="709"/>
        <w:jc w:val="center"/>
      </w:pPr>
    </w:p>
    <w:p w:rsidR="003E626A" w:rsidRDefault="003E626A" w:rsidP="003E626A">
      <w:pPr>
        <w:jc w:val="center"/>
        <w:rPr>
          <w:b/>
        </w:rPr>
      </w:pPr>
      <w:r>
        <w:rPr>
          <w:b/>
        </w:rPr>
        <w:t xml:space="preserve">Доклад руководителя Агентства по занятости населения и миграционной политике Камчатского края на заседании Координационного комитета содействия занятости населения Камчатского края 04.12.2018 года </w:t>
      </w:r>
    </w:p>
    <w:p w:rsidR="000A06F2" w:rsidRPr="003E626A" w:rsidRDefault="003E626A" w:rsidP="003E626A">
      <w:pPr>
        <w:widowControl w:val="0"/>
        <w:ind w:firstLine="709"/>
        <w:jc w:val="center"/>
      </w:pPr>
      <w:r>
        <w:rPr>
          <w:b/>
        </w:rPr>
        <w:t>по вопросу</w:t>
      </w:r>
      <w:r>
        <w:t xml:space="preserve"> </w:t>
      </w:r>
      <w:r w:rsidRPr="003E626A">
        <w:rPr>
          <w:b/>
        </w:rPr>
        <w:t>«</w:t>
      </w:r>
      <w:r w:rsidR="00FE680E" w:rsidRPr="003E626A">
        <w:rPr>
          <w:b/>
        </w:rPr>
        <w:t>О реализации мероприятий по повышению доступности трудовых ресурсов и подготовке квалифицированных кадров, востребованных на рынке труда Камчатского края</w:t>
      </w:r>
      <w:r w:rsidRPr="003E626A">
        <w:rPr>
          <w:b/>
        </w:rPr>
        <w:t>»</w:t>
      </w:r>
    </w:p>
    <w:p w:rsidR="004A6020" w:rsidRDefault="004A6020" w:rsidP="00FB0BBB">
      <w:pPr>
        <w:widowControl w:val="0"/>
        <w:spacing w:line="360" w:lineRule="auto"/>
        <w:ind w:firstLine="709"/>
        <w:jc w:val="both"/>
      </w:pPr>
      <w:bookmarkStart w:id="0" w:name="_GoBack"/>
      <w:bookmarkEnd w:id="0"/>
    </w:p>
    <w:p w:rsidR="00FE680E" w:rsidRPr="00FB0BBB" w:rsidRDefault="00FE680E" w:rsidP="00FB0BBB">
      <w:pPr>
        <w:widowControl w:val="0"/>
        <w:spacing w:line="360" w:lineRule="auto"/>
        <w:ind w:firstLine="709"/>
        <w:jc w:val="both"/>
      </w:pPr>
      <w:r w:rsidRPr="00FB0BBB">
        <w:t>Ситуация на рынке труда Камчатского края в последние годы остается достаточно стабильной.</w:t>
      </w:r>
      <w:r w:rsidR="008E409B" w:rsidRPr="00FB0BBB">
        <w:t xml:space="preserve"> </w:t>
      </w:r>
      <w:r w:rsidRPr="00FB0BBB">
        <w:t xml:space="preserve">Показатели безработицы фиксируются на невысоком уровне относительно показателей в структуре Дальневосточного федерального округа и Российской Федерации в целом. Так, на конец </w:t>
      </w:r>
      <w:r w:rsidR="008E409B" w:rsidRPr="00FB0BBB">
        <w:t>октября</w:t>
      </w:r>
      <w:r w:rsidRPr="00FB0BBB">
        <w:t xml:space="preserve"> 201</w:t>
      </w:r>
      <w:r w:rsidR="008E409B" w:rsidRPr="00FB0BBB">
        <w:t>8</w:t>
      </w:r>
      <w:r w:rsidRPr="00FB0BBB">
        <w:t xml:space="preserve"> года уровень безработицы</w:t>
      </w:r>
      <w:r w:rsidR="008E409B" w:rsidRPr="00FB0BBB">
        <w:t xml:space="preserve"> </w:t>
      </w:r>
      <w:r w:rsidR="008E409B" w:rsidRPr="00FB0BBB">
        <w:rPr>
          <w:i/>
        </w:rPr>
        <w:t>(по МОТ)</w:t>
      </w:r>
      <w:r w:rsidRPr="00FB0BBB">
        <w:t xml:space="preserve"> в Камчатском крае составил </w:t>
      </w:r>
      <w:r w:rsidR="008E409B" w:rsidRPr="00FB0BBB">
        <w:t>3,5</w:t>
      </w:r>
      <w:r w:rsidRPr="00FB0BBB">
        <w:t>%, в Дальневосточном федеральном округе – 5,</w:t>
      </w:r>
      <w:r w:rsidR="008E409B" w:rsidRPr="00FB0BBB">
        <w:t>3</w:t>
      </w:r>
      <w:r w:rsidRPr="00FB0BBB">
        <w:t xml:space="preserve">%, в РФ – </w:t>
      </w:r>
      <w:r w:rsidR="008E409B" w:rsidRPr="00FB0BBB">
        <w:t>4,6</w:t>
      </w:r>
      <w:r w:rsidRPr="00FB0BBB">
        <w:t>%.</w:t>
      </w:r>
    </w:p>
    <w:p w:rsidR="008E409B" w:rsidRPr="00FB0BBB" w:rsidRDefault="008E409B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0BBB">
        <w:rPr>
          <w:sz w:val="28"/>
          <w:szCs w:val="28"/>
        </w:rPr>
        <w:t>Однако, рынок труда Камчатского края испытывает недостаток кадров необходимой квалификации.</w:t>
      </w:r>
    </w:p>
    <w:p w:rsidR="008E409B" w:rsidRPr="00FB0BBB" w:rsidRDefault="008E409B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0BBB">
        <w:rPr>
          <w:sz w:val="28"/>
          <w:szCs w:val="28"/>
        </w:rPr>
        <w:t>Так, по состоянию на 01 декабря 2018 года работодатели Камчатского края заявили в органы службы занятости о потребности в 6,0 тыс. работниках, при этом спрос на рабочую силу превысил предложение в 2,</w:t>
      </w:r>
      <w:r w:rsidR="00D07F21" w:rsidRPr="00FB0BBB">
        <w:rPr>
          <w:sz w:val="28"/>
          <w:szCs w:val="28"/>
        </w:rPr>
        <w:t>5</w:t>
      </w:r>
      <w:r w:rsidRPr="00FB0BBB">
        <w:rPr>
          <w:sz w:val="28"/>
          <w:szCs w:val="28"/>
        </w:rPr>
        <w:t xml:space="preserve"> раза.</w:t>
      </w:r>
    </w:p>
    <w:p w:rsidR="008E409B" w:rsidRPr="00FB0BBB" w:rsidRDefault="008E409B" w:rsidP="00FB0BBB">
      <w:pPr>
        <w:spacing w:line="360" w:lineRule="auto"/>
        <w:ind w:firstLine="709"/>
        <w:jc w:val="both"/>
      </w:pPr>
      <w:r w:rsidRPr="00FB0BBB">
        <w:t xml:space="preserve">Потребность в руководителях, специалистах высшего и среднего уровня квалификации в </w:t>
      </w:r>
      <w:r w:rsidR="00D07F21" w:rsidRPr="00FB0BBB">
        <w:t>3,6</w:t>
      </w:r>
      <w:r w:rsidRPr="00FB0BBB">
        <w:t xml:space="preserve"> раза превышает предложение, в квалифицированных рабочих различных отраслей экономики – в </w:t>
      </w:r>
      <w:r w:rsidR="00D07F21" w:rsidRPr="00FB0BBB">
        <w:t>3,1</w:t>
      </w:r>
      <w:r w:rsidRPr="00FB0BBB">
        <w:t xml:space="preserve"> раза.</w:t>
      </w:r>
    </w:p>
    <w:p w:rsidR="008E409B" w:rsidRPr="00FB0BBB" w:rsidRDefault="008E409B" w:rsidP="00FB0BBB">
      <w:pPr>
        <w:widowControl w:val="0"/>
        <w:spacing w:line="360" w:lineRule="auto"/>
        <w:ind w:firstLine="709"/>
        <w:jc w:val="both"/>
      </w:pPr>
      <w:r w:rsidRPr="00FB0BBB">
        <w:t>Дефицит специалистов наблюдается по специальностям и профессиям,</w:t>
      </w:r>
      <w:r w:rsidR="004A6020">
        <w:t xml:space="preserve"> </w:t>
      </w:r>
      <w:r w:rsidRPr="00FB0BBB">
        <w:t>обучение</w:t>
      </w:r>
      <w:r w:rsidR="004A6020">
        <w:t xml:space="preserve"> </w:t>
      </w:r>
      <w:r w:rsidRPr="00FB0BBB">
        <w:t>по которым не осуществляется в регионе. Прежде всего, это врачи различной квалификации,</w:t>
      </w:r>
      <w:r w:rsidR="00D07F21" w:rsidRPr="00FB0BBB">
        <w:t xml:space="preserve"> </w:t>
      </w:r>
      <w:r w:rsidRPr="00FB0BBB">
        <w:t>высококвалифицированные специалисты</w:t>
      </w:r>
      <w:r w:rsidR="004A6020">
        <w:t xml:space="preserve"> в сельском хозяйстве,</w:t>
      </w:r>
      <w:r w:rsidRPr="00FB0BBB">
        <w:t xml:space="preserve"> в строительной</w:t>
      </w:r>
      <w:r w:rsidR="004A6020">
        <w:t>,</w:t>
      </w:r>
      <w:r w:rsidRPr="00FB0BBB">
        <w:t xml:space="preserve"> </w:t>
      </w:r>
      <w:r w:rsidR="004A6020">
        <w:t>горнорудной,</w:t>
      </w:r>
      <w:r w:rsidRPr="00FB0BBB">
        <w:t xml:space="preserve"> </w:t>
      </w:r>
      <w:r w:rsidR="00D07F21" w:rsidRPr="00FB0BBB">
        <w:t>туристической отраслях</w:t>
      </w:r>
      <w:r w:rsidRPr="00FB0BBB">
        <w:t>.</w:t>
      </w:r>
    </w:p>
    <w:p w:rsidR="00604EA8" w:rsidRDefault="00D07F21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0BBB">
        <w:rPr>
          <w:sz w:val="28"/>
          <w:szCs w:val="28"/>
        </w:rPr>
        <w:t xml:space="preserve">В целях выявления соответствия профессионально-квалификационной структуры работающего населения структуре рабочих мест, а также определения, насколько система подготовки кадров соответствует потребности экономики в них, в Камчатском крае ежегодно формируется прогноз потребности рынка труда, который представляет собой рейтинг наиболее </w:t>
      </w:r>
      <w:r w:rsidRPr="00FB0BBB">
        <w:rPr>
          <w:sz w:val="28"/>
          <w:szCs w:val="28"/>
        </w:rPr>
        <w:lastRenderedPageBreak/>
        <w:t>востребованных профессий и специальностей для ведущих отраслей экономики</w:t>
      </w:r>
      <w:r w:rsidR="0044571A" w:rsidRPr="00FB0BBB">
        <w:rPr>
          <w:sz w:val="28"/>
          <w:szCs w:val="28"/>
        </w:rPr>
        <w:t xml:space="preserve"> и социальной сферы</w:t>
      </w:r>
      <w:r w:rsidR="00604EA8">
        <w:rPr>
          <w:sz w:val="28"/>
          <w:szCs w:val="28"/>
        </w:rPr>
        <w:t xml:space="preserve">. </w:t>
      </w:r>
    </w:p>
    <w:p w:rsidR="00D07F21" w:rsidRPr="00FB0BBB" w:rsidRDefault="00D07F21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0BBB">
        <w:rPr>
          <w:sz w:val="28"/>
          <w:szCs w:val="28"/>
        </w:rPr>
        <w:t>По Прогнозу потребность региона в специалистах и рабочих кадрах на 201</w:t>
      </w:r>
      <w:r w:rsidR="0044571A" w:rsidRPr="00FB0BBB">
        <w:rPr>
          <w:sz w:val="28"/>
          <w:szCs w:val="28"/>
        </w:rPr>
        <w:t>9</w:t>
      </w:r>
      <w:r w:rsidRPr="00FB0BBB">
        <w:rPr>
          <w:sz w:val="28"/>
          <w:szCs w:val="28"/>
        </w:rPr>
        <w:t>-202</w:t>
      </w:r>
      <w:r w:rsidR="0044571A" w:rsidRPr="00FB0BBB">
        <w:rPr>
          <w:sz w:val="28"/>
          <w:szCs w:val="28"/>
        </w:rPr>
        <w:t>4</w:t>
      </w:r>
      <w:r w:rsidRPr="00FB0BBB">
        <w:rPr>
          <w:sz w:val="28"/>
          <w:szCs w:val="28"/>
        </w:rPr>
        <w:t xml:space="preserve"> годы составляет </w:t>
      </w:r>
      <w:r w:rsidR="0044571A" w:rsidRPr="00FB0BBB">
        <w:rPr>
          <w:sz w:val="28"/>
          <w:szCs w:val="28"/>
        </w:rPr>
        <w:t>21,6 тыс. человек</w:t>
      </w:r>
      <w:r w:rsidRPr="00FB0BBB">
        <w:rPr>
          <w:sz w:val="28"/>
          <w:szCs w:val="28"/>
        </w:rPr>
        <w:t>.</w:t>
      </w:r>
    </w:p>
    <w:p w:rsidR="00D07F21" w:rsidRDefault="00D07F21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0BBB">
        <w:rPr>
          <w:sz w:val="28"/>
          <w:szCs w:val="28"/>
        </w:rPr>
        <w:t>Ежегодно актуализированный прогноз потребности в кадрах учитывается Министерством образования и молодежной политики Камчатского края при распределении контрольных цифр приема по профессиям, специальностям профессиональным образовательным организациям.</w:t>
      </w:r>
    </w:p>
    <w:p w:rsidR="00FB0BBB" w:rsidRDefault="00FB0BBB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D48CE">
        <w:rPr>
          <w:sz w:val="28"/>
          <w:szCs w:val="28"/>
        </w:rPr>
        <w:t>В</w:t>
      </w:r>
      <w:r>
        <w:rPr>
          <w:sz w:val="28"/>
          <w:szCs w:val="28"/>
        </w:rPr>
        <w:t xml:space="preserve"> Камчатском крае</w:t>
      </w:r>
      <w:r w:rsidRPr="00ED48CE">
        <w:rPr>
          <w:sz w:val="28"/>
          <w:szCs w:val="28"/>
        </w:rPr>
        <w:t xml:space="preserve"> реализуется целый комплекс мер, направленных</w:t>
      </w:r>
      <w:r>
        <w:rPr>
          <w:sz w:val="28"/>
          <w:szCs w:val="28"/>
        </w:rPr>
        <w:t xml:space="preserve"> на повышение доступности трудовых ресурсов</w:t>
      </w:r>
      <w:r w:rsidR="004E2C58">
        <w:rPr>
          <w:sz w:val="28"/>
          <w:szCs w:val="28"/>
        </w:rPr>
        <w:t xml:space="preserve">, в том числе в рамках </w:t>
      </w:r>
      <w:r w:rsidR="004E2C58" w:rsidRPr="004E2C58">
        <w:rPr>
          <w:sz w:val="28"/>
          <w:szCs w:val="28"/>
        </w:rPr>
        <w:t>Плана быстрых побед по направлению «Доступность трудовых ресурсов»</w:t>
      </w:r>
      <w:r w:rsidR="004E2C58">
        <w:rPr>
          <w:sz w:val="28"/>
          <w:szCs w:val="28"/>
        </w:rPr>
        <w:t xml:space="preserve"> </w:t>
      </w:r>
      <w:r w:rsidR="004E2C58" w:rsidRPr="004E2C58">
        <w:rPr>
          <w:sz w:val="28"/>
          <w:szCs w:val="28"/>
        </w:rPr>
        <w:t>Национального рейтинга состояния инвестиционного климата</w:t>
      </w:r>
      <w:r w:rsidR="004E2C58">
        <w:rPr>
          <w:sz w:val="28"/>
          <w:szCs w:val="28"/>
        </w:rPr>
        <w:t xml:space="preserve"> в субъектах Российской Федерации</w:t>
      </w:r>
      <w:r w:rsidRPr="004E2C58">
        <w:rPr>
          <w:sz w:val="28"/>
          <w:szCs w:val="28"/>
        </w:rPr>
        <w:t>.</w:t>
      </w:r>
    </w:p>
    <w:p w:rsidR="00FB0BBB" w:rsidRDefault="00011316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органами службы занятости проводится </w:t>
      </w:r>
      <w:r w:rsidRPr="00ED48CE">
        <w:rPr>
          <w:sz w:val="28"/>
          <w:szCs w:val="28"/>
        </w:rPr>
        <w:t>информировани</w:t>
      </w:r>
      <w:r>
        <w:rPr>
          <w:sz w:val="28"/>
          <w:szCs w:val="28"/>
        </w:rPr>
        <w:t>е</w:t>
      </w:r>
      <w:r w:rsidRPr="00ED48CE">
        <w:rPr>
          <w:sz w:val="28"/>
          <w:szCs w:val="28"/>
        </w:rPr>
        <w:t xml:space="preserve"> работодателей обо всех государственных услугах и мероприятиях, </w:t>
      </w:r>
      <w:r>
        <w:rPr>
          <w:sz w:val="28"/>
          <w:szCs w:val="28"/>
        </w:rPr>
        <w:t>осуществляемых</w:t>
      </w:r>
      <w:r w:rsidRPr="00ED48CE">
        <w:rPr>
          <w:sz w:val="28"/>
          <w:szCs w:val="28"/>
        </w:rPr>
        <w:t xml:space="preserve"> центрами занятости населения.</w:t>
      </w:r>
      <w:r>
        <w:rPr>
          <w:sz w:val="28"/>
          <w:szCs w:val="28"/>
        </w:rPr>
        <w:t xml:space="preserve"> В</w:t>
      </w:r>
      <w:r w:rsidRPr="00011316">
        <w:rPr>
          <w:sz w:val="28"/>
          <w:szCs w:val="28"/>
        </w:rPr>
        <w:t xml:space="preserve"> периодических печатных изданиях</w:t>
      </w:r>
      <w:r>
        <w:rPr>
          <w:sz w:val="28"/>
          <w:szCs w:val="28"/>
        </w:rPr>
        <w:t xml:space="preserve"> на постоянной основе размещаются информационные материалы </w:t>
      </w:r>
      <w:r w:rsidRPr="00011316">
        <w:rPr>
          <w:sz w:val="28"/>
          <w:szCs w:val="28"/>
        </w:rPr>
        <w:t>об имеющихся способах подбора необходимых трудовых ресурсов</w:t>
      </w:r>
      <w:r w:rsidR="004E2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C58">
        <w:rPr>
          <w:sz w:val="28"/>
          <w:szCs w:val="28"/>
        </w:rPr>
        <w:t>С</w:t>
      </w:r>
      <w:r w:rsidRPr="00011316">
        <w:rPr>
          <w:sz w:val="28"/>
          <w:szCs w:val="28"/>
        </w:rPr>
        <w:t>реди работодателей</w:t>
      </w:r>
      <w:r>
        <w:rPr>
          <w:sz w:val="28"/>
          <w:szCs w:val="28"/>
        </w:rPr>
        <w:t xml:space="preserve"> распространяется</w:t>
      </w:r>
      <w:r w:rsidRPr="00ED48CE">
        <w:rPr>
          <w:sz w:val="28"/>
          <w:szCs w:val="28"/>
        </w:rPr>
        <w:t xml:space="preserve"> брошюра «Эффективный поиск работников с помощью го</w:t>
      </w:r>
      <w:r>
        <w:rPr>
          <w:sz w:val="28"/>
          <w:szCs w:val="28"/>
        </w:rPr>
        <w:t xml:space="preserve">сударственной службы занятости», которая вмещает </w:t>
      </w:r>
      <w:r w:rsidRPr="00ED48CE">
        <w:rPr>
          <w:sz w:val="28"/>
          <w:szCs w:val="28"/>
        </w:rPr>
        <w:t>в себя</w:t>
      </w:r>
      <w:r>
        <w:rPr>
          <w:sz w:val="28"/>
          <w:szCs w:val="28"/>
        </w:rPr>
        <w:t xml:space="preserve"> информацию обо</w:t>
      </w:r>
      <w:r w:rsidRPr="00ED48CE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ED48CE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  <w:r w:rsidRPr="00ED48CE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ой</w:t>
      </w:r>
      <w:r w:rsidRPr="00ED48CE">
        <w:rPr>
          <w:sz w:val="28"/>
          <w:szCs w:val="28"/>
        </w:rPr>
        <w:t xml:space="preserve"> работы, которые на сегодня служба занятости может предложить работодателям.</w:t>
      </w:r>
    </w:p>
    <w:p w:rsidR="00011316" w:rsidRDefault="00011316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налаживания </w:t>
      </w:r>
      <w:r w:rsidRPr="00ED48CE">
        <w:rPr>
          <w:sz w:val="28"/>
          <w:szCs w:val="28"/>
        </w:rPr>
        <w:t>пр</w:t>
      </w:r>
      <w:r>
        <w:rPr>
          <w:sz w:val="28"/>
          <w:szCs w:val="28"/>
        </w:rPr>
        <w:t>ямых контактов с работодателями центрами занятости населения проводятся дискуссионные площадки и рабочие встречи.</w:t>
      </w:r>
    </w:p>
    <w:p w:rsidR="00B5272F" w:rsidRDefault="00B5272F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Дискуссионные площадки призваны </w:t>
      </w:r>
      <w:r w:rsidRPr="00B5272F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B5272F">
        <w:rPr>
          <w:sz w:val="28"/>
          <w:szCs w:val="28"/>
        </w:rPr>
        <w:t xml:space="preserve"> информированност</w:t>
      </w:r>
      <w:r>
        <w:rPr>
          <w:sz w:val="28"/>
          <w:szCs w:val="28"/>
        </w:rPr>
        <w:t>ь</w:t>
      </w:r>
      <w:r w:rsidRPr="00B5272F">
        <w:rPr>
          <w:sz w:val="28"/>
          <w:szCs w:val="28"/>
        </w:rPr>
        <w:t xml:space="preserve"> работодателей о доступности трудовых ресурсов</w:t>
      </w:r>
      <w:r>
        <w:rPr>
          <w:sz w:val="28"/>
          <w:szCs w:val="28"/>
        </w:rPr>
        <w:t>.</w:t>
      </w:r>
    </w:p>
    <w:p w:rsidR="00B520B9" w:rsidRDefault="00B520B9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текущего года организовано 18 дискуссионных площадок, в которых приняли участие более 150 </w:t>
      </w:r>
      <w:r w:rsidRPr="009835E3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9835E3">
        <w:rPr>
          <w:sz w:val="28"/>
          <w:szCs w:val="28"/>
        </w:rPr>
        <w:t xml:space="preserve"> бизнес-сообщества различных отраслей экономики Камчатского края</w:t>
      </w:r>
      <w:r>
        <w:rPr>
          <w:sz w:val="28"/>
          <w:szCs w:val="28"/>
        </w:rPr>
        <w:t xml:space="preserve"> – это </w:t>
      </w:r>
      <w:r w:rsidRPr="009835E3">
        <w:rPr>
          <w:sz w:val="28"/>
          <w:szCs w:val="28"/>
        </w:rPr>
        <w:t xml:space="preserve">сельское хозяйство, </w:t>
      </w:r>
      <w:r w:rsidRPr="009835E3">
        <w:rPr>
          <w:sz w:val="28"/>
          <w:szCs w:val="28"/>
        </w:rPr>
        <w:lastRenderedPageBreak/>
        <w:t xml:space="preserve">рыбодобывающая и </w:t>
      </w:r>
      <w:proofErr w:type="spellStart"/>
      <w:r w:rsidRPr="009835E3">
        <w:rPr>
          <w:sz w:val="28"/>
          <w:szCs w:val="28"/>
        </w:rPr>
        <w:t>рыбоперерабатывающая</w:t>
      </w:r>
      <w:proofErr w:type="spellEnd"/>
      <w:r w:rsidRPr="009835E3">
        <w:rPr>
          <w:sz w:val="28"/>
          <w:szCs w:val="28"/>
        </w:rPr>
        <w:t xml:space="preserve"> отрасль,</w:t>
      </w:r>
      <w:r>
        <w:rPr>
          <w:sz w:val="28"/>
          <w:szCs w:val="28"/>
        </w:rPr>
        <w:t xml:space="preserve"> строительство, энергетика, ЖКХ,</w:t>
      </w:r>
      <w:r w:rsidRPr="009835E3">
        <w:rPr>
          <w:sz w:val="28"/>
          <w:szCs w:val="28"/>
        </w:rPr>
        <w:t xml:space="preserve"> торговля, социальная сфера.</w:t>
      </w:r>
      <w:r w:rsidR="00B5272F">
        <w:rPr>
          <w:sz w:val="28"/>
          <w:szCs w:val="28"/>
        </w:rPr>
        <w:t xml:space="preserve"> </w:t>
      </w:r>
    </w:p>
    <w:p w:rsidR="004E2C58" w:rsidRPr="004E2C58" w:rsidRDefault="004E2C58" w:rsidP="00FB0B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2C58">
        <w:rPr>
          <w:sz w:val="28"/>
          <w:szCs w:val="28"/>
        </w:rPr>
        <w:t>На постоянной основе проводятся рабочие встречи с работодателями, в ходе которых решаются проблемные вопросы, возникающие при подборе необходимых трудовых ресурсов, принимаются решения по вопросам обеспечения необходимыми кадрами, организации профессионального обучения безработных граждан под заявку работодателя с последующим гарантированным трудоустройством.</w:t>
      </w:r>
    </w:p>
    <w:p w:rsidR="00E64482" w:rsidRDefault="00B5272F" w:rsidP="00B527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обучение, </w:t>
      </w:r>
      <w:r w:rsidRPr="00B5272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5272F">
        <w:rPr>
          <w:sz w:val="28"/>
          <w:szCs w:val="28"/>
        </w:rPr>
        <w:t xml:space="preserve"> квалификации или переобучени</w:t>
      </w:r>
      <w:r>
        <w:rPr>
          <w:sz w:val="28"/>
          <w:szCs w:val="28"/>
        </w:rPr>
        <w:t>е</w:t>
      </w:r>
      <w:r w:rsidRPr="00B5272F">
        <w:rPr>
          <w:sz w:val="28"/>
          <w:szCs w:val="28"/>
        </w:rPr>
        <w:t xml:space="preserve"> безработных граждан, в том числе и за пределами Камчатского края – если в крае подготовка необходимых специалистов не осуществляется</w:t>
      </w:r>
      <w:r>
        <w:rPr>
          <w:sz w:val="28"/>
          <w:szCs w:val="28"/>
        </w:rPr>
        <w:t xml:space="preserve">, это один из способов </w:t>
      </w:r>
      <w:r w:rsidR="000A06F2" w:rsidRPr="00B5272F">
        <w:rPr>
          <w:sz w:val="28"/>
          <w:szCs w:val="28"/>
        </w:rPr>
        <w:t xml:space="preserve">преодоления дисбаланса </w:t>
      </w:r>
      <w:r w:rsidR="000A06F2" w:rsidRPr="00B5272F">
        <w:rPr>
          <w:rStyle w:val="fontstyle01"/>
          <w:rFonts w:ascii="Times New Roman" w:hAnsi="Times New Roman"/>
        </w:rPr>
        <w:t>в экономике и в развитии рынка труда</w:t>
      </w:r>
      <w:r w:rsidR="000A06F2" w:rsidRPr="00B5272F">
        <w:rPr>
          <w:sz w:val="28"/>
          <w:szCs w:val="28"/>
        </w:rPr>
        <w:t>.</w:t>
      </w:r>
      <w:r w:rsidR="00E64482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 занятости т</w:t>
      </w:r>
      <w:r w:rsidR="000A06F2" w:rsidRPr="00B5272F">
        <w:rPr>
          <w:sz w:val="28"/>
          <w:szCs w:val="28"/>
        </w:rPr>
        <w:t>акже организ</w:t>
      </w:r>
      <w:r>
        <w:rPr>
          <w:sz w:val="28"/>
          <w:szCs w:val="28"/>
        </w:rPr>
        <w:t>ует</w:t>
      </w:r>
      <w:r w:rsidR="000A06F2" w:rsidRPr="00B5272F">
        <w:rPr>
          <w:sz w:val="28"/>
          <w:szCs w:val="28"/>
        </w:rPr>
        <w:t xml:space="preserve"> профессиональное обучение и повышение квалификации женщин в период отпуска по уходу за ребенком</w:t>
      </w:r>
      <w:r w:rsidR="00EF5F70" w:rsidRPr="00B5272F">
        <w:rPr>
          <w:sz w:val="28"/>
          <w:szCs w:val="28"/>
        </w:rPr>
        <w:t xml:space="preserve"> в возрасте</w:t>
      </w:r>
      <w:r w:rsidR="000A06F2" w:rsidRPr="00B5272F">
        <w:rPr>
          <w:sz w:val="28"/>
          <w:szCs w:val="28"/>
        </w:rPr>
        <w:t xml:space="preserve"> до 3-х лет и незанятых граждан, которым назначе</w:t>
      </w:r>
      <w:r w:rsidR="00E64482">
        <w:rPr>
          <w:sz w:val="28"/>
          <w:szCs w:val="28"/>
        </w:rPr>
        <w:t>на страховая пенсия по старости, что способствует повышению их конкурентоспособности на рынке труда.</w:t>
      </w:r>
      <w:r w:rsidR="000A06F2" w:rsidRPr="00B5272F">
        <w:rPr>
          <w:sz w:val="28"/>
          <w:szCs w:val="28"/>
        </w:rPr>
        <w:t xml:space="preserve"> </w:t>
      </w:r>
    </w:p>
    <w:p w:rsidR="000A06F2" w:rsidRPr="00B5272F" w:rsidRDefault="000A06F2" w:rsidP="00B5272F">
      <w:pPr>
        <w:pStyle w:val="Default"/>
        <w:spacing w:line="360" w:lineRule="auto"/>
        <w:ind w:firstLine="709"/>
        <w:jc w:val="both"/>
        <w:rPr>
          <w:rStyle w:val="fontstyle01"/>
          <w:rFonts w:ascii="Times New Roman" w:hAnsi="Times New Roman"/>
        </w:rPr>
      </w:pPr>
      <w:r w:rsidRPr="00B5272F">
        <w:rPr>
          <w:sz w:val="28"/>
          <w:szCs w:val="28"/>
        </w:rPr>
        <w:t xml:space="preserve">Ежегодно по направлению органов службы занятости обучается порядка 1,0 тыс. человек. </w:t>
      </w:r>
      <w:r w:rsidR="00EF5F70" w:rsidRPr="00B5272F">
        <w:rPr>
          <w:sz w:val="28"/>
          <w:szCs w:val="28"/>
        </w:rPr>
        <w:t xml:space="preserve">С начала текущего года </w:t>
      </w:r>
      <w:r w:rsidRPr="00B5272F">
        <w:rPr>
          <w:sz w:val="28"/>
          <w:szCs w:val="28"/>
        </w:rPr>
        <w:t>на профессиональное обучение</w:t>
      </w:r>
      <w:r w:rsidR="00EF5F70" w:rsidRPr="00B5272F">
        <w:rPr>
          <w:sz w:val="28"/>
          <w:szCs w:val="28"/>
        </w:rPr>
        <w:t xml:space="preserve"> уже</w:t>
      </w:r>
      <w:r w:rsidRPr="00B5272F">
        <w:rPr>
          <w:sz w:val="28"/>
          <w:szCs w:val="28"/>
        </w:rPr>
        <w:t xml:space="preserve"> направлено </w:t>
      </w:r>
      <w:r w:rsidR="00EF5F70" w:rsidRPr="00B5272F">
        <w:rPr>
          <w:sz w:val="28"/>
          <w:szCs w:val="28"/>
        </w:rPr>
        <w:t>904</w:t>
      </w:r>
      <w:r w:rsidRPr="00B5272F">
        <w:rPr>
          <w:sz w:val="28"/>
          <w:szCs w:val="28"/>
        </w:rPr>
        <w:t xml:space="preserve"> человек</w:t>
      </w:r>
      <w:r w:rsidR="00EF5F70" w:rsidRPr="00B5272F">
        <w:rPr>
          <w:sz w:val="28"/>
          <w:szCs w:val="28"/>
        </w:rPr>
        <w:t>а</w:t>
      </w:r>
      <w:r w:rsidRPr="00B5272F">
        <w:rPr>
          <w:sz w:val="28"/>
          <w:szCs w:val="28"/>
        </w:rPr>
        <w:t>.</w:t>
      </w:r>
    </w:p>
    <w:p w:rsidR="000A06F2" w:rsidRPr="00FB0BBB" w:rsidRDefault="000A06F2" w:rsidP="00FB0BBB">
      <w:pPr>
        <w:spacing w:line="360" w:lineRule="auto"/>
        <w:ind w:firstLine="709"/>
        <w:jc w:val="both"/>
      </w:pPr>
      <w:r w:rsidRPr="00FB0BBB">
        <w:t xml:space="preserve">С целью восполнения нехватки квалифицированных кадров в отдаленных населенных пунктах Камчатского края предусмотрены дополнительные меры финансового стимулирования молодежи, изъявившей желание после окончания обучения и получения профессии (специальности) вернуться к месту постоянного проживания с целью трудоустройства на постоянную работу. К таким мерам относятся оказание молодым специалистам материальной поддержки, возмещение затрат по оплате стоимости проезда и найма жилого помещения. </w:t>
      </w:r>
      <w:r w:rsidR="00EF5F70" w:rsidRPr="00FB0BBB">
        <w:t>В этом году за 10 месяцев</w:t>
      </w:r>
      <w:r w:rsidRPr="00FB0BBB">
        <w:t xml:space="preserve"> организована стажировка </w:t>
      </w:r>
      <w:r w:rsidR="00EF5F70" w:rsidRPr="00FB0BBB">
        <w:t>10</w:t>
      </w:r>
      <w:r w:rsidRPr="00FB0BBB">
        <w:t xml:space="preserve"> молодых специалистов в организациях, территориально расположенных в Корякском округе.</w:t>
      </w:r>
    </w:p>
    <w:p w:rsidR="000A06F2" w:rsidRPr="00FB0BBB" w:rsidRDefault="000A06F2" w:rsidP="00FB0BBB">
      <w:pPr>
        <w:spacing w:line="360" w:lineRule="auto"/>
        <w:ind w:firstLine="709"/>
        <w:jc w:val="both"/>
      </w:pPr>
      <w:r w:rsidRPr="00FB0BBB">
        <w:lastRenderedPageBreak/>
        <w:t>Для стимулирования межрегиональной и внутренней миграции</w:t>
      </w:r>
      <w:r w:rsidR="00E64482">
        <w:t xml:space="preserve"> органы службы занятости</w:t>
      </w:r>
      <w:r w:rsidRPr="00FB0BBB">
        <w:t xml:space="preserve"> предоставл</w:t>
      </w:r>
      <w:r w:rsidR="00E64482">
        <w:t>яют</w:t>
      </w:r>
      <w:r w:rsidRPr="00FB0BBB">
        <w:t xml:space="preserve"> финансов</w:t>
      </w:r>
      <w:r w:rsidR="00E64482">
        <w:t>ую</w:t>
      </w:r>
      <w:r w:rsidRPr="00FB0BBB">
        <w:t xml:space="preserve"> поддержк</w:t>
      </w:r>
      <w:r w:rsidR="00E64482">
        <w:t>у</w:t>
      </w:r>
      <w:r w:rsidRPr="00FB0BBB">
        <w:t xml:space="preserve"> безработным гражданам при переезде и безработным</w:t>
      </w:r>
      <w:r w:rsidR="00EF5F70" w:rsidRPr="00FB0BBB">
        <w:t xml:space="preserve"> </w:t>
      </w:r>
      <w:r w:rsidRPr="00FB0BBB">
        <w:t>гражданам</w:t>
      </w:r>
      <w:r w:rsidR="00EF5F70" w:rsidRPr="00FB0BBB">
        <w:t xml:space="preserve"> </w:t>
      </w:r>
      <w:r w:rsidRPr="00FB0BBB">
        <w:t>и членам их семей при переселении в другую местность для трудоустройства по направлению органов службы занятости.</w:t>
      </w:r>
    </w:p>
    <w:p w:rsidR="000A06F2" w:rsidRPr="00FB0BBB" w:rsidRDefault="00EF5F70" w:rsidP="00FB0BBB">
      <w:pPr>
        <w:spacing w:line="360" w:lineRule="auto"/>
        <w:ind w:firstLine="709"/>
        <w:jc w:val="both"/>
      </w:pPr>
      <w:r w:rsidRPr="00FB0BBB">
        <w:t xml:space="preserve">В этом году </w:t>
      </w:r>
      <w:r w:rsidRPr="00FB0BBB">
        <w:rPr>
          <w:i/>
        </w:rPr>
        <w:t>(за 10 мес.)</w:t>
      </w:r>
      <w:r w:rsidRPr="00FB0BBB">
        <w:t xml:space="preserve"> </w:t>
      </w:r>
      <w:r w:rsidR="000A06F2" w:rsidRPr="00FB0BBB">
        <w:t xml:space="preserve"> оказано содействие 9 безработным гражданам в переезде в другую местность для</w:t>
      </w:r>
      <w:r w:rsidR="00E51379" w:rsidRPr="00FB0BBB">
        <w:t xml:space="preserve"> временного</w:t>
      </w:r>
      <w:r w:rsidR="000A06F2" w:rsidRPr="00FB0BBB">
        <w:t xml:space="preserve"> трудоустройства</w:t>
      </w:r>
      <w:r w:rsidR="00E51379" w:rsidRPr="00FB0BBB">
        <w:t xml:space="preserve"> на путинные работы. Содействие</w:t>
      </w:r>
      <w:r w:rsidR="000A06F2" w:rsidRPr="00FB0BBB">
        <w:t xml:space="preserve"> в переселении на новое место жительства для трудоустройства внутри региона</w:t>
      </w:r>
      <w:r w:rsidR="00E51379" w:rsidRPr="00FB0BBB">
        <w:t xml:space="preserve"> оказано 7 безработным гражданам и 6 членам их семей</w:t>
      </w:r>
      <w:r w:rsidR="000A06F2" w:rsidRPr="00FB0BBB">
        <w:t>. Из других регионов Российской Федерации в Камчатский край переселились 13 безработных граждан и 9 членов их семей, среди них врачи, преподаватели, архитектор, зоотехник и другие специалисты, востребованные в Камчатском крае.</w:t>
      </w:r>
    </w:p>
    <w:p w:rsidR="00E51379" w:rsidRPr="00FB0BBB" w:rsidRDefault="00E51379" w:rsidP="00FB0BBB">
      <w:pPr>
        <w:spacing w:line="360" w:lineRule="auto"/>
        <w:ind w:firstLine="709"/>
        <w:jc w:val="both"/>
      </w:pPr>
      <w:r w:rsidRPr="00FB0BBB">
        <w:t>В решении кадровых вопросов огромную роль играют региональные программы по привлечению трудовых ресурсов из других регионов Российской Федерации и из-за рубежа. Это региональная программа повышения мобильности трудовых ресурсов и программа добровольного переселения соотечественников. Соотечественников в Камчатский край ежегодно переселяется порядка 400 человек, а всего, начиная с момента реализации программы, а это 2009 год, переселилось более 3,0 тыс. человек, включая членов семей.</w:t>
      </w:r>
    </w:p>
    <w:p w:rsidR="00E51379" w:rsidRDefault="00E51379" w:rsidP="00FB0BBB">
      <w:pPr>
        <w:spacing w:line="360" w:lineRule="auto"/>
        <w:ind w:firstLine="709"/>
        <w:jc w:val="both"/>
      </w:pPr>
      <w:r w:rsidRPr="00FB0BBB">
        <w:t>Региональная программа повышения мобильности трудовых ресурсов реализуется с 2016 года. До сегодняшнего дня программа была ограничена тем, что в ней могли принимать участие только работодатели, реализующие инвестиционные проекты. Но, несмотря на это ограничение, в Камчатский край в рамках программы привлечен 1</w:t>
      </w:r>
      <w:r w:rsidR="004A6020">
        <w:t>81</w:t>
      </w:r>
      <w:r w:rsidRPr="00FB0BBB">
        <w:t xml:space="preserve"> высококвалифицированны</w:t>
      </w:r>
      <w:r w:rsidR="004A6020">
        <w:t>й</w:t>
      </w:r>
      <w:r w:rsidRPr="00FB0BBB">
        <w:t xml:space="preserve"> специалист</w:t>
      </w:r>
      <w:r w:rsidR="006C4AFD" w:rsidRPr="00FB0BBB">
        <w:t xml:space="preserve"> в сфере сельского хозяйства, горнорудной промышленности, морской транспортировки</w:t>
      </w:r>
      <w:r w:rsidRPr="00FB0BBB">
        <w:t xml:space="preserve">. Участвуя в программе, работодатель не только получает необходимого специалиста, но и ему возмещаются финансовые затраты, связанные с привлечением работников. Размер финансовой поддержки </w:t>
      </w:r>
      <w:r w:rsidRPr="00FB0BBB">
        <w:lastRenderedPageBreak/>
        <w:t xml:space="preserve">составляет 225,0 тыс. рублей на каждого привлеченного </w:t>
      </w:r>
      <w:r w:rsidR="006C4AFD" w:rsidRPr="00FB0BBB">
        <w:t>специалиста. С 2019 года в программе смогут принимать участие все работодатели, испытывающие потребность в кадрах, которую они не могут покрыть за счет местных трудовых ресурсов.</w:t>
      </w:r>
      <w:r w:rsidRPr="00FB0BBB">
        <w:t xml:space="preserve"> Уже сейчас, на этапе отбора на 2019 год, наблюдается повышенный интерес работодателей к программе, и мы надеемся, что количество привлеченных специалистов увеличится в разы.</w:t>
      </w:r>
    </w:p>
    <w:p w:rsidR="00E64482" w:rsidRPr="00FB0BBB" w:rsidRDefault="00E64482" w:rsidP="00FB0BBB">
      <w:pPr>
        <w:spacing w:line="360" w:lineRule="auto"/>
        <w:ind w:firstLine="709"/>
        <w:jc w:val="both"/>
      </w:pPr>
      <w:r>
        <w:t xml:space="preserve">В заключении хочется отметить, все меры, реализуемые службой занятости, направлены на поддержание стабильности на рынке труда и эффективную занятость населения, так как от этого </w:t>
      </w:r>
      <w:r w:rsidRPr="009B34C9">
        <w:t>во многом зависит благополучие населения и социально-приемлемый уровень жизни.</w:t>
      </w:r>
    </w:p>
    <w:p w:rsidR="000A06F2" w:rsidRPr="00FB0BBB" w:rsidRDefault="000A06F2" w:rsidP="00FB0BBB">
      <w:pPr>
        <w:spacing w:line="360" w:lineRule="auto"/>
        <w:ind w:firstLine="709"/>
        <w:jc w:val="both"/>
      </w:pPr>
      <w:r w:rsidRPr="00FB0BBB">
        <w:t xml:space="preserve"> </w:t>
      </w:r>
    </w:p>
    <w:p w:rsidR="000A06F2" w:rsidRPr="00FB0BBB" w:rsidRDefault="000A06F2" w:rsidP="00FB0BBB">
      <w:pPr>
        <w:spacing w:line="360" w:lineRule="auto"/>
        <w:ind w:firstLine="709"/>
        <w:jc w:val="both"/>
      </w:pPr>
    </w:p>
    <w:sectPr w:rsidR="000A06F2" w:rsidRPr="00FB0BBB" w:rsidSect="00604EA8">
      <w:pgSz w:w="11906" w:h="16838"/>
      <w:pgMar w:top="1134" w:right="56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BD"/>
    <w:rsid w:val="00011316"/>
    <w:rsid w:val="000A06F2"/>
    <w:rsid w:val="000A29E4"/>
    <w:rsid w:val="001A507F"/>
    <w:rsid w:val="00303B7D"/>
    <w:rsid w:val="003E626A"/>
    <w:rsid w:val="00410A0D"/>
    <w:rsid w:val="0044571A"/>
    <w:rsid w:val="0047534D"/>
    <w:rsid w:val="004A6020"/>
    <w:rsid w:val="004E2C58"/>
    <w:rsid w:val="005C69A1"/>
    <w:rsid w:val="00604DA4"/>
    <w:rsid w:val="00604EA8"/>
    <w:rsid w:val="00631630"/>
    <w:rsid w:val="00664EE8"/>
    <w:rsid w:val="006C4AFD"/>
    <w:rsid w:val="0082255D"/>
    <w:rsid w:val="008B1DA5"/>
    <w:rsid w:val="008C2E6A"/>
    <w:rsid w:val="008E409B"/>
    <w:rsid w:val="009C047E"/>
    <w:rsid w:val="00A50B55"/>
    <w:rsid w:val="00AD50BD"/>
    <w:rsid w:val="00B43F5E"/>
    <w:rsid w:val="00B520B9"/>
    <w:rsid w:val="00B5272F"/>
    <w:rsid w:val="00C216DF"/>
    <w:rsid w:val="00D07F21"/>
    <w:rsid w:val="00E341AA"/>
    <w:rsid w:val="00E51379"/>
    <w:rsid w:val="00E64482"/>
    <w:rsid w:val="00EF5F70"/>
    <w:rsid w:val="00F16EB8"/>
    <w:rsid w:val="00FB0BBB"/>
    <w:rsid w:val="00FE03D4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AEE4-32B8-4DFA-84CF-FACD5D78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qFormat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-">
    <w:name w:val="Интернет-ссылка"/>
    <w:uiPriority w:val="99"/>
    <w:rsid w:val="006905AE"/>
    <w:rPr>
      <w:color w:val="0000FF"/>
      <w:u w:val="single"/>
    </w:rPr>
  </w:style>
  <w:style w:type="character" w:customStyle="1" w:styleId="a3">
    <w:name w:val="Нижний колонтитул Знак"/>
    <w:uiPriority w:val="99"/>
    <w:qFormat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uiPriority w:val="99"/>
    <w:semiHidden/>
    <w:qFormat/>
    <w:rsid w:val="00690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сноски Знак"/>
    <w:uiPriority w:val="99"/>
    <w:semiHidden/>
    <w:qFormat/>
    <w:rsid w:val="00446403"/>
    <w:rPr>
      <w:lang w:eastAsia="en-US"/>
    </w:rPr>
  </w:style>
  <w:style w:type="character" w:styleId="a6">
    <w:name w:val="footnote reference"/>
    <w:uiPriority w:val="99"/>
    <w:semiHidden/>
    <w:unhideWhenUsed/>
    <w:qFormat/>
    <w:rsid w:val="00446403"/>
    <w:rPr>
      <w:vertAlign w:val="superscript"/>
    </w:rPr>
  </w:style>
  <w:style w:type="character" w:styleId="a7">
    <w:name w:val="FollowedHyperlink"/>
    <w:uiPriority w:val="99"/>
    <w:semiHidden/>
    <w:unhideWhenUsed/>
    <w:qFormat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qFormat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able0020gridchar">
    <w:name w:val="table_0020grid__char"/>
    <w:qFormat/>
    <w:rsid w:val="006F5825"/>
  </w:style>
  <w:style w:type="character" w:customStyle="1" w:styleId="ConsPlusNormal">
    <w:name w:val="ConsPlusNormal Знак"/>
    <w:link w:val="ConsPlusNormal"/>
    <w:uiPriority w:val="99"/>
    <w:qFormat/>
    <w:locked/>
    <w:rsid w:val="006F5825"/>
    <w:rPr>
      <w:rFonts w:ascii="Arial" w:eastAsia="Times New Roman" w:hAnsi="Arial" w:cs="Arial"/>
    </w:rPr>
  </w:style>
  <w:style w:type="character" w:customStyle="1" w:styleId="a8">
    <w:name w:val="_НИР_Табл Знак"/>
    <w:qFormat/>
    <w:rsid w:val="006F5825"/>
    <w:rPr>
      <w:rFonts w:ascii="Times New Roman" w:eastAsia="Times New Roman" w:hAnsi="Times New Roman"/>
      <w:sz w:val="28"/>
      <w:szCs w:val="28"/>
    </w:rPr>
  </w:style>
  <w:style w:type="character" w:customStyle="1" w:styleId="a9">
    <w:name w:val="Верхний колонтитул Знак"/>
    <w:uiPriority w:val="99"/>
    <w:qFormat/>
    <w:rsid w:val="006F5825"/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qFormat/>
    <w:rsid w:val="00BF1115"/>
    <w:rPr>
      <w:rFonts w:ascii="TIMESDL" w:eastAsia="Times New Roman" w:hAnsi="TIMESDL"/>
      <w:sz w:val="26"/>
    </w:rPr>
  </w:style>
  <w:style w:type="character" w:customStyle="1" w:styleId="ab">
    <w:name w:val="Название Знак"/>
    <w:qFormat/>
    <w:rsid w:val="00BF1115"/>
    <w:rPr>
      <w:rFonts w:ascii="Times New Roman" w:eastAsia="Times New Roman" w:hAnsi="Times New Roman"/>
      <w:b/>
      <w:sz w:val="28"/>
      <w:szCs w:val="24"/>
    </w:rPr>
  </w:style>
  <w:style w:type="character" w:customStyle="1" w:styleId="ac">
    <w:name w:val="Текст Знак"/>
    <w:uiPriority w:val="99"/>
    <w:semiHidden/>
    <w:qFormat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e">
    <w:name w:val="Body Text"/>
    <w:basedOn w:val="a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er"/>
    <w:basedOn w:val="a"/>
    <w:uiPriority w:val="99"/>
    <w:rsid w:val="006905AE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6905AE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qFormat/>
    <w:rsid w:val="00446403"/>
    <w:rPr>
      <w:rFonts w:ascii="Calibri" w:eastAsia="Calibri" w:hAnsi="Calibri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6F5825"/>
    <w:pPr>
      <w:ind w:left="720"/>
      <w:contextualSpacing/>
    </w:pPr>
    <w:rPr>
      <w:sz w:val="20"/>
      <w:szCs w:val="20"/>
    </w:rPr>
  </w:style>
  <w:style w:type="paragraph" w:customStyle="1" w:styleId="table0020grid">
    <w:name w:val="table_0020grid"/>
    <w:basedOn w:val="a"/>
    <w:qFormat/>
    <w:rsid w:val="006F5825"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qFormat/>
    <w:rsid w:val="006F5825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ConsPlusNonformat">
    <w:name w:val="ConsPlusNonformat"/>
    <w:qFormat/>
    <w:rsid w:val="006F5825"/>
    <w:rPr>
      <w:rFonts w:ascii="Courier New" w:hAnsi="Courier New" w:cs="Courier New"/>
      <w:sz w:val="28"/>
      <w:lang w:eastAsia="en-US"/>
    </w:rPr>
  </w:style>
  <w:style w:type="paragraph" w:customStyle="1" w:styleId="af6">
    <w:name w:val="_НИР_Табл"/>
    <w:basedOn w:val="a"/>
    <w:qFormat/>
    <w:rsid w:val="006F5825"/>
  </w:style>
  <w:style w:type="paragraph" w:styleId="af7">
    <w:name w:val="header"/>
    <w:basedOn w:val="a"/>
    <w:uiPriority w:val="99"/>
    <w:unhideWhenUsed/>
    <w:rsid w:val="006F5825"/>
    <w:pPr>
      <w:tabs>
        <w:tab w:val="center" w:pos="4677"/>
        <w:tab w:val="right" w:pos="9355"/>
      </w:tabs>
    </w:pPr>
  </w:style>
  <w:style w:type="paragraph" w:styleId="af8">
    <w:name w:val="Title"/>
    <w:basedOn w:val="a"/>
    <w:qFormat/>
    <w:rsid w:val="00BF1115"/>
    <w:pPr>
      <w:jc w:val="center"/>
    </w:pPr>
    <w:rPr>
      <w:b/>
      <w:szCs w:val="24"/>
    </w:rPr>
  </w:style>
  <w:style w:type="paragraph" w:styleId="af9">
    <w:name w:val="Plain Text"/>
    <w:basedOn w:val="a"/>
    <w:uiPriority w:val="99"/>
    <w:semiHidden/>
    <w:unhideWhenUsed/>
    <w:qFormat/>
    <w:rsid w:val="00B77A85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a"/>
    <w:qFormat/>
    <w:rsid w:val="009B1D73"/>
    <w:pPr>
      <w:keepNext/>
      <w:spacing w:before="119" w:after="119"/>
      <w:ind w:firstLine="567"/>
      <w:jc w:val="both"/>
    </w:pPr>
    <w:rPr>
      <w:rFonts w:ascii="TIMESDL" w:hAnsi="TIMESDL"/>
      <w:sz w:val="26"/>
      <w:szCs w:val="26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39"/>
    <w:rsid w:val="0069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A06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8E40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EA06-B6E6-47BB-AFB4-3EC9C2D6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Семиволос Иван Дмитриевич</dc:creator>
  <dc:description/>
  <cp:lastModifiedBy>Новокрещена Марина Викторовна</cp:lastModifiedBy>
  <cp:revision>15</cp:revision>
  <cp:lastPrinted>2018-12-03T04:13:00Z</cp:lastPrinted>
  <dcterms:created xsi:type="dcterms:W3CDTF">2018-06-07T21:02:00Z</dcterms:created>
  <dcterms:modified xsi:type="dcterms:W3CDTF">2018-12-06T22:53:00Z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