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BF" w:rsidRPr="002B4DBF" w:rsidRDefault="002B4DBF" w:rsidP="002B4DBF">
      <w:pPr>
        <w:shd w:val="clear" w:color="auto" w:fill="FFFFFF"/>
        <w:spacing w:after="255" w:line="480" w:lineRule="atLeast"/>
        <w:jc w:val="both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С 1 сентября вступает в силу</w:t>
      </w:r>
      <w:r w:rsidRPr="002B4DB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 новый порядок прохождения обязательного психиатрического освидетельствования</w:t>
      </w:r>
      <w:r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 работников</w:t>
      </w:r>
    </w:p>
    <w:p w:rsidR="002B4DBF" w:rsidRPr="002B4DBF" w:rsidRDefault="002B4DBF" w:rsidP="002B4DB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2B4DBF" w:rsidRPr="002B4DBF" w:rsidTr="002B4DBF">
        <w:tc>
          <w:tcPr>
            <w:tcW w:w="0" w:type="auto"/>
            <w:hideMark/>
          </w:tcPr>
          <w:p w:rsidR="002B4DBF" w:rsidRPr="002B4DBF" w:rsidRDefault="002B4DBF" w:rsidP="002B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273FB" wp14:editId="628C6EE3">
                  <wp:extent cx="1905000" cy="1905000"/>
                  <wp:effectExtent l="0" t="0" r="0" b="0"/>
                  <wp:docPr id="2" name="Рисунок 2" descr="Утвержден новый порядок прохождения обязательного психиатрического освидетельств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вержден новый порядок прохождения обязательного психиатрического освидетельств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DBF" w:rsidRPr="002B4DBF" w:rsidTr="002B4DBF">
        <w:tc>
          <w:tcPr>
            <w:tcW w:w="0" w:type="auto"/>
            <w:hideMark/>
          </w:tcPr>
          <w:p w:rsidR="002B4DBF" w:rsidRPr="002B4DBF" w:rsidRDefault="002B4DBF" w:rsidP="002B4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r w:rsidRPr="002B4DBF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© </w:t>
            </w:r>
            <w:proofErr w:type="spellStart"/>
            <w:r w:rsidRPr="002B4DBF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lenecnikolai</w:t>
            </w:r>
            <w:proofErr w:type="spellEnd"/>
            <w:r w:rsidRPr="002B4DBF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 / Фотобанк </w:t>
            </w:r>
            <w:proofErr w:type="spellStart"/>
            <w:r w:rsidRPr="002B4DBF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Фотодженика</w:t>
            </w:r>
            <w:proofErr w:type="spellEnd"/>
          </w:p>
        </w:tc>
      </w:tr>
    </w:tbl>
    <w:p w:rsidR="002B4DBF" w:rsidRPr="002B4DBF" w:rsidRDefault="002B4DBF" w:rsidP="002B4DB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5" w:anchor="/document/12125268/paragraph/136724782:0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ч. 8 ст. 220 Трудового кодекса </w:t>
        </w:r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оссийской </w:t>
        </w:r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</w:t>
      </w:r>
      <w:proofErr w:type="gramEnd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Минздр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России с учетом мнения Российской трёхсторонней комиссии.</w:t>
      </w: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данной нормы Минздрав России утвердил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hyperlink r:id="rId6" w:anchor="block_1000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прохождения обязательного психиатрического освидетельствования, его периодичность, а также </w:t>
      </w:r>
      <w:hyperlink r:id="rId7" w:anchor="block_2000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виды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деятельности, при осуществлении которых проводится психиатрическое освидетельствование.</w:t>
      </w:r>
    </w:p>
    <w:p w:rsidR="002B4DBF" w:rsidRPr="002B4DBF" w:rsidRDefault="002B4DBF" w:rsidP="002B4DB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действующих в настоящее время </w:t>
      </w:r>
      <w:hyperlink r:id="rId8" w:anchor="block_1000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прохождения обязательного психиатрического освидетельствования (утв. </w:t>
      </w:r>
      <w:hyperlink r:id="rId9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 Правительства РФ от 23 сентября 2002 г. № 695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новом порядке </w:t>
      </w:r>
      <w:hyperlink r:id="rId10" w:anchor="1005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указывается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</w:t>
      </w:r>
    </w:p>
    <w:p w:rsidR="002B4DBF" w:rsidRPr="002B4DBF" w:rsidRDefault="002B4DBF" w:rsidP="002B4DB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 </w:t>
      </w:r>
      <w:hyperlink r:id="rId11" w:anchor="1006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требования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содержанию и оформлению направления на психиатрическое освидетельствование, которое выдается работодателем. Выдавать работнику его нужно будет под подпись. Направление можно будет формировать в форме электронного документа с использованием простых электронных подписей работодателя и работника (при наличии технической возможности). Работодатель должен будет организовать учет выданных направлений, в том числе в форме электронного документа.</w:t>
      </w:r>
    </w:p>
    <w:p w:rsidR="002B4DBF" w:rsidRPr="002B4DBF" w:rsidRDefault="002B4DBF" w:rsidP="002B4DB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освидетельствования работник должен будет </w:t>
      </w:r>
      <w:hyperlink r:id="rId12" w:anchor="1007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представить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направление и паспорт, но и СНИЛС, а также заключения, выданные по результатам обязательных предварительных и или (периодических) медосмотров (при наличии).</w:t>
      </w:r>
    </w:p>
    <w:p w:rsidR="002B4DBF" w:rsidRPr="002B4DBF" w:rsidRDefault="002B4DBF" w:rsidP="002B4DB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освидетельствования </w:t>
      </w:r>
      <w:proofErr w:type="spellStart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</w:t>
      </w:r>
      <w:proofErr w:type="spellEnd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 </w:t>
      </w:r>
      <w:hyperlink r:id="rId13" w:anchor="1011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оформлять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медзаключение</w:t>
      </w:r>
      <w:proofErr w:type="spellEnd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порядке устанавливаются требования к нему. Заключение будет составляться в 3-х экземплярах, один из которых не </w:t>
      </w: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позднее 3 рабочих дней со дня принятия врачебной комиссией решения о признании работника пригодным или непригодным к выполнению вида деятельности, будет выдаваться работнику под подпись. Второй экземпляр будет храниться в </w:t>
      </w:r>
      <w:proofErr w:type="spellStart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– направляться работодателю, но при наличии согласия работника. При наличии технической возможности выдавать заключения можно будет в форме электронного документа.</w:t>
      </w:r>
    </w:p>
    <w:p w:rsidR="002B4DBF" w:rsidRDefault="002B4DBF" w:rsidP="002B4DB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2000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Виды деятельности</w:t>
        </w:r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осуществлении которых будет проводиться психиатрическое освидетельствование, приводятся в очень усеченном по сравнению </w:t>
      </w:r>
      <w:proofErr w:type="gramStart"/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block_2000" w:history="1">
        <w:r w:rsidRPr="002B4D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Перечнем</w:t>
        </w:r>
        <w:proofErr w:type="gramEnd"/>
      </w:hyperlink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утв. постановлением Совета Министров – Правительства РФ от 28 апреля 1993 г. № 377, варианте. </w:t>
      </w:r>
    </w:p>
    <w:p w:rsidR="002B4DBF" w:rsidRPr="002B4DBF" w:rsidRDefault="002B4DBF" w:rsidP="002B4DB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отсутствуют работы на высоте, работы по валке, сплаву, транспортировке, первичной обработке леса, работы в отдаленных районах, работы на предприятиях питания и торговли, предприятиях санитарно-гигиенического обслуживания населения (например, в парикмахерских), работы, связанные с оборотом наркотических и психотропных веществ и др.</w:t>
      </w:r>
    </w:p>
    <w:p w:rsidR="002B4DBF" w:rsidRDefault="002B4DBF" w:rsidP="002B4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B4D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Минздрава России от 20 мая 2022 г. № 342н (</w:t>
        </w:r>
        <w:proofErr w:type="spellStart"/>
        <w:r w:rsidRPr="002B4D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зарег</w:t>
        </w:r>
        <w:proofErr w:type="spellEnd"/>
        <w:r w:rsidRPr="002B4D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в Минюсте 30 мая 2022 г.)</w:t>
        </w:r>
      </w:hyperlink>
      <w:r w:rsidRPr="002B4DBF">
        <w:rPr>
          <w:rFonts w:ascii="Times New Roman" w:hAnsi="Times New Roman" w:cs="Times New Roman"/>
          <w:sz w:val="28"/>
          <w:szCs w:val="28"/>
        </w:rPr>
        <w:t> вступает в силу 1 сентября 2022 года и действует до 1 сентября 2028 года.</w:t>
      </w:r>
    </w:p>
    <w:p w:rsidR="002B4DBF" w:rsidRPr="002B4DBF" w:rsidRDefault="002B4DBF" w:rsidP="002B4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B4DBF" w:rsidRPr="002B4DBF" w:rsidRDefault="002B4DBF" w:rsidP="002B4DB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Источник: </w:t>
      </w:r>
      <w:hyperlink r:id="rId17" w:history="1">
        <w:r w:rsidRPr="002B4DBF">
          <w:rPr>
            <w:rFonts w:ascii="Times New Roman" w:eastAsia="Times New Roman" w:hAnsi="Times New Roman" w:cs="Times New Roman"/>
            <w:color w:val="808080"/>
            <w:sz w:val="24"/>
            <w:szCs w:val="24"/>
            <w:bdr w:val="none" w:sz="0" w:space="0" w:color="auto" w:frame="1"/>
            <w:lang w:eastAsia="ru-RU"/>
          </w:rPr>
          <w:t>Система ГАРАНТ</w:t>
        </w:r>
      </w:hyperlink>
    </w:p>
    <w:p w:rsidR="00DA25B2" w:rsidRDefault="00DA25B2"/>
    <w:p w:rsidR="00603C2B" w:rsidRDefault="00603C2B"/>
    <w:p w:rsidR="00603C2B" w:rsidRDefault="00603C2B"/>
    <w:p w:rsidR="00603C2B" w:rsidRDefault="00603C2B" w:rsidP="0060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ДЕЯТЕЛЬНОСТИ, ПРИ ОСУЩЕСТВЛЕНИИ КОТОРЫХ ПРОВОДИТСЯ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ПСИХИАТРИЧЕСКОЕ ОСВИДЕТЕЛЬСТВОВАНИЕ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</w:t>
      </w:r>
      <w:r w:rsidRPr="00603C2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 w:rsidRPr="00603C2B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603C2B">
        <w:rPr>
          <w:rFonts w:ascii="Times New Roman" w:hAnsi="Times New Roman" w:cs="Times New Roman"/>
          <w:sz w:val="28"/>
          <w:szCs w:val="28"/>
        </w:rPr>
        <w:t xml:space="preserve"> работ, профессий, должностей, непосредственно связанных с управлением 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 или управлением дв</w:t>
      </w:r>
      <w:r>
        <w:rPr>
          <w:rFonts w:ascii="Times New Roman" w:hAnsi="Times New Roman" w:cs="Times New Roman"/>
          <w:sz w:val="28"/>
          <w:szCs w:val="28"/>
        </w:rPr>
        <w:t>ижением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</w:t>
      </w:r>
      <w:r>
        <w:rPr>
          <w:rFonts w:ascii="Times New Roman" w:hAnsi="Times New Roman" w:cs="Times New Roman"/>
          <w:sz w:val="28"/>
          <w:szCs w:val="28"/>
        </w:rPr>
        <w:t>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Деятельность, связанная с оборотом оружия.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</w:t>
      </w:r>
      <w:r>
        <w:rPr>
          <w:rFonts w:ascii="Times New Roman" w:hAnsi="Times New Roman" w:cs="Times New Roman"/>
          <w:sz w:val="28"/>
          <w:szCs w:val="28"/>
        </w:rPr>
        <w:t>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Педагогическая деятельность в организациях, осуществляющих образовательную деятельность.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Деятельность по присмотру и уходу за детьми.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Деятельность, связанная с работами с использованием сведений, составляющими государственную тайну.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</w:t>
      </w:r>
      <w:r>
        <w:rPr>
          <w:rFonts w:ascii="Times New Roman" w:hAnsi="Times New Roman" w:cs="Times New Roman"/>
          <w:sz w:val="28"/>
          <w:szCs w:val="28"/>
        </w:rPr>
        <w:t>имом работы электроустановок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</w:t>
      </w:r>
      <w:r>
        <w:rPr>
          <w:rFonts w:ascii="Times New Roman" w:hAnsi="Times New Roman" w:cs="Times New Roman"/>
          <w:sz w:val="28"/>
          <w:szCs w:val="28"/>
        </w:rPr>
        <w:t>боты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пара, газа (в газообразном, сжиженном состоянии);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воды при температуре более 115 °C;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иных жидкостей при температуре, превышающей температуру их кипения при избыточном давлении 0,07 МПа.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Деятельность, связанная с добычей угля подземным способом.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экстракционноозокеритовым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производством.</w:t>
      </w:r>
    </w:p>
    <w:p w:rsidR="00603C2B" w:rsidRDefault="00603C2B" w:rsidP="00603C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603C2B" w:rsidRPr="00603C2B" w:rsidRDefault="00603C2B" w:rsidP="0060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2B" w:rsidRPr="00603C2B" w:rsidRDefault="00603C2B" w:rsidP="006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2B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60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603C2B">
        <w:rPr>
          <w:rFonts w:ascii="Times New Roman" w:hAnsi="Times New Roman" w:cs="Times New Roman"/>
          <w:sz w:val="24"/>
          <w:szCs w:val="24"/>
        </w:rPr>
        <w:t>к прика</w:t>
      </w:r>
      <w:r>
        <w:rPr>
          <w:rFonts w:ascii="Times New Roman" w:hAnsi="Times New Roman" w:cs="Times New Roman"/>
          <w:sz w:val="24"/>
          <w:szCs w:val="24"/>
        </w:rPr>
        <w:t xml:space="preserve">зу Министерства здравоохранения Российской Федерации </w:t>
      </w:r>
      <w:r w:rsidRPr="00603C2B">
        <w:rPr>
          <w:rFonts w:ascii="Times New Roman" w:hAnsi="Times New Roman" w:cs="Times New Roman"/>
          <w:sz w:val="24"/>
          <w:szCs w:val="24"/>
        </w:rPr>
        <w:t>от 20 мая 2022 г. N 342н</w:t>
      </w:r>
    </w:p>
    <w:p w:rsidR="00603C2B" w:rsidRDefault="00603C2B">
      <w:bookmarkStart w:id="0" w:name="_GoBack"/>
      <w:bookmarkEnd w:id="0"/>
    </w:p>
    <w:sectPr w:rsidR="0060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6E"/>
    <w:rsid w:val="001D3F6E"/>
    <w:rsid w:val="002B4DBF"/>
    <w:rsid w:val="00603C2B"/>
    <w:rsid w:val="00D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DED1-3EEE-479D-9067-03FB121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18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6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8252/" TargetMode="External"/><Relationship Id="rId13" Type="http://schemas.openxmlformats.org/officeDocument/2006/relationships/hyperlink" Target="https://base.garant.ru/404766305/" TargetMode="External"/><Relationship Id="rId18" Type="http://schemas.openxmlformats.org/officeDocument/2006/relationships/hyperlink" Target="consultantplus://offline/ref=5ADE722986FF940CF2C81B0572AE77CAB15F807728154D254F255041ABD85E0422F552B8FB052466A0F1E6404F5D6C42FCC923FAB28B00B0o6YD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4766305/" TargetMode="External"/><Relationship Id="rId12" Type="http://schemas.openxmlformats.org/officeDocument/2006/relationships/hyperlink" Target="https://base.garant.ru/404766305/" TargetMode="External"/><Relationship Id="rId17" Type="http://schemas.openxmlformats.org/officeDocument/2006/relationships/hyperlink" Target="https://www.garant.ru/news/source/46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47663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404766305/" TargetMode="External"/><Relationship Id="rId11" Type="http://schemas.openxmlformats.org/officeDocument/2006/relationships/hyperlink" Target="https://base.garant.ru/404766305/" TargetMode="External"/><Relationship Id="rId5" Type="http://schemas.openxmlformats.org/officeDocument/2006/relationships/hyperlink" Target="https://ivo.garant.ru/" TargetMode="External"/><Relationship Id="rId15" Type="http://schemas.openxmlformats.org/officeDocument/2006/relationships/hyperlink" Target="http://base.garant.ru/4102003/" TargetMode="External"/><Relationship Id="rId10" Type="http://schemas.openxmlformats.org/officeDocument/2006/relationships/hyperlink" Target="https://base.garant.ru/404766305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ase.garant.ru/12128252/" TargetMode="External"/><Relationship Id="rId14" Type="http://schemas.openxmlformats.org/officeDocument/2006/relationships/hyperlink" Target="https://base.garant.ru/404766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dcterms:created xsi:type="dcterms:W3CDTF">2022-08-04T21:11:00Z</dcterms:created>
  <dcterms:modified xsi:type="dcterms:W3CDTF">2022-08-04T21:28:00Z</dcterms:modified>
</cp:coreProperties>
</file>