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Start w:id="1" w:name="REGNUMDATESTAMP"/>
    <w:p w:rsidR="00033533" w:rsidRPr="00B34191" w:rsidRDefault="00BE1E47" w:rsidP="00066C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column">
                  <wp:posOffset>10286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B506C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3pt" to="127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" strokecolor="black [3200]">
                <v:stroke joinstyle="miter"/>
              </v:line>
            </w:pict>
          </mc:Fallback>
        </mc:AlternateConten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="00033533"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r w:rsidR="00033533">
        <w:rPr>
          <w:rFonts w:ascii="Times New Roman" w:hAnsi="Times New Roman" w:cs="Times New Roman"/>
          <w:sz w:val="20"/>
          <w:szCs w:val="20"/>
        </w:rPr>
        <w:t xml:space="preserve"> </w:t>
      </w:r>
      <w:r w:rsidR="00033533" w:rsidRPr="00D50172">
        <w:rPr>
          <w:rFonts w:ascii="Times New Roman" w:hAnsi="Times New Roman" w:cs="Times New Roman"/>
          <w:sz w:val="24"/>
          <w:szCs w:val="24"/>
        </w:rPr>
        <w:t>№</w:t>
      </w:r>
      <w:r w:rsidR="00033533">
        <w:rPr>
          <w:rFonts w:ascii="Times New Roman" w:hAnsi="Times New Roman" w:cs="Times New Roman"/>
          <w:sz w:val="24"/>
          <w:szCs w:val="24"/>
        </w:rPr>
        <w:t xml:space="preserve"> </w: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="00033533"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bookmarkEnd w:id="1"/>
    </w:p>
    <w:p w:rsidR="00033533" w:rsidRPr="0074603C" w:rsidRDefault="00033533" w:rsidP="00066C5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EF2AA6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постановления Правительства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626611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>
        <w:rPr>
          <w:rFonts w:ascii="Times New Roman" w:hAnsi="Times New Roman" w:cs="Times New Roman"/>
          <w:bCs/>
          <w:sz w:val="28"/>
          <w:szCs w:val="28"/>
        </w:rPr>
        <w:t>:</w:t>
      </w:r>
    </w:p>
    <w:p w:rsidR="00576D34" w:rsidRDefault="00576D34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2AA6" w:rsidRDefault="00EF2AA6" w:rsidP="00EF2AA6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AC9">
        <w:rPr>
          <w:rFonts w:ascii="Times New Roman" w:hAnsi="Times New Roman"/>
          <w:sz w:val="28"/>
          <w:szCs w:val="28"/>
        </w:rPr>
        <w:t>Внести изменения в отдельные постановления Правительства Камчатского края согласно приложению к настоящему постановлению.</w:t>
      </w:r>
    </w:p>
    <w:p w:rsidR="00EF2AA6" w:rsidRPr="004F0AC9" w:rsidRDefault="00EF2AA6" w:rsidP="00EF2AA6">
      <w:pPr>
        <w:pStyle w:val="ad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AC9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664BC" w:rsidRDefault="006664BC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550"/>
      </w:tblGrid>
      <w:tr w:rsidR="004C1C88" w:rsidRPr="00076132" w:rsidTr="0032635A">
        <w:trPr>
          <w:trHeight w:val="1256"/>
        </w:trPr>
        <w:tc>
          <w:tcPr>
            <w:tcW w:w="3686" w:type="dxa"/>
            <w:shd w:val="clear" w:color="auto" w:fill="auto"/>
          </w:tcPr>
          <w:p w:rsidR="004C1C88" w:rsidRPr="00033533" w:rsidRDefault="00EF2AA6" w:rsidP="00EF2AA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>тва –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>вице - 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4C1C88" w:rsidRPr="002F3844" w:rsidRDefault="00EF2AA6" w:rsidP="003D4C3C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2AA6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7C6FC9" w:rsidRDefault="007C6FC9" w:rsidP="002C2B5A"/>
    <w:p w:rsidR="007C6FC9" w:rsidRDefault="007C6FC9" w:rsidP="002C2B5A"/>
    <w:p w:rsidR="007C6FC9" w:rsidRDefault="007C6FC9" w:rsidP="002C2B5A"/>
    <w:p w:rsidR="007C6FC9" w:rsidRDefault="007C6FC9" w:rsidP="002C2B5A"/>
    <w:p w:rsidR="007C6FC9" w:rsidRDefault="007C6FC9" w:rsidP="002C2B5A"/>
    <w:p w:rsidR="007C6FC9" w:rsidRDefault="007C6FC9" w:rsidP="002C2B5A"/>
    <w:p w:rsidR="007C6FC9" w:rsidRDefault="007C6FC9" w:rsidP="002C2B5A"/>
    <w:p w:rsidR="007C6FC9" w:rsidRPr="007C6FC9" w:rsidRDefault="007C6FC9" w:rsidP="007C6FC9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7C6FC9" w:rsidRPr="007C6FC9" w:rsidRDefault="007C6FC9" w:rsidP="007C6FC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7C6FC9" w:rsidRPr="007C6FC9" w:rsidRDefault="007C6FC9" w:rsidP="007C6FC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FC9" w:rsidRPr="007C6FC9" w:rsidRDefault="007C6FC9" w:rsidP="007C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FC9" w:rsidRPr="007C6FC9" w:rsidRDefault="007C6FC9" w:rsidP="007C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вносятся в отдельные постановления</w:t>
      </w:r>
    </w:p>
    <w:p w:rsidR="007C6FC9" w:rsidRPr="007C6FC9" w:rsidRDefault="007C6FC9" w:rsidP="007C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7C6FC9" w:rsidRPr="007C6FC9" w:rsidRDefault="007C6FC9" w:rsidP="007C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FC9" w:rsidRPr="007C6FC9" w:rsidRDefault="007C6FC9" w:rsidP="007C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FC9" w:rsidRPr="007C6FC9" w:rsidRDefault="007C6FC9" w:rsidP="007C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приложении к постановлению </w:t>
      </w:r>
      <w:r w:rsidRPr="007C6FC9">
        <w:rPr>
          <w:rFonts w:ascii="Times New Roman" w:eastAsia="Calibri" w:hAnsi="Times New Roman" w:cs="Times New Roman"/>
          <w:sz w:val="28"/>
          <w:szCs w:val="28"/>
        </w:rPr>
        <w:t xml:space="preserve">Правительства Камчатского края </w:t>
      </w:r>
      <w:r w:rsidRPr="007C6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05.02.2014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</w:t>
      </w:r>
      <w:r w:rsidRPr="007C6F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6FC9" w:rsidRPr="007C6FC9" w:rsidRDefault="007C6FC9" w:rsidP="007C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>1) часть 12 изложить в следующей редакции:</w:t>
      </w:r>
    </w:p>
    <w:p w:rsidR="007C6FC9" w:rsidRPr="007C6FC9" w:rsidRDefault="007C6FC9" w:rsidP="007C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 xml:space="preserve">«12. Министерство регистрирует документы, указанные в части 11 настоящего Порядка, в день их получения, проводит проверку получателя субсидии на соответствие категории получателей субсидий и условиям предоставления субсидий, установленным частями 5 и 7 настоящего Порядка, а также рассматривает документы, направленные Центром занятости населения в соответствии с частью 11 настоящего Порядка, в течение 10 рабочих дней со дня их поступления и принимает решение о предоставлении субсидии или об отказе в предоставлении субсидии. 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 xml:space="preserve">В течение 2 рабочих дней по истечении срока, указанного в абзаце первом настоящей части, Министерство направляет подписанное со своей стороны соглашение о предоставлении субсидии в двух экземплярах либо уведомление об отказе в предоставлении субсидии (далее – уведомление) с обоснованием причин отказа в адрес Центра занятости населения. 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 xml:space="preserve">Центр занятости населения в течение 2 рабочих дней со дня получения соглашения о предоставлении субсидии либо уведомления сообщает получателю субсидии о необходимости получения указанных документов (посредством заказного почтового отправления, по электронной почте, телефонограммой, иным способом, позволяющим зафиксировать факт уведомления получателя субсидии). 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подписывает соглашение о предоставлении субсидии в двух экземплярах со своей стороны в течение 5 рабочих дней с даты получения сообщения Центра занятости населения и возвращает один экземпляр подписанного обеими сторонами соглашения в Центр занятости населения. 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срока возврата подписанного со стороны получателя субсидии экземпляра соглашения, а также неполучения соглашения  (уведомления) после получения сообщения от Центра занятости населения, </w:t>
      </w:r>
      <w:r w:rsidRPr="007C6FC9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получатель субсидии считается отказавшимся от подписания соглашения о предоставлении субсидии (от получения уведомления).»;</w:t>
      </w:r>
    </w:p>
    <w:p w:rsidR="007C6FC9" w:rsidRPr="007C6FC9" w:rsidRDefault="007C6FC9" w:rsidP="007C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>2) дополнить частью 27 следующего содержания:</w:t>
      </w:r>
    </w:p>
    <w:p w:rsidR="007C6FC9" w:rsidRPr="007C6FC9" w:rsidRDefault="007C6FC9" w:rsidP="007C6F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 xml:space="preserve">«27. При невозврате средств субсидии в сроки, установленные </w:t>
      </w:r>
      <w:r w:rsidRPr="007C6FC9">
        <w:rPr>
          <w:rFonts w:ascii="Times New Roman" w:eastAsia="Calibri" w:hAnsi="Times New Roman" w:cs="Times New Roman"/>
          <w:sz w:val="28"/>
          <w:szCs w:val="28"/>
        </w:rPr>
        <w:br/>
        <w:t>частью 24 настоящего Порядка, Министерство принимает необходимые меры по взысканию подлежащей возврату в краевой бюджет субсидии в судебном порядке в срок не позднее 30 рабочих дней со дня, когда Министерству стало известно о неисполнении получателем субсидии требования, предусмотренного частью 26 настоящего Порядка.».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приложении к постановлению </w:t>
      </w:r>
      <w:r w:rsidRPr="007C6FC9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места»: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>1) часть 12 изложить в следующей редакции: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>«12. Документы, направленные Центром занятости населения, подлежат обязательной регистрации в день поступления в Министерство.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 xml:space="preserve">Министерство в течение 10 рабочих дней рассматривает документы, указанные в частях 8 и 9 настоящего Порядка, проводит проверку получателя субсидии на соответствие требованиям и условиям, предусмотренными частями 5 и 6 настоящего Порядка, и принимает решение о предоставлении субсидии или об отказе в предоставлении субсидии. 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>В течение 2 рабочих дней по истечении срока, указанного в абзаце втором настоящей части, Министерство направляет подписанное со своей стороны соглашение о предоставлении субсидии в двух экземплярах либо уведомление  об отказе в предоставлении субсидии (далее – уведомление) с обоснованием причин отказа в адрес Центра занятости населения.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>Центр занятости населения в течение 2 рабочих дней со дня получения соглашения о предоставлении субсидии либо уведомления сообщает получателю субсидии о необходимости получения указанных документов (посредством заказного почтового отправления, по электронной почте, телефонограммой, иным способом, позволяющим зафиксировать факт уведомления получателя субсидии).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подписывает соглашение о предоставлении субсидии в двух экземплярах со своей стороны в течение 5 рабочих дней с даты получения сообщения Центра занятости населения и возвращает один экземпляр подписанного обеими сторонами соглашения в Центр занятости населения. 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>В случае нарушения срока возврата подписанного со стороны получателя субсидии экземпляра соглашения, а также неполучения соглашения (уведомления) после получения сообщения от Центра занятости населения, получатель субсидии считается отказавшимся от подписания соглашения о предоставлении субсидии (от получения уведомления).»;</w:t>
      </w: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t>2) дополнить частью 35 следующего содержания:</w:t>
      </w:r>
    </w:p>
    <w:p w:rsidR="007C6FC9" w:rsidRPr="007C6FC9" w:rsidRDefault="007C6FC9" w:rsidP="007C6F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C9">
        <w:rPr>
          <w:rFonts w:ascii="Times New Roman" w:eastAsia="Calibri" w:hAnsi="Times New Roman" w:cs="Times New Roman"/>
          <w:sz w:val="28"/>
          <w:szCs w:val="28"/>
        </w:rPr>
        <w:lastRenderedPageBreak/>
        <w:t>«35. При невозврате средств субсидии в сроки, установленные частью 32 настоящего Порядка, Министерство принимает необходимые меры по взысканию подлежащей возврату в краевой бюджет субсидии в судебном порядке в срок не позднее 30 рабочих дней со дня, когда Министерству стало известно о неисполнении получателем субсидии требования, предусмотренного частью 34 настоящего Порядка.».</w:t>
      </w:r>
    </w:p>
    <w:p w:rsidR="007C6FC9" w:rsidRPr="007C6FC9" w:rsidRDefault="007C6FC9" w:rsidP="007C6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FC9" w:rsidRPr="007C6FC9" w:rsidRDefault="007C6FC9" w:rsidP="007C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FC9" w:rsidRPr="007C6FC9" w:rsidRDefault="007C6FC9" w:rsidP="007C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FC9" w:rsidRPr="007C6FC9" w:rsidRDefault="007C6FC9" w:rsidP="007C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FC9" w:rsidRPr="00033533" w:rsidRDefault="007C6FC9" w:rsidP="002C2B5A"/>
    <w:sectPr w:rsidR="007C6FC9" w:rsidRPr="00033533" w:rsidSect="007C6FC9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12" w:rsidRDefault="00E37F12" w:rsidP="0031799B">
      <w:pPr>
        <w:spacing w:after="0" w:line="240" w:lineRule="auto"/>
      </w:pPr>
      <w:r>
        <w:separator/>
      </w:r>
    </w:p>
  </w:endnote>
  <w:endnote w:type="continuationSeparator" w:id="0">
    <w:p w:rsidR="00E37F12" w:rsidRDefault="00E37F1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12" w:rsidRDefault="00E37F12" w:rsidP="0031799B">
      <w:pPr>
        <w:spacing w:after="0" w:line="240" w:lineRule="auto"/>
      </w:pPr>
      <w:r>
        <w:separator/>
      </w:r>
    </w:p>
  </w:footnote>
  <w:footnote w:type="continuationSeparator" w:id="0">
    <w:p w:rsidR="00E37F12" w:rsidRDefault="00E37F1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426572720"/>
      <w:docPartObj>
        <w:docPartGallery w:val="Page Numbers (Top of Page)"/>
        <w:docPartUnique/>
      </w:docPartObj>
    </w:sdtPr>
    <w:sdtEndPr/>
    <w:sdtContent>
      <w:p w:rsidR="007C6FC9" w:rsidRPr="007C6FC9" w:rsidRDefault="007C6FC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6F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F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6F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71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F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6FC9" w:rsidRPr="007C6FC9" w:rsidRDefault="007C6FC9" w:rsidP="007C6FC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F3A9F"/>
    <w:multiLevelType w:val="hybridMultilevel"/>
    <w:tmpl w:val="DDAA504A"/>
    <w:lvl w:ilvl="0" w:tplc="45C8845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48E0"/>
    <w:rsid w:val="00095795"/>
    <w:rsid w:val="000B1239"/>
    <w:rsid w:val="000C7139"/>
    <w:rsid w:val="000C74A3"/>
    <w:rsid w:val="000E53EF"/>
    <w:rsid w:val="00112C1A"/>
    <w:rsid w:val="00140E22"/>
    <w:rsid w:val="00180140"/>
    <w:rsid w:val="00181702"/>
    <w:rsid w:val="00181A55"/>
    <w:rsid w:val="001C15D6"/>
    <w:rsid w:val="001D00F5"/>
    <w:rsid w:val="001D4724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008F5"/>
    <w:rsid w:val="00313CF4"/>
    <w:rsid w:val="0031799B"/>
    <w:rsid w:val="0032635A"/>
    <w:rsid w:val="00327B6F"/>
    <w:rsid w:val="00360087"/>
    <w:rsid w:val="00374C3C"/>
    <w:rsid w:val="0038403D"/>
    <w:rsid w:val="00397C94"/>
    <w:rsid w:val="003B0709"/>
    <w:rsid w:val="003B52E1"/>
    <w:rsid w:val="003B55E1"/>
    <w:rsid w:val="003C30E0"/>
    <w:rsid w:val="0043251D"/>
    <w:rsid w:val="0043505F"/>
    <w:rsid w:val="004351FE"/>
    <w:rsid w:val="004415AF"/>
    <w:rsid w:val="004440D5"/>
    <w:rsid w:val="004549E8"/>
    <w:rsid w:val="00466B97"/>
    <w:rsid w:val="004B221A"/>
    <w:rsid w:val="004C1C88"/>
    <w:rsid w:val="004E00B2"/>
    <w:rsid w:val="004E554E"/>
    <w:rsid w:val="004E6A87"/>
    <w:rsid w:val="00500D11"/>
    <w:rsid w:val="00503FC3"/>
    <w:rsid w:val="005271B3"/>
    <w:rsid w:val="0053710C"/>
    <w:rsid w:val="005578C9"/>
    <w:rsid w:val="00563B33"/>
    <w:rsid w:val="00576D34"/>
    <w:rsid w:val="005846D7"/>
    <w:rsid w:val="005D2494"/>
    <w:rsid w:val="005F11A7"/>
    <w:rsid w:val="005F1F7D"/>
    <w:rsid w:val="00626611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0970"/>
    <w:rsid w:val="0074156B"/>
    <w:rsid w:val="00744B7F"/>
    <w:rsid w:val="00796B9B"/>
    <w:rsid w:val="007B3851"/>
    <w:rsid w:val="007C6FC9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7969"/>
    <w:rsid w:val="009A471F"/>
    <w:rsid w:val="009F320C"/>
    <w:rsid w:val="00A43195"/>
    <w:rsid w:val="00A772B5"/>
    <w:rsid w:val="00A8227F"/>
    <w:rsid w:val="00A834AC"/>
    <w:rsid w:val="00A84370"/>
    <w:rsid w:val="00AB0F55"/>
    <w:rsid w:val="00AB3ECC"/>
    <w:rsid w:val="00AC6E43"/>
    <w:rsid w:val="00B11806"/>
    <w:rsid w:val="00B12F65"/>
    <w:rsid w:val="00B17A8B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D16B35"/>
    <w:rsid w:val="00D206A1"/>
    <w:rsid w:val="00D31705"/>
    <w:rsid w:val="00D330ED"/>
    <w:rsid w:val="00D50172"/>
    <w:rsid w:val="00D51DAE"/>
    <w:rsid w:val="00DD3A94"/>
    <w:rsid w:val="00DF3901"/>
    <w:rsid w:val="00DF3A35"/>
    <w:rsid w:val="00E159EE"/>
    <w:rsid w:val="00E21060"/>
    <w:rsid w:val="00E37F12"/>
    <w:rsid w:val="00E40D0A"/>
    <w:rsid w:val="00E43CC4"/>
    <w:rsid w:val="00E61A8D"/>
    <w:rsid w:val="00E72DA7"/>
    <w:rsid w:val="00E8524F"/>
    <w:rsid w:val="00EC2DBB"/>
    <w:rsid w:val="00EF2AA6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F2A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2170-407F-420F-B641-7EA2CF87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2</cp:revision>
  <cp:lastPrinted>2021-10-08T05:51:00Z</cp:lastPrinted>
  <dcterms:created xsi:type="dcterms:W3CDTF">2021-10-14T02:19:00Z</dcterms:created>
  <dcterms:modified xsi:type="dcterms:W3CDTF">2021-10-14T02:19:00Z</dcterms:modified>
</cp:coreProperties>
</file>