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642F69" w:rsidRPr="00AF1D14" w:rsidTr="006A0B45">
        <w:tc>
          <w:tcPr>
            <w:tcW w:w="10002" w:type="dxa"/>
            <w:shd w:val="clear" w:color="auto" w:fill="auto"/>
          </w:tcPr>
          <w:p w:rsidR="00642F69" w:rsidRPr="00642F69" w:rsidRDefault="00642F69" w:rsidP="00642F6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ИТОГИ </w:t>
            </w:r>
            <w:r w:rsidRPr="00AF1D14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КОНКУРСА</w:t>
            </w:r>
          </w:p>
          <w:p w:rsidR="00642F69" w:rsidRPr="00AF1D14" w:rsidRDefault="00642F69" w:rsidP="00642F6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14">
              <w:rPr>
                <w:rFonts w:ascii="Times New Roman" w:hAnsi="Times New Roman"/>
                <w:b/>
                <w:sz w:val="28"/>
                <w:szCs w:val="28"/>
              </w:rPr>
              <w:t>на лучшую организацию работы по охране труда среди организаций Камчатского края за 2020 год</w:t>
            </w:r>
          </w:p>
          <w:p w:rsidR="00642F69" w:rsidRPr="00AF1D14" w:rsidRDefault="00642F69" w:rsidP="006A0B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8675"/>
            </w:tblGrid>
            <w:tr w:rsidR="00642F69" w:rsidRPr="00AF1D14" w:rsidTr="00642F69">
              <w:trPr>
                <w:trHeight w:val="589"/>
              </w:trPr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Место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Номинация / Организации</w:t>
                  </w:r>
                </w:p>
              </w:tc>
            </w:tr>
            <w:tr w:rsidR="00642F69" w:rsidRPr="00AF1D14" w:rsidTr="006A0B45">
              <w:trPr>
                <w:trHeight w:val="1131"/>
              </w:trPr>
              <w:tc>
                <w:tcPr>
                  <w:tcW w:w="9776" w:type="dxa"/>
                  <w:gridSpan w:val="2"/>
                  <w:shd w:val="clear" w:color="auto" w:fill="auto"/>
                  <w:vAlign w:val="center"/>
                </w:tcPr>
                <w:p w:rsidR="00642F69" w:rsidRPr="000239EA" w:rsidRDefault="00642F69" w:rsidP="00642F69">
                  <w:pPr>
                    <w:numPr>
                      <w:ilvl w:val="0"/>
                      <w:numId w:val="1"/>
                    </w:numPr>
                    <w:ind w:left="0" w:firstLine="401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Лучший уровень организации работы по охране труда</w:t>
                  </w:r>
                </w:p>
                <w:p w:rsidR="00642F69" w:rsidRPr="00AF1D14" w:rsidRDefault="00642F69" w:rsidP="006A0B45">
                  <w:pPr>
                    <w:ind w:left="36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 xml:space="preserve">среди организаций </w:t>
                  </w: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производственной сферы с численностью работников свыше 100 человек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 xml:space="preserve">ООО «Газпром </w:t>
                  </w:r>
                  <w:proofErr w:type="spellStart"/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трансгаз</w:t>
                  </w:r>
                  <w:proofErr w:type="spellEnd"/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Томск»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ООО РПЗ «</w:t>
                  </w:r>
                  <w:proofErr w:type="spellStart"/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Максимовский</w:t>
                  </w:r>
                  <w:proofErr w:type="spellEnd"/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Филиал ПАО «Камчатскэнерго» Камчатские ТЭЦ</w:t>
                  </w:r>
                </w:p>
              </w:tc>
            </w:tr>
            <w:tr w:rsidR="00642F69" w:rsidRPr="00AF1D14" w:rsidTr="00642F69">
              <w:trPr>
                <w:trHeight w:val="1222"/>
              </w:trPr>
              <w:tc>
                <w:tcPr>
                  <w:tcW w:w="9776" w:type="dxa"/>
                  <w:gridSpan w:val="2"/>
                  <w:shd w:val="clear" w:color="auto" w:fill="auto"/>
                  <w:vAlign w:val="center"/>
                </w:tcPr>
                <w:p w:rsidR="00642F69" w:rsidRPr="000239EA" w:rsidRDefault="00642F69" w:rsidP="00642F69">
                  <w:pPr>
                    <w:numPr>
                      <w:ilvl w:val="0"/>
                      <w:numId w:val="1"/>
                    </w:numPr>
                    <w:ind w:left="0" w:hanging="11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Лучший уровень организации работы по охране труда</w:t>
                  </w:r>
                </w:p>
                <w:p w:rsidR="00642F69" w:rsidRDefault="00642F69" w:rsidP="006A0B4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 xml:space="preserve">среди организаций </w:t>
                  </w: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производственной сферы с численностью работников</w:t>
                  </w:r>
                </w:p>
                <w:p w:rsidR="00642F69" w:rsidRPr="00AF1D14" w:rsidRDefault="00642F69" w:rsidP="006A0B4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</w:t>
                  </w: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100 человек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675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ООО «</w:t>
                  </w:r>
                  <w:proofErr w:type="spellStart"/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Камчатстройизыскания</w:t>
                  </w:r>
                  <w:proofErr w:type="spellEnd"/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642F69" w:rsidRPr="00AF1D14" w:rsidTr="006A0B45">
              <w:trPr>
                <w:trHeight w:val="1239"/>
              </w:trPr>
              <w:tc>
                <w:tcPr>
                  <w:tcW w:w="9776" w:type="dxa"/>
                  <w:gridSpan w:val="2"/>
                  <w:shd w:val="clear" w:color="auto" w:fill="auto"/>
                  <w:vAlign w:val="center"/>
                </w:tcPr>
                <w:p w:rsidR="00642F69" w:rsidRPr="000239EA" w:rsidRDefault="00642F69" w:rsidP="00642F69">
                  <w:pPr>
                    <w:numPr>
                      <w:ilvl w:val="0"/>
                      <w:numId w:val="1"/>
                    </w:numPr>
                    <w:ind w:left="0" w:hanging="1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Лучший уровень организации работы по охране труда</w:t>
                  </w:r>
                </w:p>
                <w:p w:rsidR="00642F69" w:rsidRDefault="00642F69" w:rsidP="006A0B4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среди организаций,</w:t>
                  </w: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осуществляющих </w:t>
                  </w: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деятельность</w:t>
                  </w:r>
                </w:p>
                <w:p w:rsidR="00642F69" w:rsidRPr="00AF1D14" w:rsidRDefault="00642F69" w:rsidP="006A0B4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области рыболовства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675" w:type="dxa"/>
                  <w:shd w:val="clear" w:color="auto" w:fill="auto"/>
                  <w:vAlign w:val="center"/>
                </w:tcPr>
                <w:p w:rsidR="00642F69" w:rsidRPr="00AF1D14" w:rsidRDefault="00642F69" w:rsidP="006A0B4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РК им. В.И. Ленина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675" w:type="dxa"/>
                  <w:shd w:val="clear" w:color="auto" w:fill="auto"/>
                  <w:vAlign w:val="center"/>
                </w:tcPr>
                <w:p w:rsidR="00642F69" w:rsidRPr="00AF1D14" w:rsidRDefault="00642F69" w:rsidP="006A0B4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АО РК «АКРОС»</w:t>
                  </w:r>
                </w:p>
              </w:tc>
            </w:tr>
            <w:tr w:rsidR="00642F69" w:rsidRPr="00AF1D14" w:rsidTr="006A0B45">
              <w:trPr>
                <w:trHeight w:val="1373"/>
              </w:trPr>
              <w:tc>
                <w:tcPr>
                  <w:tcW w:w="9776" w:type="dxa"/>
                  <w:gridSpan w:val="2"/>
                  <w:shd w:val="clear" w:color="auto" w:fill="auto"/>
                  <w:vAlign w:val="center"/>
                </w:tcPr>
                <w:p w:rsidR="00642F69" w:rsidRPr="00AF1D14" w:rsidRDefault="00642F69" w:rsidP="00642F69">
                  <w:pPr>
                    <w:numPr>
                      <w:ilvl w:val="0"/>
                      <w:numId w:val="1"/>
                    </w:numPr>
                    <w:spacing w:before="120" w:after="120"/>
                    <w:ind w:left="34" w:firstLine="306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F1D1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Лучший уровень организации работы по охране труда среди организаций,</w:t>
                  </w:r>
                  <w:r w:rsidRPr="00AF1D14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F1D1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осуществляющих</w:t>
                  </w:r>
                  <w:r w:rsidRPr="00AF1D14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 xml:space="preserve"> деятельность в области переработки и консервирования </w:t>
                  </w:r>
                  <w:proofErr w:type="spellStart"/>
                  <w:r w:rsidRPr="00AF1D14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>рыбо</w:t>
                  </w:r>
                  <w:proofErr w:type="spellEnd"/>
                  <w:r w:rsidRPr="00AF1D14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>- и морепродуктов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ОАО «Феникс»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II </w:t>
                  </w:r>
                </w:p>
              </w:tc>
              <w:tc>
                <w:tcPr>
                  <w:tcW w:w="8675" w:type="dxa"/>
                  <w:shd w:val="clear" w:color="auto" w:fill="auto"/>
                  <w:vAlign w:val="center"/>
                </w:tcPr>
                <w:p w:rsidR="00642F69" w:rsidRPr="00AF1D14" w:rsidRDefault="00642F69" w:rsidP="006A0B45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Рыбхолкам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675" w:type="dxa"/>
                  <w:shd w:val="clear" w:color="auto" w:fill="auto"/>
                  <w:vAlign w:val="center"/>
                </w:tcPr>
                <w:p w:rsidR="00642F69" w:rsidRPr="00AF1D14" w:rsidRDefault="00642F69" w:rsidP="006A0B45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ООО «Восточный берег»</w:t>
                  </w:r>
                </w:p>
              </w:tc>
            </w:tr>
            <w:tr w:rsidR="00642F69" w:rsidRPr="00AF1D14" w:rsidTr="006A0B45">
              <w:trPr>
                <w:trHeight w:val="1431"/>
              </w:trPr>
              <w:tc>
                <w:tcPr>
                  <w:tcW w:w="9776" w:type="dxa"/>
                  <w:gridSpan w:val="2"/>
                  <w:shd w:val="clear" w:color="auto" w:fill="auto"/>
                  <w:vAlign w:val="center"/>
                </w:tcPr>
                <w:p w:rsidR="00642F69" w:rsidRPr="00AF1D14" w:rsidRDefault="00642F69" w:rsidP="00642F69">
                  <w:pPr>
                    <w:numPr>
                      <w:ilvl w:val="0"/>
                      <w:numId w:val="1"/>
                    </w:numPr>
                    <w:spacing w:before="120" w:after="120"/>
                    <w:ind w:left="23" w:hanging="2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 xml:space="preserve">Лучший уровень организации работы по охране труда среди организаций, осуществляющих </w:t>
                  </w: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услуги и (или) прочую непроизводственную деятельность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I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КГАУ СЗ «Камчатский социально-реабилитационный центр для несовершеннолетних» 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КГАУ СЗ «Комплексный центр социального обслуживания населения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Вилючинского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городского округа»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ГБУЗ «Камчатское бюро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судебно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– медицинской экспертизы»</w:t>
                  </w:r>
                </w:p>
              </w:tc>
            </w:tr>
            <w:tr w:rsidR="00642F69" w:rsidRPr="00AF1D14" w:rsidTr="006A0B45">
              <w:trPr>
                <w:trHeight w:val="1219"/>
              </w:trPr>
              <w:tc>
                <w:tcPr>
                  <w:tcW w:w="9776" w:type="dxa"/>
                  <w:gridSpan w:val="2"/>
                  <w:shd w:val="clear" w:color="auto" w:fill="auto"/>
                  <w:vAlign w:val="center"/>
                </w:tcPr>
                <w:p w:rsidR="00642F69" w:rsidRPr="00AF1D14" w:rsidRDefault="00642F69" w:rsidP="00642F69">
                  <w:pPr>
                    <w:numPr>
                      <w:ilvl w:val="0"/>
                      <w:numId w:val="1"/>
                    </w:numPr>
                    <w:spacing w:before="120" w:after="120" w:line="276" w:lineRule="auto"/>
                    <w:contextualSpacing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AF1D1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Лучший уровень организации работы по охране труда среди </w:t>
                  </w:r>
                  <w:r w:rsidRPr="00AF1D14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>организаций бюджетной сферы</w:t>
                  </w:r>
                </w:p>
              </w:tc>
            </w:tr>
            <w:tr w:rsidR="00642F69" w:rsidRPr="00AF1D14" w:rsidTr="00642F69">
              <w:trPr>
                <w:trHeight w:val="1262"/>
              </w:trPr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КГКУ «Центр обеспечения действий по гражданской обороне, чрезвычайным ситуациям и пожарной безопасности в Камчатском крае»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:rsidR="00642F69" w:rsidRPr="00672A78" w:rsidRDefault="00642F69" w:rsidP="006A0B45">
                  <w:pPr>
                    <w:spacing w:before="120" w:after="12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КГКУ «Камчатский центр по выплате государственных и социальных пособий»</w:t>
                  </w:r>
                </w:p>
              </w:tc>
            </w:tr>
            <w:tr w:rsidR="00642F69" w:rsidRPr="00AF1D14" w:rsidTr="006A0B45">
              <w:tc>
                <w:tcPr>
                  <w:tcW w:w="1101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8675" w:type="dxa"/>
                  <w:shd w:val="clear" w:color="auto" w:fill="auto"/>
                </w:tcPr>
                <w:p w:rsidR="00642F69" w:rsidRPr="00AF1D14" w:rsidRDefault="00642F69" w:rsidP="006A0B45">
                  <w:pPr>
                    <w:spacing w:before="120" w:after="120"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ГБУЗ «Камчатская краевая больница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им. А.С.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Лукашевского</w:t>
                  </w:r>
                  <w:proofErr w:type="spellEnd"/>
                  <w:r w:rsidRPr="00AF1D1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42F69" w:rsidRPr="00AF1D14" w:rsidRDefault="00642F69" w:rsidP="00642F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F69" w:rsidRPr="00AF1D14" w:rsidRDefault="00642F69" w:rsidP="006A0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42F69" w:rsidRPr="00AF1D14" w:rsidRDefault="00642F69" w:rsidP="006A0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2F69" w:rsidRPr="00AF1D14" w:rsidRDefault="00642F69" w:rsidP="006A0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2F69" w:rsidRPr="00AF1D14" w:rsidRDefault="00642F69" w:rsidP="006A0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2F69" w:rsidRPr="00AF1D14" w:rsidRDefault="00642F69" w:rsidP="006A0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2F69" w:rsidRPr="00AF1D14" w:rsidRDefault="00642F69" w:rsidP="006A0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BF0" w:rsidRDefault="00A15BF0"/>
    <w:sectPr w:rsidR="00A15BF0" w:rsidSect="00642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B9C"/>
    <w:multiLevelType w:val="hybridMultilevel"/>
    <w:tmpl w:val="3F62FAA4"/>
    <w:lvl w:ilvl="0" w:tplc="0F848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69"/>
    <w:rsid w:val="00610FAA"/>
    <w:rsid w:val="00642F69"/>
    <w:rsid w:val="00A1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AEED9-41AB-48A7-8EA0-A8EC9B02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6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Анастасия Валерьевна</dc:creator>
  <cp:keywords/>
  <dc:description/>
  <cp:lastModifiedBy>Исаева Анастасия Валерьевна</cp:lastModifiedBy>
  <cp:revision>2</cp:revision>
  <dcterms:created xsi:type="dcterms:W3CDTF">2021-05-25T22:29:00Z</dcterms:created>
  <dcterms:modified xsi:type="dcterms:W3CDTF">2021-05-25T23:23:00Z</dcterms:modified>
</cp:coreProperties>
</file>