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CE" w:rsidRDefault="007860CE" w:rsidP="007860CE">
      <w:pPr>
        <w:tabs>
          <w:tab w:val="left" w:pos="567"/>
        </w:tabs>
        <w:spacing w:after="0" w:line="240" w:lineRule="auto"/>
        <w:ind w:firstLine="680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Приложение</w:t>
      </w:r>
    </w:p>
    <w:p w:rsidR="007860CE" w:rsidRDefault="007860CE" w:rsidP="007860CE">
      <w:pPr>
        <w:tabs>
          <w:tab w:val="left" w:pos="567"/>
        </w:tabs>
        <w:spacing w:after="0" w:line="240" w:lineRule="auto"/>
        <w:ind w:firstLine="680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9A1D60" w:rsidRPr="006B1951" w:rsidRDefault="009A1D60" w:rsidP="008408DD">
      <w:pPr>
        <w:tabs>
          <w:tab w:val="left" w:pos="567"/>
        </w:tabs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B1951">
        <w:rPr>
          <w:rFonts w:ascii="Times New Roman" w:hAnsi="Times New Roman"/>
          <w:b/>
          <w:sz w:val="24"/>
          <w:szCs w:val="24"/>
          <w:shd w:val="clear" w:color="auto" w:fill="FFFFFF"/>
        </w:rPr>
        <w:t>Образовательная программа «</w:t>
      </w:r>
      <w:r w:rsidRPr="00B25A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 НКО: от идеи до </w:t>
      </w:r>
      <w:r w:rsidRPr="00B25A5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start</w:t>
      </w:r>
      <w:r w:rsidRPr="00B25A57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B25A5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up</w:t>
      </w:r>
      <w:r w:rsidRPr="006B195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3A4A95" w:rsidRDefault="003A4A95" w:rsidP="008408DD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40D9B" w:rsidRDefault="009A1D60" w:rsidP="008408DD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7326">
        <w:rPr>
          <w:rFonts w:ascii="Times New Roman" w:hAnsi="Times New Roman"/>
          <w:sz w:val="24"/>
          <w:szCs w:val="24"/>
        </w:rPr>
        <w:t xml:space="preserve">Социальная Палата разработала уникальную авторскую образовательную программу </w:t>
      </w:r>
      <w:r w:rsidR="00140D9B" w:rsidRPr="00887326">
        <w:rPr>
          <w:rFonts w:ascii="Times New Roman" w:hAnsi="Times New Roman"/>
          <w:sz w:val="24"/>
          <w:szCs w:val="24"/>
        </w:rPr>
        <w:t xml:space="preserve"> </w:t>
      </w:r>
      <w:r w:rsidRPr="008873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</w:t>
      </w:r>
      <w:r w:rsidR="00140D9B" w:rsidRPr="008873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ополнительно</w:t>
      </w:r>
      <w:r w:rsidRPr="008873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</w:t>
      </w:r>
      <w:r w:rsidR="00140D9B" w:rsidRPr="008873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профессиональн</w:t>
      </w:r>
      <w:r w:rsidRPr="008873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</w:t>
      </w:r>
      <w:r w:rsidR="00140D9B" w:rsidRPr="008873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образова</w:t>
      </w:r>
      <w:r w:rsidRPr="008873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ния</w:t>
      </w:r>
      <w:r w:rsidR="00140D9B" w:rsidRPr="008873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40D9B" w:rsidRPr="00B25A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«СО НКО: от идеи до </w:t>
      </w:r>
      <w:r w:rsidR="00140D9B" w:rsidRPr="00B25A5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start</w:t>
      </w:r>
      <w:r w:rsidR="00140D9B" w:rsidRPr="00B25A57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140D9B" w:rsidRPr="00B25A5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up</w:t>
      </w:r>
      <w:r w:rsidR="00140D9B" w:rsidRPr="00B25A57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887326">
        <w:rPr>
          <w:rFonts w:ascii="Times New Roman" w:eastAsia="Times New Roman" w:hAnsi="Times New Roman"/>
          <w:b/>
          <w:sz w:val="24"/>
          <w:szCs w:val="24"/>
          <w:lang w:eastAsia="ru-RU"/>
        </w:rPr>
        <w:t>, слушатели</w:t>
      </w:r>
      <w:r w:rsidR="001425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которой по окончанию </w:t>
      </w:r>
      <w:r w:rsidRPr="008873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получают </w:t>
      </w:r>
      <w:r w:rsidR="00140D9B" w:rsidRPr="00887326">
        <w:rPr>
          <w:rFonts w:ascii="Times New Roman" w:eastAsia="Times New Roman" w:hAnsi="Times New Roman"/>
          <w:b/>
          <w:sz w:val="24"/>
          <w:szCs w:val="24"/>
          <w:lang w:eastAsia="ru-RU"/>
        </w:rPr>
        <w:t>удостоверение</w:t>
      </w:r>
      <w:r w:rsidRPr="0088732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E10481" w:rsidRPr="00887326" w:rsidRDefault="00E10481" w:rsidP="008408DD">
      <w:pPr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25A57" w:rsidRPr="00887326" w:rsidRDefault="009A1D60" w:rsidP="008408DD">
      <w:pPr>
        <w:tabs>
          <w:tab w:val="left" w:pos="567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87326">
        <w:rPr>
          <w:rFonts w:ascii="Times New Roman" w:eastAsia="Times New Roman" w:hAnsi="Times New Roman"/>
          <w:iCs/>
          <w:sz w:val="24"/>
          <w:szCs w:val="24"/>
          <w:lang w:eastAsia="ru-RU"/>
        </w:rPr>
        <w:t>Особенность программы заключается в том, что она позволяет сформировать или ус</w:t>
      </w:r>
      <w:r w:rsidR="0032226C" w:rsidRPr="0032226C">
        <w:rPr>
          <w:rFonts w:ascii="Times New Roman" w:eastAsia="Times New Roman" w:hAnsi="Times New Roman"/>
          <w:iCs/>
          <w:sz w:val="24"/>
          <w:szCs w:val="24"/>
          <w:lang w:eastAsia="ru-RU"/>
        </w:rPr>
        <w:t>овершенствов</w:t>
      </w:r>
      <w:r w:rsidRPr="00887326">
        <w:rPr>
          <w:rFonts w:ascii="Times New Roman" w:eastAsia="Times New Roman" w:hAnsi="Times New Roman"/>
          <w:iCs/>
          <w:sz w:val="24"/>
          <w:szCs w:val="24"/>
          <w:lang w:eastAsia="ru-RU"/>
        </w:rPr>
        <w:t>ать</w:t>
      </w:r>
      <w:r w:rsidR="0032226C" w:rsidRPr="0032226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профессиональны</w:t>
      </w:r>
      <w:r w:rsidRPr="00887326">
        <w:rPr>
          <w:rFonts w:ascii="Times New Roman" w:eastAsia="Times New Roman" w:hAnsi="Times New Roman"/>
          <w:iCs/>
          <w:sz w:val="24"/>
          <w:szCs w:val="24"/>
          <w:lang w:eastAsia="ru-RU"/>
        </w:rPr>
        <w:t>е и общекультурные</w:t>
      </w:r>
      <w:r w:rsidR="0032226C" w:rsidRPr="0032226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компетенц</w:t>
      </w:r>
      <w:r w:rsidRPr="00887326">
        <w:rPr>
          <w:rFonts w:ascii="Times New Roman" w:eastAsia="Times New Roman" w:hAnsi="Times New Roman"/>
          <w:iCs/>
          <w:sz w:val="24"/>
          <w:szCs w:val="24"/>
          <w:lang w:eastAsia="ru-RU"/>
        </w:rPr>
        <w:t>ии</w:t>
      </w:r>
      <w:r w:rsidR="0032226C" w:rsidRPr="0032226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88732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настоящих и будущих </w:t>
      </w:r>
      <w:r w:rsidR="0032226C" w:rsidRPr="0032226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специалистов некоммерческого сектора, </w:t>
      </w:r>
      <w:r w:rsidR="00D15B79">
        <w:rPr>
          <w:rFonts w:ascii="Times New Roman" w:eastAsia="Times New Roman" w:hAnsi="Times New Roman"/>
          <w:iCs/>
          <w:sz w:val="24"/>
          <w:szCs w:val="24"/>
          <w:lang w:eastAsia="ru-RU"/>
        </w:rPr>
        <w:t>способствующие</w:t>
      </w:r>
      <w:r w:rsidRPr="0088732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эффективной реал</w:t>
      </w:r>
      <w:r w:rsidR="00937809" w:rsidRPr="00887326">
        <w:rPr>
          <w:rFonts w:ascii="Times New Roman" w:eastAsia="Times New Roman" w:hAnsi="Times New Roman"/>
          <w:iCs/>
          <w:sz w:val="24"/>
          <w:szCs w:val="24"/>
          <w:lang w:eastAsia="ru-RU"/>
        </w:rPr>
        <w:t>изации</w:t>
      </w:r>
      <w:r w:rsidR="0032226C" w:rsidRPr="0032226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общественно – полезны</w:t>
      </w:r>
      <w:r w:rsidR="002B6F29" w:rsidRPr="0088732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х услуг, развитию и продвижению третьего сектора в целом. </w:t>
      </w:r>
    </w:p>
    <w:p w:rsidR="00671171" w:rsidRPr="00887326" w:rsidRDefault="00DB6E97" w:rsidP="008408DD">
      <w:pPr>
        <w:pStyle w:val="a4"/>
        <w:tabs>
          <w:tab w:val="left" w:pos="567"/>
          <w:tab w:val="left" w:pos="993"/>
        </w:tabs>
        <w:spacing w:line="240" w:lineRule="auto"/>
        <w:ind w:left="0" w:firstLine="680"/>
        <w:jc w:val="left"/>
        <w:rPr>
          <w:rFonts w:eastAsia="Times New Roman"/>
          <w:iCs/>
          <w:color w:val="auto"/>
          <w:sz w:val="24"/>
        </w:rPr>
      </w:pPr>
      <w:r w:rsidRPr="00887326">
        <w:rPr>
          <w:rFonts w:eastAsia="Times New Roman"/>
          <w:iCs/>
          <w:color w:val="auto"/>
          <w:sz w:val="24"/>
        </w:rPr>
        <w:t xml:space="preserve">Ожидаемыми результатами </w:t>
      </w:r>
      <w:r w:rsidR="00EC3747" w:rsidRPr="00887326">
        <w:rPr>
          <w:rFonts w:eastAsia="Times New Roman"/>
          <w:iCs/>
          <w:sz w:val="24"/>
        </w:rPr>
        <w:t>образовательной программы</w:t>
      </w:r>
      <w:r w:rsidRPr="00887326">
        <w:rPr>
          <w:rFonts w:eastAsia="Times New Roman"/>
          <w:iCs/>
          <w:sz w:val="24"/>
        </w:rPr>
        <w:t xml:space="preserve"> являются</w:t>
      </w:r>
      <w:r w:rsidR="00EC3747" w:rsidRPr="00887326">
        <w:rPr>
          <w:rFonts w:eastAsia="Times New Roman"/>
          <w:iCs/>
          <w:sz w:val="24"/>
        </w:rPr>
        <w:t>:</w:t>
      </w:r>
    </w:p>
    <w:p w:rsidR="00DB6E97" w:rsidRPr="00887326" w:rsidRDefault="00DB6E97" w:rsidP="008408DD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680"/>
        <w:rPr>
          <w:rFonts w:eastAsia="Times New Roman"/>
          <w:iCs/>
          <w:color w:val="auto"/>
          <w:sz w:val="24"/>
        </w:rPr>
      </w:pPr>
      <w:r w:rsidRPr="00887326">
        <w:rPr>
          <w:rFonts w:eastAsia="Times New Roman"/>
          <w:iCs/>
          <w:color w:val="auto"/>
          <w:sz w:val="24"/>
        </w:rPr>
        <w:t>Формирование пула профессионалов некоммерческого сектора, готовых активно включиться в работу.</w:t>
      </w:r>
    </w:p>
    <w:p w:rsidR="002B6F29" w:rsidRPr="00887326" w:rsidRDefault="00DB6E97" w:rsidP="008408DD">
      <w:pPr>
        <w:pStyle w:val="a4"/>
        <w:numPr>
          <w:ilvl w:val="0"/>
          <w:numId w:val="7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680"/>
        <w:rPr>
          <w:rFonts w:eastAsia="Times New Roman"/>
          <w:iCs/>
          <w:color w:val="auto"/>
          <w:sz w:val="24"/>
        </w:rPr>
      </w:pPr>
      <w:r w:rsidRPr="00887326">
        <w:rPr>
          <w:rFonts w:eastAsia="Times New Roman"/>
          <w:iCs/>
          <w:color w:val="auto"/>
          <w:sz w:val="24"/>
        </w:rPr>
        <w:t>Масштабирование образовательного проекта в регионы</w:t>
      </w:r>
      <w:r w:rsidR="00FA51F1">
        <w:rPr>
          <w:rFonts w:eastAsia="Times New Roman"/>
          <w:iCs/>
          <w:color w:val="auto"/>
          <w:sz w:val="24"/>
        </w:rPr>
        <w:t>, трансляция успешного опыты реализации проектов НКО.</w:t>
      </w:r>
    </w:p>
    <w:p w:rsidR="002B6F29" w:rsidRPr="00FA51F1" w:rsidRDefault="002B6F29" w:rsidP="008408DD">
      <w:pPr>
        <w:tabs>
          <w:tab w:val="left" w:pos="567"/>
        </w:tabs>
        <w:spacing w:after="0" w:line="240" w:lineRule="auto"/>
        <w:rPr>
          <w:rFonts w:eastAsia="Times New Roman"/>
          <w:iCs/>
          <w:sz w:val="24"/>
        </w:rPr>
      </w:pPr>
    </w:p>
    <w:p w:rsidR="009F2331" w:rsidRDefault="00900D4A" w:rsidP="008408DD">
      <w:pPr>
        <w:pStyle w:val="a4"/>
        <w:tabs>
          <w:tab w:val="left" w:pos="567"/>
        </w:tabs>
        <w:spacing w:line="240" w:lineRule="auto"/>
        <w:ind w:left="0" w:firstLine="680"/>
        <w:rPr>
          <w:rFonts w:eastAsia="Times New Roman"/>
          <w:iCs/>
          <w:color w:val="auto"/>
          <w:sz w:val="24"/>
        </w:rPr>
      </w:pPr>
      <w:r w:rsidRPr="00900D4A">
        <w:rPr>
          <w:sz w:val="24"/>
        </w:rPr>
        <w:t>П</w:t>
      </w:r>
      <w:r>
        <w:rPr>
          <w:sz w:val="24"/>
        </w:rPr>
        <w:t>рактико-ориентированная программа</w:t>
      </w:r>
      <w:r w:rsidRPr="00900D4A">
        <w:rPr>
          <w:sz w:val="24"/>
        </w:rPr>
        <w:t xml:space="preserve"> </w:t>
      </w:r>
      <w:r w:rsidR="008F6BBA">
        <w:rPr>
          <w:sz w:val="24"/>
        </w:rPr>
        <w:t>продолжительностью</w:t>
      </w:r>
      <w:r w:rsidRPr="00900D4A">
        <w:rPr>
          <w:sz w:val="24"/>
        </w:rPr>
        <w:t xml:space="preserve"> </w:t>
      </w:r>
      <w:r w:rsidR="000F09CA">
        <w:rPr>
          <w:sz w:val="24"/>
        </w:rPr>
        <w:t>36</w:t>
      </w:r>
      <w:r w:rsidRPr="00900D4A">
        <w:rPr>
          <w:sz w:val="24"/>
        </w:rPr>
        <w:t xml:space="preserve"> час</w:t>
      </w:r>
      <w:r w:rsidR="000F09CA">
        <w:rPr>
          <w:sz w:val="24"/>
        </w:rPr>
        <w:t xml:space="preserve">ов </w:t>
      </w:r>
      <w:r w:rsidRPr="00900D4A">
        <w:rPr>
          <w:sz w:val="24"/>
        </w:rPr>
        <w:t xml:space="preserve">состоит из </w:t>
      </w:r>
      <w:r w:rsidR="000F09CA">
        <w:rPr>
          <w:sz w:val="24"/>
        </w:rPr>
        <w:t xml:space="preserve">двух </w:t>
      </w:r>
      <w:r w:rsidRPr="00900D4A">
        <w:rPr>
          <w:sz w:val="24"/>
        </w:rPr>
        <w:t>основных модулей</w:t>
      </w:r>
      <w:r w:rsidR="009F2331">
        <w:rPr>
          <w:rFonts w:eastAsia="Times New Roman"/>
          <w:iCs/>
          <w:color w:val="auto"/>
          <w:sz w:val="24"/>
        </w:rPr>
        <w:t>:</w:t>
      </w:r>
    </w:p>
    <w:p w:rsidR="009F2331" w:rsidRPr="009F2331" w:rsidRDefault="009F2331" w:rsidP="008408DD">
      <w:pPr>
        <w:pStyle w:val="a4"/>
        <w:numPr>
          <w:ilvl w:val="0"/>
          <w:numId w:val="8"/>
        </w:numPr>
        <w:tabs>
          <w:tab w:val="left" w:pos="567"/>
          <w:tab w:val="left" w:pos="993"/>
          <w:tab w:val="left" w:pos="1418"/>
        </w:tabs>
        <w:spacing w:line="240" w:lineRule="auto"/>
        <w:ind w:left="0" w:firstLine="709"/>
        <w:rPr>
          <w:sz w:val="24"/>
        </w:rPr>
      </w:pPr>
      <w:r w:rsidRPr="009F2331">
        <w:rPr>
          <w:sz w:val="24"/>
        </w:rPr>
        <w:t xml:space="preserve">Нормы федерального и регионального законодательства в сфере регулирования деятельности </w:t>
      </w:r>
      <w:r w:rsidR="000F09CA">
        <w:rPr>
          <w:rFonts w:eastAsia="Times New Roman"/>
          <w:iCs/>
          <w:color w:val="auto"/>
          <w:sz w:val="24"/>
        </w:rPr>
        <w:t>, т</w:t>
      </w:r>
      <w:r w:rsidR="000F09CA" w:rsidRPr="009F2331">
        <w:rPr>
          <w:rFonts w:eastAsia="Times New Roman"/>
          <w:iCs/>
          <w:color w:val="auto"/>
          <w:sz w:val="24"/>
        </w:rPr>
        <w:t xml:space="preserve">ехнологический базис в деятельности </w:t>
      </w:r>
      <w:r w:rsidRPr="009F2331">
        <w:rPr>
          <w:sz w:val="24"/>
        </w:rPr>
        <w:t>СО НКО 1</w:t>
      </w:r>
      <w:r w:rsidR="000F09CA">
        <w:rPr>
          <w:sz w:val="24"/>
        </w:rPr>
        <w:t>2 часов, дистанционно.</w:t>
      </w:r>
    </w:p>
    <w:p w:rsidR="009F2331" w:rsidRPr="009F2331" w:rsidRDefault="009F2331" w:rsidP="008408DD">
      <w:pPr>
        <w:pStyle w:val="a4"/>
        <w:numPr>
          <w:ilvl w:val="0"/>
          <w:numId w:val="8"/>
        </w:numPr>
        <w:tabs>
          <w:tab w:val="left" w:pos="567"/>
          <w:tab w:val="left" w:pos="993"/>
          <w:tab w:val="left" w:pos="1418"/>
        </w:tabs>
        <w:spacing w:line="240" w:lineRule="auto"/>
        <w:ind w:left="0" w:firstLine="709"/>
        <w:rPr>
          <w:rFonts w:eastAsia="Times New Roman"/>
          <w:iCs/>
          <w:color w:val="auto"/>
          <w:sz w:val="24"/>
        </w:rPr>
      </w:pPr>
      <w:r w:rsidRPr="009F2331">
        <w:rPr>
          <w:rFonts w:eastAsia="Times New Roman"/>
          <w:iCs/>
          <w:color w:val="auto"/>
          <w:sz w:val="24"/>
        </w:rPr>
        <w:t xml:space="preserve">Деловая мастерская СО НКО: </w:t>
      </w:r>
      <w:proofErr w:type="spellStart"/>
      <w:r w:rsidRPr="009F2331">
        <w:rPr>
          <w:rFonts w:eastAsia="Times New Roman"/>
          <w:iCs/>
          <w:color w:val="auto"/>
          <w:sz w:val="24"/>
        </w:rPr>
        <w:t>start-up</w:t>
      </w:r>
      <w:proofErr w:type="spellEnd"/>
      <w:r w:rsidRPr="009F2331">
        <w:rPr>
          <w:rFonts w:eastAsia="Times New Roman"/>
          <w:iCs/>
          <w:color w:val="auto"/>
          <w:sz w:val="24"/>
        </w:rPr>
        <w:t xml:space="preserve"> и реализация социального проекта</w:t>
      </w:r>
      <w:r w:rsidR="000F09CA">
        <w:rPr>
          <w:rFonts w:eastAsia="Times New Roman"/>
          <w:iCs/>
          <w:color w:val="auto"/>
          <w:sz w:val="24"/>
        </w:rPr>
        <w:t>, 24 часа очно (с выездом преподавателей в регион).</w:t>
      </w:r>
    </w:p>
    <w:p w:rsidR="00C24A3A" w:rsidRDefault="00C24A3A" w:rsidP="008408DD">
      <w:pPr>
        <w:pStyle w:val="a4"/>
        <w:tabs>
          <w:tab w:val="left" w:pos="567"/>
        </w:tabs>
        <w:spacing w:line="240" w:lineRule="auto"/>
        <w:ind w:left="0" w:firstLine="680"/>
        <w:rPr>
          <w:rFonts w:eastAsia="Times New Roman"/>
          <w:iCs/>
          <w:color w:val="auto"/>
          <w:sz w:val="24"/>
        </w:rPr>
      </w:pPr>
    </w:p>
    <w:p w:rsidR="00206175" w:rsidRDefault="002B6F29" w:rsidP="008408DD">
      <w:pPr>
        <w:pStyle w:val="a4"/>
        <w:tabs>
          <w:tab w:val="left" w:pos="567"/>
        </w:tabs>
        <w:spacing w:line="240" w:lineRule="auto"/>
        <w:ind w:left="0" w:firstLine="680"/>
        <w:rPr>
          <w:rFonts w:eastAsia="Times New Roman"/>
          <w:iCs/>
          <w:color w:val="auto"/>
          <w:sz w:val="24"/>
        </w:rPr>
      </w:pPr>
      <w:r w:rsidRPr="00887326">
        <w:rPr>
          <w:rFonts w:eastAsia="Times New Roman"/>
          <w:iCs/>
          <w:color w:val="auto"/>
          <w:sz w:val="24"/>
        </w:rPr>
        <w:t xml:space="preserve">Курс включает в себя программу по написанию, формированию заявок на </w:t>
      </w:r>
      <w:r w:rsidR="00FA51F1">
        <w:rPr>
          <w:rFonts w:eastAsia="Times New Roman"/>
          <w:iCs/>
          <w:color w:val="auto"/>
          <w:sz w:val="24"/>
        </w:rPr>
        <w:t>к</w:t>
      </w:r>
      <w:r w:rsidRPr="00887326">
        <w:rPr>
          <w:rFonts w:eastAsia="Times New Roman"/>
          <w:iCs/>
          <w:color w:val="auto"/>
          <w:sz w:val="24"/>
        </w:rPr>
        <w:t xml:space="preserve">онкурсы, в том числе детализация бюджета проекта, формирование календарного плана в соответствии с бюджетом и запланированными мероприятиями в рамках проекта, отчетность по договорам гранта, субсидий из бюджета субъектов и Российской Федерации. В рамках ПК предусмотрены </w:t>
      </w:r>
      <w:proofErr w:type="spellStart"/>
      <w:r w:rsidRPr="00887326">
        <w:rPr>
          <w:rFonts w:eastAsia="Times New Roman"/>
          <w:iCs/>
          <w:color w:val="auto"/>
          <w:sz w:val="24"/>
        </w:rPr>
        <w:t>тренинговые</w:t>
      </w:r>
      <w:proofErr w:type="spellEnd"/>
      <w:r w:rsidRPr="00887326">
        <w:rPr>
          <w:rFonts w:eastAsia="Times New Roman"/>
          <w:iCs/>
          <w:color w:val="auto"/>
          <w:sz w:val="24"/>
        </w:rPr>
        <w:t xml:space="preserve"> занятия, семинары-практикумы, </w:t>
      </w:r>
      <w:proofErr w:type="spellStart"/>
      <w:r w:rsidRPr="00887326">
        <w:rPr>
          <w:rFonts w:eastAsia="Times New Roman"/>
          <w:iCs/>
          <w:color w:val="auto"/>
          <w:sz w:val="24"/>
        </w:rPr>
        <w:t>хакатоны</w:t>
      </w:r>
      <w:proofErr w:type="spellEnd"/>
      <w:r w:rsidRPr="00887326">
        <w:rPr>
          <w:rFonts w:eastAsia="Times New Roman"/>
          <w:iCs/>
          <w:color w:val="auto"/>
          <w:sz w:val="24"/>
        </w:rPr>
        <w:t xml:space="preserve"> со специалистами в области социального проектирования, с руководителями СОНКО имеющих большой опыт реализации проектов, экспертами и другими деятелями НКО.</w:t>
      </w:r>
    </w:p>
    <w:p w:rsidR="00FD3BDB" w:rsidRPr="003360CC" w:rsidRDefault="00FD3BDB" w:rsidP="008408DD">
      <w:pPr>
        <w:pStyle w:val="a4"/>
        <w:tabs>
          <w:tab w:val="left" w:pos="567"/>
        </w:tabs>
        <w:spacing w:line="240" w:lineRule="auto"/>
        <w:ind w:left="0" w:firstLine="680"/>
        <w:rPr>
          <w:b/>
          <w:sz w:val="24"/>
        </w:rPr>
      </w:pPr>
    </w:p>
    <w:p w:rsidR="00331385" w:rsidRPr="003360CC" w:rsidRDefault="00FD3BDB" w:rsidP="003360CC">
      <w:pPr>
        <w:tabs>
          <w:tab w:val="left" w:pos="567"/>
        </w:tabs>
        <w:spacing w:line="240" w:lineRule="auto"/>
        <w:rPr>
          <w:rFonts w:ascii="Times New Roman" w:hAnsi="Times New Roman"/>
          <w:b/>
          <w:sz w:val="24"/>
        </w:rPr>
      </w:pPr>
      <w:r w:rsidRPr="003360CC">
        <w:rPr>
          <w:rFonts w:ascii="Times New Roman" w:hAnsi="Times New Roman"/>
          <w:b/>
          <w:sz w:val="24"/>
        </w:rPr>
        <w:t>Основные темы модулей программы</w:t>
      </w:r>
    </w:p>
    <w:p w:rsidR="00206175" w:rsidRPr="00FD3BDB" w:rsidRDefault="00AA0FDD" w:rsidP="008408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F67EF0">
        <w:rPr>
          <w:rFonts w:ascii="Times New Roman" w:hAnsi="Times New Roman"/>
          <w:b/>
          <w:sz w:val="24"/>
        </w:rPr>
        <w:t>М</w:t>
      </w:r>
      <w:r w:rsidR="00331385" w:rsidRPr="00FD3BDB">
        <w:rPr>
          <w:rFonts w:ascii="Times New Roman" w:hAnsi="Times New Roman"/>
          <w:b/>
          <w:sz w:val="24"/>
        </w:rPr>
        <w:t xml:space="preserve">одуль 1. </w:t>
      </w:r>
      <w:r w:rsidR="00206175" w:rsidRPr="00FD3BDB">
        <w:rPr>
          <w:rFonts w:ascii="Times New Roman" w:hAnsi="Times New Roman"/>
          <w:b/>
          <w:sz w:val="24"/>
        </w:rPr>
        <w:t xml:space="preserve"> Нормы федерального и регионального законодательства в сфере регулирования деятельности СО НКО </w:t>
      </w:r>
    </w:p>
    <w:p w:rsidR="0032226C" w:rsidRPr="00887326" w:rsidRDefault="0032226C" w:rsidP="008408DD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spacing w:line="240" w:lineRule="auto"/>
        <w:ind w:left="0" w:firstLine="680"/>
        <w:rPr>
          <w:b/>
          <w:sz w:val="24"/>
        </w:rPr>
      </w:pPr>
      <w:r w:rsidRPr="00887326">
        <w:rPr>
          <w:bCs/>
          <w:color w:val="000000" w:themeColor="text1"/>
          <w:sz w:val="24"/>
          <w:lang w:eastAsia="en-US"/>
        </w:rPr>
        <w:t>Правовое регулирование третьего сектора в Российской Федерации и нормативно-правовой базы в целях обеспечения доступа СО НКО к оказанию социальных услуг</w:t>
      </w:r>
    </w:p>
    <w:p w:rsidR="0032226C" w:rsidRPr="00887326" w:rsidRDefault="0032226C" w:rsidP="008408DD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spacing w:line="240" w:lineRule="auto"/>
        <w:ind w:left="0" w:firstLine="680"/>
        <w:rPr>
          <w:b/>
          <w:sz w:val="24"/>
        </w:rPr>
      </w:pPr>
      <w:r w:rsidRPr="00887326">
        <w:rPr>
          <w:sz w:val="24"/>
          <w:lang w:eastAsia="en-US"/>
        </w:rPr>
        <w:t>Передача части полномочий органов местного самоуправления социально ориентированным некоммерческим организациям</w:t>
      </w:r>
    </w:p>
    <w:p w:rsidR="0032226C" w:rsidRPr="00887326" w:rsidRDefault="0032226C" w:rsidP="008408DD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spacing w:line="240" w:lineRule="auto"/>
        <w:ind w:left="0" w:firstLine="680"/>
        <w:rPr>
          <w:b/>
          <w:sz w:val="24"/>
        </w:rPr>
      </w:pPr>
      <w:r w:rsidRPr="00887326">
        <w:rPr>
          <w:sz w:val="24"/>
          <w:lang w:eastAsia="en-US"/>
        </w:rPr>
        <w:t>Создание СО НКО: алгоритм действий, риски и преимущества</w:t>
      </w:r>
    </w:p>
    <w:p w:rsidR="0032226C" w:rsidRPr="00887326" w:rsidRDefault="0032226C" w:rsidP="008408DD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spacing w:line="240" w:lineRule="auto"/>
        <w:ind w:left="0" w:firstLine="680"/>
        <w:rPr>
          <w:b/>
          <w:sz w:val="24"/>
        </w:rPr>
      </w:pPr>
      <w:r w:rsidRPr="00887326">
        <w:rPr>
          <w:sz w:val="24"/>
          <w:lang w:eastAsia="en-US"/>
        </w:rPr>
        <w:t>Подготовка пакета документов для регистрации СО НКО</w:t>
      </w:r>
    </w:p>
    <w:p w:rsidR="0032226C" w:rsidRPr="00887326" w:rsidRDefault="0032226C" w:rsidP="008408DD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spacing w:line="240" w:lineRule="auto"/>
        <w:ind w:left="0" w:firstLine="680"/>
        <w:rPr>
          <w:b/>
          <w:sz w:val="24"/>
        </w:rPr>
      </w:pPr>
      <w:r w:rsidRPr="00887326">
        <w:rPr>
          <w:color w:val="000000" w:themeColor="text1"/>
          <w:sz w:val="24"/>
          <w:lang w:eastAsia="en-US"/>
        </w:rPr>
        <w:t xml:space="preserve">Финансовые аспекты деятельности СО НКО: </w:t>
      </w:r>
      <w:proofErr w:type="spellStart"/>
      <w:r w:rsidRPr="00887326">
        <w:rPr>
          <w:color w:val="000000" w:themeColor="text1"/>
          <w:sz w:val="24"/>
          <w:lang w:eastAsia="en-US"/>
        </w:rPr>
        <w:t>налогооблажение</w:t>
      </w:r>
      <w:proofErr w:type="spellEnd"/>
      <w:r w:rsidRPr="00887326">
        <w:rPr>
          <w:color w:val="000000" w:themeColor="text1"/>
          <w:sz w:val="24"/>
          <w:lang w:eastAsia="en-US"/>
        </w:rPr>
        <w:t>, особенности бухгалтерского учета в СО НКО</w:t>
      </w:r>
    </w:p>
    <w:p w:rsidR="0032226C" w:rsidRPr="00887326" w:rsidRDefault="0032226C" w:rsidP="008408DD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spacing w:line="240" w:lineRule="auto"/>
        <w:ind w:left="0" w:firstLine="680"/>
        <w:rPr>
          <w:b/>
          <w:sz w:val="24"/>
        </w:rPr>
      </w:pPr>
      <w:r w:rsidRPr="00887326">
        <w:rPr>
          <w:sz w:val="24"/>
          <w:lang w:eastAsia="en-US"/>
        </w:rPr>
        <w:t xml:space="preserve">Имущество и </w:t>
      </w:r>
      <w:proofErr w:type="spellStart"/>
      <w:r w:rsidRPr="00887326">
        <w:rPr>
          <w:sz w:val="24"/>
          <w:lang w:eastAsia="en-US"/>
        </w:rPr>
        <w:t>финансо-хозяйственная</w:t>
      </w:r>
      <w:proofErr w:type="spellEnd"/>
      <w:r w:rsidRPr="00887326">
        <w:rPr>
          <w:sz w:val="24"/>
          <w:lang w:eastAsia="en-US"/>
        </w:rPr>
        <w:t xml:space="preserve"> деятельность СОНКО. Учет и отчетность, контроль за использованием субсидии. Раскрытие информации.</w:t>
      </w:r>
    </w:p>
    <w:p w:rsidR="0032226C" w:rsidRPr="00887326" w:rsidRDefault="0032226C" w:rsidP="008408DD">
      <w:pPr>
        <w:pStyle w:val="a4"/>
        <w:numPr>
          <w:ilvl w:val="0"/>
          <w:numId w:val="3"/>
        </w:numPr>
        <w:tabs>
          <w:tab w:val="left" w:pos="567"/>
          <w:tab w:val="left" w:pos="993"/>
        </w:tabs>
        <w:spacing w:line="240" w:lineRule="auto"/>
        <w:ind w:left="0" w:firstLine="680"/>
        <w:rPr>
          <w:b/>
          <w:sz w:val="24"/>
        </w:rPr>
      </w:pPr>
      <w:r w:rsidRPr="00887326">
        <w:rPr>
          <w:sz w:val="24"/>
          <w:lang w:eastAsia="en-US"/>
        </w:rPr>
        <w:lastRenderedPageBreak/>
        <w:t>Федеральные гарантии деятельности СО НКО. Региональный опыт деятельности СОНКО: Самарская область, Пермский край, республика Саха (Якутия) Разбор видео - кейсов</w:t>
      </w:r>
    </w:p>
    <w:p w:rsidR="0032226C" w:rsidRPr="00887326" w:rsidRDefault="0032226C" w:rsidP="008408DD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spacing w:line="240" w:lineRule="auto"/>
        <w:ind w:left="0" w:firstLine="680"/>
        <w:rPr>
          <w:b/>
          <w:sz w:val="24"/>
        </w:rPr>
      </w:pPr>
      <w:r w:rsidRPr="00887326">
        <w:rPr>
          <w:rFonts w:eastAsia="Times New Roman"/>
          <w:bCs/>
          <w:sz w:val="24"/>
          <w:lang w:eastAsia="en-US"/>
        </w:rPr>
        <w:t>Финансовая устойчивость деятельности СОНКО: технологии эффективных продаж.</w:t>
      </w:r>
    </w:p>
    <w:p w:rsidR="0032226C" w:rsidRPr="00887326" w:rsidRDefault="0032226C" w:rsidP="008408DD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spacing w:line="240" w:lineRule="auto"/>
        <w:ind w:left="0" w:firstLine="680"/>
        <w:rPr>
          <w:b/>
          <w:sz w:val="24"/>
        </w:rPr>
      </w:pPr>
      <w:r w:rsidRPr="00887326">
        <w:rPr>
          <w:rFonts w:eastAsia="Times New Roman"/>
          <w:sz w:val="24"/>
          <w:lang w:eastAsia="en-US"/>
        </w:rPr>
        <w:t xml:space="preserve">Оценка социально-экономической эффективности деятельности СОНКО. </w:t>
      </w:r>
      <w:proofErr w:type="spellStart"/>
      <w:r w:rsidRPr="00887326">
        <w:rPr>
          <w:rFonts w:eastAsia="Times New Roman"/>
          <w:i/>
          <w:sz w:val="24"/>
          <w:lang w:eastAsia="en-US"/>
        </w:rPr>
        <w:t>Хакатон</w:t>
      </w:r>
      <w:proofErr w:type="spellEnd"/>
    </w:p>
    <w:p w:rsidR="0032226C" w:rsidRPr="00F67EF0" w:rsidRDefault="00AA0FDD" w:rsidP="008408D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</w:r>
      <w:r w:rsidR="00F67EF0" w:rsidRPr="00F67EF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Модуль </w:t>
      </w:r>
      <w:r w:rsidR="00E03FA5"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="00F67EF0" w:rsidRPr="00F67EF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="0032226C" w:rsidRPr="00F67EF0">
        <w:rPr>
          <w:rFonts w:ascii="Times New Roman" w:hAnsi="Times New Roman"/>
          <w:b/>
          <w:sz w:val="24"/>
        </w:rPr>
        <w:t xml:space="preserve">Деловая мастерская СО НКО: </w:t>
      </w:r>
      <w:r w:rsidR="0032226C" w:rsidRPr="00F67EF0">
        <w:rPr>
          <w:rFonts w:ascii="Times New Roman" w:hAnsi="Times New Roman"/>
          <w:b/>
          <w:sz w:val="24"/>
          <w:lang w:val="en-US"/>
        </w:rPr>
        <w:t>start</w:t>
      </w:r>
      <w:r w:rsidR="0032226C" w:rsidRPr="00F67EF0">
        <w:rPr>
          <w:rFonts w:ascii="Times New Roman" w:hAnsi="Times New Roman"/>
          <w:b/>
          <w:sz w:val="24"/>
        </w:rPr>
        <w:t>-</w:t>
      </w:r>
      <w:r w:rsidR="0032226C" w:rsidRPr="00F67EF0">
        <w:rPr>
          <w:rFonts w:ascii="Times New Roman" w:hAnsi="Times New Roman"/>
          <w:b/>
          <w:sz w:val="24"/>
          <w:lang w:val="en-US"/>
        </w:rPr>
        <w:t>up</w:t>
      </w:r>
      <w:r w:rsidR="0032226C" w:rsidRPr="00F67EF0">
        <w:rPr>
          <w:rFonts w:ascii="Times New Roman" w:hAnsi="Times New Roman"/>
          <w:b/>
          <w:sz w:val="24"/>
        </w:rPr>
        <w:t xml:space="preserve"> и реализация социального проекта</w:t>
      </w:r>
    </w:p>
    <w:p w:rsidR="0032226C" w:rsidRPr="008408DD" w:rsidRDefault="0032226C" w:rsidP="008408DD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0" w:firstLine="680"/>
        <w:rPr>
          <w:b/>
          <w:sz w:val="24"/>
        </w:rPr>
      </w:pPr>
      <w:r w:rsidRPr="00887326">
        <w:rPr>
          <w:sz w:val="24"/>
          <w:lang w:eastAsia="en-US"/>
        </w:rPr>
        <w:t>Ключевые вопросы социального проектирования: от поиска идеи до механизма его реализации</w:t>
      </w:r>
    </w:p>
    <w:p w:rsidR="008408DD" w:rsidRPr="00887326" w:rsidRDefault="008408DD" w:rsidP="008408DD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0" w:firstLine="709"/>
        <w:rPr>
          <w:b/>
          <w:sz w:val="24"/>
        </w:rPr>
      </w:pPr>
      <w:r w:rsidRPr="00887326">
        <w:rPr>
          <w:sz w:val="24"/>
          <w:lang w:eastAsia="en-US"/>
        </w:rPr>
        <w:t xml:space="preserve">Методики оценки нуждаемости </w:t>
      </w:r>
      <w:proofErr w:type="spellStart"/>
      <w:r w:rsidRPr="00887326">
        <w:rPr>
          <w:sz w:val="24"/>
          <w:lang w:eastAsia="en-US"/>
        </w:rPr>
        <w:t>благополучателей</w:t>
      </w:r>
      <w:proofErr w:type="spellEnd"/>
      <w:r w:rsidRPr="00887326">
        <w:rPr>
          <w:sz w:val="24"/>
          <w:lang w:eastAsia="en-US"/>
        </w:rPr>
        <w:t xml:space="preserve"> организаций некоммерческого сектора. Мастер-класс</w:t>
      </w:r>
    </w:p>
    <w:p w:rsidR="008408DD" w:rsidRPr="00887326" w:rsidRDefault="008408DD" w:rsidP="008408DD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0" w:firstLine="709"/>
        <w:rPr>
          <w:b/>
          <w:sz w:val="24"/>
        </w:rPr>
      </w:pPr>
      <w:r w:rsidRPr="00887326">
        <w:rPr>
          <w:rFonts w:eastAsia="Times New Roman"/>
          <w:sz w:val="24"/>
          <w:lang w:eastAsia="en-US"/>
        </w:rPr>
        <w:t>Типичные ошибки при подготовке конкурсных заявок.</w:t>
      </w:r>
    </w:p>
    <w:p w:rsidR="008408DD" w:rsidRPr="00887326" w:rsidRDefault="008408DD" w:rsidP="008408DD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0" w:firstLine="709"/>
        <w:rPr>
          <w:b/>
          <w:sz w:val="24"/>
        </w:rPr>
      </w:pPr>
      <w:r w:rsidRPr="00887326">
        <w:rPr>
          <w:rFonts w:eastAsia="Times New Roman"/>
          <w:sz w:val="24"/>
          <w:lang w:eastAsia="en-US"/>
        </w:rPr>
        <w:t>Искусство написания эффективной заявки на конкурс субсидий</w:t>
      </w:r>
    </w:p>
    <w:p w:rsidR="008408DD" w:rsidRPr="00887326" w:rsidRDefault="008408DD" w:rsidP="008408DD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0" w:firstLine="709"/>
        <w:rPr>
          <w:b/>
          <w:sz w:val="24"/>
        </w:rPr>
      </w:pPr>
      <w:r w:rsidRPr="00887326">
        <w:rPr>
          <w:rFonts w:eastAsia="Times New Roman"/>
          <w:sz w:val="24"/>
          <w:lang w:eastAsia="en-US"/>
        </w:rPr>
        <w:t>Технологии работы с волонтерами в СОНКО</w:t>
      </w:r>
    </w:p>
    <w:p w:rsidR="008408DD" w:rsidRPr="00887326" w:rsidRDefault="008408DD" w:rsidP="008408DD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0" w:firstLine="709"/>
        <w:rPr>
          <w:b/>
          <w:sz w:val="24"/>
        </w:rPr>
      </w:pPr>
      <w:proofErr w:type="spellStart"/>
      <w:r w:rsidRPr="00887326">
        <w:rPr>
          <w:rFonts w:eastAsia="Times New Roman"/>
          <w:sz w:val="24"/>
          <w:lang w:eastAsia="en-US"/>
        </w:rPr>
        <w:t>Кобрендинг</w:t>
      </w:r>
      <w:proofErr w:type="spellEnd"/>
      <w:r w:rsidRPr="00887326">
        <w:rPr>
          <w:rFonts w:eastAsia="Times New Roman"/>
          <w:sz w:val="24"/>
          <w:lang w:eastAsia="en-US"/>
        </w:rPr>
        <w:t xml:space="preserve">, внешние коммуникации и </w:t>
      </w:r>
      <w:r w:rsidRPr="00887326">
        <w:rPr>
          <w:rFonts w:eastAsia="Times New Roman"/>
          <w:sz w:val="24"/>
          <w:lang w:val="en-US" w:eastAsia="en-US"/>
        </w:rPr>
        <w:t>PR</w:t>
      </w:r>
      <w:r w:rsidRPr="00887326">
        <w:rPr>
          <w:rFonts w:eastAsia="Times New Roman"/>
          <w:sz w:val="24"/>
          <w:lang w:eastAsia="en-US"/>
        </w:rPr>
        <w:t>-инструменты для деятельности СОНКО</w:t>
      </w:r>
    </w:p>
    <w:p w:rsidR="008408DD" w:rsidRPr="00887326" w:rsidRDefault="008408DD" w:rsidP="008408DD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0" w:firstLine="680"/>
        <w:rPr>
          <w:b/>
          <w:sz w:val="24"/>
        </w:rPr>
      </w:pPr>
    </w:p>
    <w:p w:rsidR="0032226C" w:rsidRPr="00887326" w:rsidRDefault="0032226C" w:rsidP="008408DD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0" w:firstLine="680"/>
        <w:rPr>
          <w:b/>
          <w:sz w:val="24"/>
        </w:rPr>
      </w:pPr>
      <w:r w:rsidRPr="00887326">
        <w:rPr>
          <w:rFonts w:eastAsia="Times New Roman"/>
          <w:sz w:val="24"/>
          <w:lang w:eastAsia="en-US"/>
        </w:rPr>
        <w:t>Краудфандинг: ресурсы для СОНКО</w:t>
      </w:r>
    </w:p>
    <w:p w:rsidR="0032226C" w:rsidRPr="00887326" w:rsidRDefault="0032226C" w:rsidP="008408DD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0" w:firstLine="680"/>
        <w:rPr>
          <w:b/>
          <w:sz w:val="24"/>
        </w:rPr>
      </w:pPr>
      <w:r w:rsidRPr="00887326">
        <w:rPr>
          <w:rFonts w:eastAsia="Times New Roman"/>
          <w:sz w:val="24"/>
          <w:lang w:eastAsia="en-US"/>
        </w:rPr>
        <w:t>Профессиональные коммуникации. Как выбрать правильный язык общения с представителями разных секторов общества.</w:t>
      </w:r>
    </w:p>
    <w:p w:rsidR="0032226C" w:rsidRPr="00887326" w:rsidRDefault="0032226C" w:rsidP="008408DD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0" w:firstLine="680"/>
        <w:rPr>
          <w:b/>
          <w:sz w:val="24"/>
        </w:rPr>
      </w:pPr>
      <w:r w:rsidRPr="00887326">
        <w:rPr>
          <w:rFonts w:eastAsia="Times New Roman"/>
          <w:sz w:val="24"/>
          <w:lang w:eastAsia="en-US"/>
        </w:rPr>
        <w:t xml:space="preserve">Позитивная психология в деятельности СОНКО: </w:t>
      </w:r>
      <w:proofErr w:type="spellStart"/>
      <w:r w:rsidRPr="00887326">
        <w:rPr>
          <w:rFonts w:eastAsia="Times New Roman"/>
          <w:sz w:val="24"/>
          <w:lang w:eastAsia="en-US"/>
        </w:rPr>
        <w:t>коучинг</w:t>
      </w:r>
      <w:proofErr w:type="spellEnd"/>
      <w:r w:rsidRPr="00887326">
        <w:rPr>
          <w:rFonts w:eastAsia="Times New Roman"/>
          <w:sz w:val="24"/>
          <w:lang w:eastAsia="en-US"/>
        </w:rPr>
        <w:t xml:space="preserve">, </w:t>
      </w:r>
      <w:proofErr w:type="spellStart"/>
      <w:r w:rsidRPr="00887326">
        <w:rPr>
          <w:rFonts w:eastAsia="Times New Roman"/>
          <w:sz w:val="24"/>
          <w:lang w:eastAsia="en-US"/>
        </w:rPr>
        <w:t>самокоучинг</w:t>
      </w:r>
      <w:proofErr w:type="spellEnd"/>
      <w:r w:rsidRPr="00887326">
        <w:rPr>
          <w:rFonts w:eastAsia="Times New Roman"/>
          <w:sz w:val="24"/>
          <w:lang w:eastAsia="en-US"/>
        </w:rPr>
        <w:t xml:space="preserve">, </w:t>
      </w:r>
      <w:proofErr w:type="spellStart"/>
      <w:r w:rsidRPr="00887326">
        <w:rPr>
          <w:rFonts w:eastAsia="Times New Roman"/>
          <w:sz w:val="24"/>
          <w:lang w:eastAsia="en-US"/>
        </w:rPr>
        <w:t>супервизия</w:t>
      </w:r>
      <w:proofErr w:type="spellEnd"/>
      <w:r w:rsidRPr="00887326">
        <w:rPr>
          <w:rFonts w:eastAsia="Times New Roman"/>
          <w:sz w:val="24"/>
          <w:lang w:eastAsia="en-US"/>
        </w:rPr>
        <w:t xml:space="preserve"> в НКО</w:t>
      </w:r>
    </w:p>
    <w:p w:rsidR="0032226C" w:rsidRPr="00887326" w:rsidRDefault="0032226C" w:rsidP="008408DD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0" w:firstLine="680"/>
        <w:rPr>
          <w:b/>
          <w:sz w:val="24"/>
        </w:rPr>
      </w:pPr>
      <w:r w:rsidRPr="00887326">
        <w:rPr>
          <w:rFonts w:eastAsia="Times New Roman"/>
          <w:sz w:val="24"/>
          <w:lang w:eastAsia="en-US"/>
        </w:rPr>
        <w:t>Построение команды от А до Я (для решения социальных задач)</w:t>
      </w:r>
    </w:p>
    <w:p w:rsidR="0032226C" w:rsidRPr="00887326" w:rsidRDefault="0032226C" w:rsidP="008408DD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0" w:firstLine="680"/>
        <w:rPr>
          <w:b/>
          <w:sz w:val="24"/>
        </w:rPr>
      </w:pPr>
      <w:r w:rsidRPr="00887326">
        <w:rPr>
          <w:sz w:val="24"/>
          <w:lang w:eastAsia="en-US"/>
        </w:rPr>
        <w:t>Мастер класс «3+2+2+3» - подводные камни составления индивидуальной программы предоставления социальных услуг.</w:t>
      </w:r>
    </w:p>
    <w:p w:rsidR="0032226C" w:rsidRPr="00887326" w:rsidRDefault="0032226C" w:rsidP="008408DD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0" w:firstLine="680"/>
        <w:rPr>
          <w:b/>
          <w:sz w:val="24"/>
        </w:rPr>
      </w:pPr>
      <w:r w:rsidRPr="00887326">
        <w:rPr>
          <w:sz w:val="24"/>
          <w:lang w:eastAsia="en-US"/>
        </w:rPr>
        <w:t>Десять методик профилактики конфликтов в сообществах</w:t>
      </w:r>
    </w:p>
    <w:p w:rsidR="0032226C" w:rsidRPr="00887326" w:rsidRDefault="0032226C" w:rsidP="008408DD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spacing w:line="240" w:lineRule="auto"/>
        <w:ind w:left="0" w:firstLine="680"/>
        <w:rPr>
          <w:b/>
          <w:sz w:val="24"/>
        </w:rPr>
      </w:pPr>
      <w:r w:rsidRPr="00887326">
        <w:rPr>
          <w:rFonts w:eastAsia="Times New Roman"/>
          <w:sz w:val="24"/>
          <w:lang w:eastAsia="en-US"/>
        </w:rPr>
        <w:t>Профилактика профессиональной деформации специалистов организаций некоммерческого сектора.</w:t>
      </w:r>
    </w:p>
    <w:sectPr w:rsidR="0032226C" w:rsidRPr="00887326" w:rsidSect="00F7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083"/>
    <w:multiLevelType w:val="hybridMultilevel"/>
    <w:tmpl w:val="138AD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0F0BEA"/>
    <w:multiLevelType w:val="hybridMultilevel"/>
    <w:tmpl w:val="A59261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726876"/>
    <w:multiLevelType w:val="hybridMultilevel"/>
    <w:tmpl w:val="6CC89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B4AEA"/>
    <w:multiLevelType w:val="hybridMultilevel"/>
    <w:tmpl w:val="0560AF3C"/>
    <w:lvl w:ilvl="0" w:tplc="396A1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5D20E7"/>
    <w:multiLevelType w:val="hybridMultilevel"/>
    <w:tmpl w:val="D728CB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C1408D"/>
    <w:multiLevelType w:val="hybridMultilevel"/>
    <w:tmpl w:val="3FC61D04"/>
    <w:lvl w:ilvl="0" w:tplc="5D9479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7695A"/>
    <w:multiLevelType w:val="hybridMultilevel"/>
    <w:tmpl w:val="C97415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5518D3"/>
    <w:multiLevelType w:val="hybridMultilevel"/>
    <w:tmpl w:val="24264DB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5A57"/>
    <w:rsid w:val="00017E90"/>
    <w:rsid w:val="00074494"/>
    <w:rsid w:val="000F09CA"/>
    <w:rsid w:val="00140D9B"/>
    <w:rsid w:val="00142508"/>
    <w:rsid w:val="001D0F6E"/>
    <w:rsid w:val="00206175"/>
    <w:rsid w:val="002B6F29"/>
    <w:rsid w:val="0032226C"/>
    <w:rsid w:val="00331385"/>
    <w:rsid w:val="003360CC"/>
    <w:rsid w:val="00356DB5"/>
    <w:rsid w:val="003A4A95"/>
    <w:rsid w:val="003B4730"/>
    <w:rsid w:val="004D4AFB"/>
    <w:rsid w:val="004D7175"/>
    <w:rsid w:val="00550FD8"/>
    <w:rsid w:val="005B256C"/>
    <w:rsid w:val="00671171"/>
    <w:rsid w:val="006A6373"/>
    <w:rsid w:val="006B1951"/>
    <w:rsid w:val="006C72F9"/>
    <w:rsid w:val="007860CE"/>
    <w:rsid w:val="008408DD"/>
    <w:rsid w:val="00887326"/>
    <w:rsid w:val="008F6BBA"/>
    <w:rsid w:val="00900D4A"/>
    <w:rsid w:val="00937809"/>
    <w:rsid w:val="009A1D60"/>
    <w:rsid w:val="009F2331"/>
    <w:rsid w:val="00A52001"/>
    <w:rsid w:val="00AA0FDD"/>
    <w:rsid w:val="00B25A57"/>
    <w:rsid w:val="00C24A3A"/>
    <w:rsid w:val="00C92388"/>
    <w:rsid w:val="00D15B79"/>
    <w:rsid w:val="00DB6E97"/>
    <w:rsid w:val="00E03FA5"/>
    <w:rsid w:val="00E04ECA"/>
    <w:rsid w:val="00E10481"/>
    <w:rsid w:val="00EC3747"/>
    <w:rsid w:val="00F67EF0"/>
    <w:rsid w:val="00F77099"/>
    <w:rsid w:val="00FA51F1"/>
    <w:rsid w:val="00FD3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- список Знак"/>
    <w:basedOn w:val="a0"/>
    <w:link w:val="a4"/>
    <w:uiPriority w:val="34"/>
    <w:locked/>
    <w:rsid w:val="00206175"/>
    <w:rPr>
      <w:rFonts w:ascii="Times New Roman" w:eastAsia="Calibri" w:hAnsi="Times New Roman" w:cs="Times New Roman"/>
      <w:color w:val="000000"/>
      <w:sz w:val="28"/>
      <w:szCs w:val="24"/>
      <w:lang w:eastAsia="ru-RU"/>
    </w:rPr>
  </w:style>
  <w:style w:type="paragraph" w:styleId="a4">
    <w:name w:val="List Paragraph"/>
    <w:aliases w:val="- список"/>
    <w:basedOn w:val="a"/>
    <w:link w:val="a3"/>
    <w:uiPriority w:val="34"/>
    <w:qFormat/>
    <w:rsid w:val="00206175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0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Замолодская Оксана Михайловна</dc:creator>
  <cp:keywords/>
  <dc:description/>
  <cp:lastModifiedBy>ArtemenkoSI</cp:lastModifiedBy>
  <cp:revision>8</cp:revision>
  <cp:lastPrinted>2017-08-14T23:29:00Z</cp:lastPrinted>
  <dcterms:created xsi:type="dcterms:W3CDTF">2017-07-21T12:36:00Z</dcterms:created>
  <dcterms:modified xsi:type="dcterms:W3CDTF">2017-08-14T23:30:00Z</dcterms:modified>
</cp:coreProperties>
</file>