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FEA" w:rsidRDefault="0020615D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5FEA" w:rsidRDefault="00405FEA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405FEA" w:rsidRDefault="00405F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05FEA" w:rsidRDefault="00405FEA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405FEA" w:rsidRDefault="0020615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405FEA" w:rsidRDefault="00405F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05FEA" w:rsidRDefault="0020615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405FEA" w:rsidRDefault="0020615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405FEA" w:rsidRDefault="00405FEA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405FEA" w:rsidRDefault="00405FEA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05FEA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05FEA" w:rsidRDefault="0020615D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05FEA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05FEA" w:rsidRDefault="0020615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05FEA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05FEA" w:rsidRDefault="00405F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405FEA" w:rsidRDefault="00405F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8"/>
        <w:tblW w:w="9689" w:type="dxa"/>
        <w:tblInd w:w="-142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89"/>
      </w:tblGrid>
      <w:tr w:rsidR="00405FEA" w:rsidTr="005F380E">
        <w:trPr>
          <w:trHeight w:val="2406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</w:tcPr>
          <w:p w:rsidR="00405FEA" w:rsidRDefault="0020615D" w:rsidP="00E02D58">
            <w:pPr>
              <w:spacing w:after="0" w:line="240" w:lineRule="auto"/>
              <w:ind w:left="30" w:right="-6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Об утверждении Порядка </w:t>
            </w:r>
            <w:r w:rsidR="0077389E">
              <w:rPr>
                <w:rFonts w:ascii="Times New Roman" w:hAnsi="Times New Roman"/>
                <w:b/>
                <w:sz w:val="28"/>
              </w:rPr>
              <w:t xml:space="preserve">определения объема и </w:t>
            </w:r>
            <w:r>
              <w:rPr>
                <w:rFonts w:ascii="Times New Roman" w:hAnsi="Times New Roman"/>
                <w:b/>
                <w:sz w:val="28"/>
              </w:rPr>
              <w:t xml:space="preserve">предоставления </w:t>
            </w:r>
            <w:r w:rsidR="00164F8B">
              <w:rPr>
                <w:rFonts w:ascii="Times New Roman" w:hAnsi="Times New Roman"/>
                <w:b/>
                <w:sz w:val="28"/>
              </w:rPr>
              <w:t>из краевого бюджета субсидии а</w:t>
            </w:r>
            <w:r>
              <w:rPr>
                <w:rFonts w:ascii="Times New Roman" w:hAnsi="Times New Roman"/>
                <w:b/>
                <w:sz w:val="28"/>
              </w:rPr>
              <w:t xml:space="preserve">втономной некоммерческой организации «Контент-центр по работе с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госпабликами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>» в целях финансового обеспечения затрат, связанных с оказанием услуг в сфере средств</w:t>
            </w:r>
            <w:r w:rsidR="00E02D58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массовой информации, информационных технологий и защиты информации</w:t>
            </w:r>
          </w:p>
        </w:tc>
      </w:tr>
    </w:tbl>
    <w:p w:rsidR="006D481D" w:rsidRDefault="006D481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D481D" w:rsidRDefault="006D481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пунктом 2 статьи 78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Бюджетного кодекса Российской Федерации, постановлением Правительства Российской Федерации от 25.10.2023 № 1782 «Об утверждении общих требований к нормативным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 и проведение отборов получателей указанных субсидий, в том</w:t>
      </w:r>
      <w:r w:rsidR="00E02D58">
        <w:rPr>
          <w:rFonts w:ascii="Times New Roman" w:hAnsi="Times New Roman"/>
          <w:sz w:val="28"/>
        </w:rPr>
        <w:t xml:space="preserve"> числе грантов в форме субсидий»</w:t>
      </w:r>
    </w:p>
    <w:p w:rsidR="00E02D58" w:rsidRDefault="00E02D5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02D58" w:rsidRPr="006D481D" w:rsidRDefault="00E02D5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FEA" w:rsidRDefault="0020615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405FEA" w:rsidRDefault="00405F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FEA" w:rsidRPr="00E02D58" w:rsidRDefault="0020615D" w:rsidP="00E02D58">
      <w:pPr>
        <w:pStyle w:val="af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E02D58">
        <w:rPr>
          <w:rFonts w:ascii="Times New Roman" w:hAnsi="Times New Roman"/>
          <w:sz w:val="28"/>
        </w:rPr>
        <w:t xml:space="preserve">Утвердить Порядок </w:t>
      </w:r>
      <w:r w:rsidR="0077389E" w:rsidRPr="00E02D58">
        <w:rPr>
          <w:rFonts w:ascii="Times New Roman" w:hAnsi="Times New Roman"/>
          <w:sz w:val="28"/>
        </w:rPr>
        <w:t xml:space="preserve">определения объема и </w:t>
      </w:r>
      <w:r w:rsidRPr="00E02D58">
        <w:rPr>
          <w:rFonts w:ascii="Times New Roman" w:hAnsi="Times New Roman"/>
          <w:sz w:val="28"/>
        </w:rPr>
        <w:t xml:space="preserve">предоставления из краевого бюджета субсидии </w:t>
      </w:r>
      <w:r w:rsidR="00164F8B" w:rsidRPr="00E02D58">
        <w:rPr>
          <w:rFonts w:ascii="Times New Roman" w:hAnsi="Times New Roman"/>
          <w:sz w:val="28"/>
        </w:rPr>
        <w:t>а</w:t>
      </w:r>
      <w:r w:rsidRPr="00E02D58">
        <w:rPr>
          <w:rFonts w:ascii="Times New Roman" w:hAnsi="Times New Roman"/>
          <w:sz w:val="28"/>
        </w:rPr>
        <w:t xml:space="preserve">втономной некоммерческой организации «Контент-центр по работе с </w:t>
      </w:r>
      <w:proofErr w:type="spellStart"/>
      <w:r w:rsidRPr="00E02D58">
        <w:rPr>
          <w:rFonts w:ascii="Times New Roman" w:hAnsi="Times New Roman"/>
          <w:sz w:val="28"/>
        </w:rPr>
        <w:t>госпабликами</w:t>
      </w:r>
      <w:proofErr w:type="spellEnd"/>
      <w:r w:rsidRPr="00E02D58">
        <w:rPr>
          <w:rFonts w:ascii="Times New Roman" w:hAnsi="Times New Roman"/>
          <w:sz w:val="28"/>
        </w:rPr>
        <w:t>» в целях финансового обеспечения затрат, связанных с оказанием услуг в сфере средств массовой информации, информационных технологий и защиты информации</w:t>
      </w:r>
      <w:r w:rsidR="00E02D58" w:rsidRPr="00E02D58">
        <w:rPr>
          <w:rFonts w:ascii="Times New Roman" w:hAnsi="Times New Roman"/>
          <w:sz w:val="28"/>
        </w:rPr>
        <w:t>,</w:t>
      </w:r>
      <w:r w:rsidRPr="00E02D58">
        <w:rPr>
          <w:rFonts w:ascii="Times New Roman" w:hAnsi="Times New Roman"/>
          <w:sz w:val="28"/>
        </w:rPr>
        <w:t xml:space="preserve"> согласно </w:t>
      </w:r>
      <w:proofErr w:type="gramStart"/>
      <w:r w:rsidRPr="00E02D58">
        <w:rPr>
          <w:rFonts w:ascii="Times New Roman" w:hAnsi="Times New Roman"/>
          <w:sz w:val="28"/>
        </w:rPr>
        <w:t>приложению</w:t>
      </w:r>
      <w:proofErr w:type="gramEnd"/>
      <w:r w:rsidRPr="00E02D58">
        <w:rPr>
          <w:rFonts w:ascii="Times New Roman" w:hAnsi="Times New Roman"/>
          <w:sz w:val="28"/>
        </w:rPr>
        <w:t xml:space="preserve"> к настоящему постановлению.</w:t>
      </w:r>
    </w:p>
    <w:p w:rsidR="00E02D58" w:rsidRPr="00E02D58" w:rsidRDefault="00E02D58" w:rsidP="00E02D58">
      <w:pPr>
        <w:pStyle w:val="afc"/>
        <w:spacing w:after="0" w:line="240" w:lineRule="auto"/>
        <w:ind w:left="1069"/>
        <w:jc w:val="both"/>
        <w:rPr>
          <w:rFonts w:ascii="Times New Roman" w:hAnsi="Times New Roman"/>
          <w:sz w:val="28"/>
        </w:rPr>
      </w:pPr>
    </w:p>
    <w:p w:rsidR="00405FEA" w:rsidRDefault="0020615D" w:rsidP="00E02D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</w:rPr>
        <w:lastRenderedPageBreak/>
        <w:t>2. Настоящее постановление вступает в силу после дня его официального опубликования.</w:t>
      </w:r>
    </w:p>
    <w:tbl>
      <w:tblPr>
        <w:tblpPr w:leftFromText="180" w:rightFromText="180" w:vertAnchor="text" w:horzAnchor="margin" w:tblpY="82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405FEA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405FEA" w:rsidRDefault="0020615D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405FEA" w:rsidRDefault="00405FE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405FEA" w:rsidRDefault="0020615D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405FEA" w:rsidRDefault="00405F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405FEA" w:rsidRDefault="00405FEA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405FEA" w:rsidRDefault="0020615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405FEA" w:rsidRDefault="00405FEA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405FEA" w:rsidRDefault="00405FEA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05FEA" w:rsidRDefault="00405FEA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C8236D" w:rsidRDefault="00C8236D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E02D58" w:rsidRDefault="00E02D58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E02D58" w:rsidRDefault="00E02D58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E02D58" w:rsidRDefault="00E02D58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E02D58" w:rsidRDefault="00E02D58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E02D58" w:rsidRDefault="00E02D58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E02D58" w:rsidRDefault="00E02D58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E02D58" w:rsidRDefault="00E02D58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E02D58" w:rsidRDefault="00E02D58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E02D58" w:rsidRDefault="00E02D58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E02D58" w:rsidRDefault="00E02D58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E02D58" w:rsidRDefault="00E02D58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E02D58" w:rsidRDefault="00E02D58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E02D58" w:rsidRDefault="00E02D58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E02D58" w:rsidRDefault="00E02D58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E02D58" w:rsidRDefault="00E02D58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E02D58" w:rsidRDefault="00E02D58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E02D58" w:rsidRDefault="00E02D58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E02D58" w:rsidRDefault="00E02D58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E02D58" w:rsidRDefault="00E02D58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E02D58" w:rsidRDefault="00E02D58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E02D58" w:rsidRDefault="00E02D58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E02D58" w:rsidRDefault="00E02D58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E02D58" w:rsidRDefault="00E02D58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E02D58" w:rsidRDefault="00E02D58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E02D58" w:rsidRDefault="00E02D58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E02D58" w:rsidRDefault="00E02D58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E02D58" w:rsidRDefault="00E02D58">
      <w:pPr>
        <w:spacing w:after="0" w:line="276" w:lineRule="auto"/>
        <w:jc w:val="both"/>
        <w:rPr>
          <w:rFonts w:ascii="Times New Roman" w:hAnsi="Times New Roman"/>
          <w:sz w:val="28"/>
        </w:rPr>
      </w:pPr>
    </w:p>
    <w:tbl>
      <w:tblPr>
        <w:tblStyle w:val="af8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405FEA">
        <w:tc>
          <w:tcPr>
            <w:tcW w:w="480" w:type="dxa"/>
          </w:tcPr>
          <w:p w:rsidR="00405FEA" w:rsidRDefault="00405FEA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</w:tcPr>
          <w:p w:rsidR="00405FEA" w:rsidRDefault="00405FEA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</w:tcPr>
          <w:p w:rsidR="00405FEA" w:rsidRDefault="00405FEA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</w:tcPr>
          <w:p w:rsidR="00405FEA" w:rsidRDefault="00405FEA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</w:tcPr>
          <w:p w:rsidR="00405FEA" w:rsidRDefault="0020615D">
            <w:pPr>
              <w:widowControl w:val="0"/>
              <w:spacing w:after="0" w:line="240" w:lineRule="auto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405FEA">
        <w:tc>
          <w:tcPr>
            <w:tcW w:w="480" w:type="dxa"/>
          </w:tcPr>
          <w:p w:rsidR="00405FEA" w:rsidRDefault="00405FEA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</w:tcPr>
          <w:p w:rsidR="00405FEA" w:rsidRDefault="00405FEA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</w:tcPr>
          <w:p w:rsidR="00405FEA" w:rsidRDefault="00405FEA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</w:tcPr>
          <w:p w:rsidR="00405FEA" w:rsidRDefault="00405FEA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</w:tcPr>
          <w:p w:rsidR="00405FEA" w:rsidRDefault="0020615D">
            <w:pPr>
              <w:widowControl w:val="0"/>
              <w:spacing w:after="0" w:line="240" w:lineRule="auto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405FEA">
        <w:tc>
          <w:tcPr>
            <w:tcW w:w="480" w:type="dxa"/>
          </w:tcPr>
          <w:p w:rsidR="00405FEA" w:rsidRDefault="00405FEA">
            <w:pPr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</w:tcPr>
          <w:p w:rsidR="00405FEA" w:rsidRDefault="00405FEA">
            <w:pPr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</w:tcPr>
          <w:p w:rsidR="00405FEA" w:rsidRDefault="00405FEA">
            <w:pPr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</w:tcPr>
          <w:p w:rsidR="00405FEA" w:rsidRDefault="00405FEA">
            <w:pPr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</w:tcPr>
          <w:p w:rsidR="00405FEA" w:rsidRDefault="0020615D">
            <w:pPr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</w:tcPr>
          <w:p w:rsidR="00405FEA" w:rsidRDefault="0020615D">
            <w:pPr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</w:tcPr>
          <w:p w:rsidR="00405FEA" w:rsidRDefault="0020615D">
            <w:pPr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</w:tcPr>
          <w:p w:rsidR="00405FEA" w:rsidRDefault="0020615D">
            <w:pPr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405FEA" w:rsidRDefault="00405FEA">
      <w:pPr>
        <w:rPr>
          <w:rFonts w:ascii="Times New Roman" w:hAnsi="Times New Roman"/>
          <w:sz w:val="28"/>
          <w:szCs w:val="28"/>
        </w:rPr>
      </w:pPr>
    </w:p>
    <w:p w:rsidR="00405FEA" w:rsidRDefault="0020615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Порядок</w:t>
      </w:r>
    </w:p>
    <w:p w:rsidR="00405FEA" w:rsidRDefault="0077389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определения объема и </w:t>
      </w:r>
      <w:r w:rsidR="0020615D">
        <w:rPr>
          <w:rFonts w:ascii="Times New Roman" w:hAnsi="Times New Roman"/>
          <w:bCs/>
          <w:sz w:val="28"/>
          <w:szCs w:val="28"/>
        </w:rPr>
        <w:t xml:space="preserve">предоставления из краевого бюджета субсидии </w:t>
      </w:r>
      <w:r w:rsidR="00164F8B">
        <w:rPr>
          <w:rFonts w:ascii="Times New Roman" w:hAnsi="Times New Roman"/>
          <w:bCs/>
          <w:sz w:val="28"/>
          <w:szCs w:val="28"/>
        </w:rPr>
        <w:t>а</w:t>
      </w:r>
      <w:r w:rsidR="0020615D">
        <w:rPr>
          <w:rFonts w:ascii="Times New Roman" w:hAnsi="Times New Roman"/>
          <w:bCs/>
          <w:sz w:val="28"/>
          <w:szCs w:val="28"/>
        </w:rPr>
        <w:t xml:space="preserve">втономной некоммерческой организации «Контент-центр по работе с </w:t>
      </w:r>
      <w:proofErr w:type="spellStart"/>
      <w:r w:rsidR="0020615D">
        <w:rPr>
          <w:rFonts w:ascii="Times New Roman" w:hAnsi="Times New Roman"/>
          <w:bCs/>
          <w:sz w:val="28"/>
          <w:szCs w:val="28"/>
        </w:rPr>
        <w:t>госпабликами</w:t>
      </w:r>
      <w:proofErr w:type="spellEnd"/>
      <w:r w:rsidR="0020615D">
        <w:rPr>
          <w:rFonts w:ascii="Times New Roman" w:hAnsi="Times New Roman"/>
          <w:bCs/>
          <w:sz w:val="28"/>
          <w:szCs w:val="28"/>
        </w:rPr>
        <w:t>» в целях финансового обеспечения затрат, связанных с оказанием услуг в сфере средств массовой информации, информационных технологий и защиты информации (далее – Порядок)</w:t>
      </w:r>
    </w:p>
    <w:p w:rsidR="00405FEA" w:rsidRDefault="00405F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5FEA" w:rsidRDefault="0020615D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bookmarkStart w:id="2" w:name="sub_1001"/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1. Настоящий Порядок регулирует вопросы </w:t>
      </w:r>
      <w:r w:rsidR="0077389E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определения объема и </w:t>
      </w: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предоставления из краевого бюджета субсидии </w:t>
      </w:r>
      <w:r w:rsidR="00164F8B">
        <w:rPr>
          <w:rFonts w:ascii="Times New Roman" w:eastAsiaTheme="minorEastAsia" w:hAnsi="Times New Roman"/>
          <w:color w:val="000000" w:themeColor="text1"/>
          <w:sz w:val="28"/>
          <w:szCs w:val="28"/>
        </w:rPr>
        <w:t>а</w:t>
      </w: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втономной некоммерческой организации «Контент-центр по работе с </w:t>
      </w:r>
      <w:proofErr w:type="spellStart"/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госпабликами</w:t>
      </w:r>
      <w:proofErr w:type="spellEnd"/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» (далее </w:t>
      </w:r>
      <w:r w:rsidR="00E02D58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                </w:t>
      </w: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соответственно</w:t>
      </w:r>
      <w:r w:rsidR="00E02D58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– субсидия, получатель субсидии) в целях финансового обеспечения затрат, связанных с оказанием следующих услуг в сфере средств массовой информации, информационных технологий и защиты информации:</w:t>
      </w:r>
    </w:p>
    <w:p w:rsidR="00405FEA" w:rsidRDefault="0020615D">
      <w:pPr>
        <w:widowControl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1) </w:t>
      </w: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проведение </w:t>
      </w:r>
      <w:proofErr w:type="spellStart"/>
      <w:r>
        <w:rPr>
          <w:rFonts w:ascii="Times New Roman CYR" w:eastAsiaTheme="minorEastAsia" w:hAnsi="Times New Roman CYR" w:cs="Times New Roman CYR"/>
          <w:sz w:val="28"/>
          <w:szCs w:val="28"/>
        </w:rPr>
        <w:t>медиаобразовательных</w:t>
      </w:r>
      <w:proofErr w:type="spellEnd"/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 мероприятий (семинаров, форумов, </w:t>
      </w:r>
      <w:r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конференций, </w:t>
      </w:r>
      <w:proofErr w:type="spellStart"/>
      <w:r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вебинаров</w:t>
      </w:r>
      <w:proofErr w:type="spellEnd"/>
      <w:r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);</w:t>
      </w:r>
    </w:p>
    <w:p w:rsidR="00164F8B" w:rsidRDefault="0020615D">
      <w:pPr>
        <w:widowControl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2) проведение методической и консультативной работы по вопросам освещения деятельности </w:t>
      </w:r>
      <w:r>
        <w:rPr>
          <w:rFonts w:ascii="Times New Roman CYR" w:eastAsiaTheme="minorEastAsia" w:hAnsi="Times New Roman CYR" w:cs="Times New Roman CYR"/>
          <w:bCs/>
          <w:iCs/>
          <w:color w:val="000000" w:themeColor="text1"/>
          <w:sz w:val="28"/>
          <w:szCs w:val="28"/>
        </w:rPr>
        <w:t>государственных органов Камчатского края и органов местного самоуправления муниципальных образований в Камчатском крае и их подведомственных учреждений</w:t>
      </w:r>
      <w:r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 на официальных страницах в информационно-телекоммуникационной сети «Интернет» (далее – социальные сети), мессенджерах;</w:t>
      </w:r>
    </w:p>
    <w:p w:rsidR="00405FEA" w:rsidRDefault="0020615D">
      <w:pPr>
        <w:widowControl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>3)</w:t>
      </w:r>
      <w:r w:rsidR="00164F8B">
        <w:rPr>
          <w:rFonts w:ascii="Times New Roman CYR" w:eastAsiaTheme="minorEastAsia" w:hAnsi="Times New Roman CYR" w:cs="Times New Roman CYR"/>
          <w:sz w:val="28"/>
          <w:szCs w:val="28"/>
        </w:rPr>
        <w:t xml:space="preserve"> и</w:t>
      </w:r>
      <w:r>
        <w:rPr>
          <w:rFonts w:ascii="Times New Roman CYR" w:eastAsiaTheme="minorEastAsia" w:hAnsi="Times New Roman CYR" w:cs="Times New Roman CYR"/>
          <w:sz w:val="28"/>
          <w:szCs w:val="28"/>
        </w:rPr>
        <w:t>нформационное сопровождение реализации проектов, государственных, муниципальных программ и отдельных мероприятий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на территории Камчатского края;</w:t>
      </w:r>
    </w:p>
    <w:p w:rsidR="00405FEA" w:rsidRDefault="0020615D" w:rsidP="00E94284">
      <w:pPr>
        <w:widowControl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>4) участие в подготовке и редактировании материалов о</w:t>
      </w:r>
      <w:r>
        <w:rPr>
          <w:rFonts w:ascii="Times New Roman CYR" w:eastAsiaTheme="minorEastAsia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eastAsiaTheme="minorEastAsia" w:hAnsi="Times New Roman CYR" w:cs="Times New Roman CYR"/>
          <w:sz w:val="28"/>
          <w:szCs w:val="28"/>
        </w:rPr>
        <w:t>деятельности Губернатора Камчатского края, Правительства Камчатского края и иных исполнительных органов Камчатского края в социальных сетях, мессенджерах;</w:t>
      </w:r>
    </w:p>
    <w:p w:rsidR="00405FEA" w:rsidRDefault="0020615D" w:rsidP="00E94284">
      <w:pPr>
        <w:widowControl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>5) размещение контента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для официальных страниц в социальных сетях, мессенджерах Правительства Камчатского края, Губернатора Камчатского края, исполнительных органов Камчатского края и их подведомственных учреждений</w:t>
      </w:r>
      <w:r>
        <w:rPr>
          <w:rFonts w:ascii="Times New Roman CYR" w:eastAsiaTheme="minorEastAsia" w:hAnsi="Times New Roman CYR" w:cs="Times New Roman CYR"/>
          <w:color w:val="auto"/>
          <w:sz w:val="28"/>
          <w:szCs w:val="28"/>
        </w:rPr>
        <w:t>.</w:t>
      </w:r>
    </w:p>
    <w:p w:rsidR="00405FEA" w:rsidRDefault="0020615D" w:rsidP="00E94284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bookmarkStart w:id="3" w:name="sub_1002"/>
      <w:bookmarkEnd w:id="2"/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2. </w:t>
      </w:r>
      <w:bookmarkStart w:id="4" w:name="sub_1003"/>
      <w:bookmarkEnd w:id="3"/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Субсидия носит целевой характер и не может быть израсходована на цели, не предусмотренные настоящим Порядком и предоставляется по </w:t>
      </w: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lastRenderedPageBreak/>
        <w:t>следующим направлениям затрат:</w:t>
      </w:r>
    </w:p>
    <w:p w:rsidR="00405FEA" w:rsidRDefault="0020615D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bookmarkStart w:id="5" w:name="sub_1006"/>
      <w:bookmarkEnd w:id="4"/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1) оплата труда сотрудников и начисления на заработную плату, компенсация расходов на оплату стоимости проезда и провоза багажа к месту проведения отпуска и обратно сотрудников и членов их семей в соответствии с действующим законодательством;</w:t>
      </w:r>
    </w:p>
    <w:p w:rsidR="00405FEA" w:rsidRDefault="0020615D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2) оплата расходов, связанных со служебными командировками;</w:t>
      </w:r>
    </w:p>
    <w:p w:rsidR="00405FEA" w:rsidRDefault="0020615D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3) оплата услуг связи;</w:t>
      </w:r>
    </w:p>
    <w:p w:rsidR="00405FEA" w:rsidRDefault="0020615D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4) оплата коммунальных услуг, расходов на содержание имущества;</w:t>
      </w:r>
    </w:p>
    <w:p w:rsidR="00405FEA" w:rsidRDefault="0020615D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5) оплата расходов на аренду оборудования, помещений (за исключением жилых помещений);</w:t>
      </w:r>
    </w:p>
    <w:p w:rsidR="00405FEA" w:rsidRDefault="0020615D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6) приобретение и техническая поддержка программного обеспечения;</w:t>
      </w:r>
    </w:p>
    <w:p w:rsidR="00405FEA" w:rsidRDefault="0020615D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7) закупка товаров, работ, услуг по договорам, заключенным с подрядчиками, поставщиками, исполнителями, связанными с оказанием услуг в сфере средств массовой информации, информационных технологий и защиты информации;</w:t>
      </w:r>
    </w:p>
    <w:p w:rsidR="00405FEA" w:rsidRDefault="0020615D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8) увеличение стоимости основных средств и материальных запасов;</w:t>
      </w:r>
    </w:p>
    <w:p w:rsidR="00405FEA" w:rsidRDefault="0020615D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9) </w:t>
      </w:r>
      <w:r w:rsidRPr="00E41B0E">
        <w:rPr>
          <w:rFonts w:ascii="Times New Roman" w:eastAsiaTheme="minorEastAsia" w:hAnsi="Times New Roman"/>
          <w:color w:val="000000" w:themeColor="text1"/>
          <w:sz w:val="28"/>
          <w:szCs w:val="28"/>
        </w:rPr>
        <w:t>уплата</w:t>
      </w: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налогов и сборов в бюджеты бюджетной системы Российской Федерации;</w:t>
      </w:r>
    </w:p>
    <w:p w:rsidR="00405FEA" w:rsidRDefault="0020615D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10) транспортные услуги;</w:t>
      </w:r>
    </w:p>
    <w:p w:rsidR="00405FEA" w:rsidRDefault="0020615D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11) затраты на обучение</w:t>
      </w:r>
      <w:r w:rsidR="00260722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сотрудников</w:t>
      </w: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. </w:t>
      </w:r>
    </w:p>
    <w:p w:rsidR="00405FEA" w:rsidRDefault="0020615D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bookmarkStart w:id="6" w:name="sub_1007"/>
      <w:bookmarkEnd w:id="5"/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3. Субсидия предоставляется Администрацией Губернатора Камчатского края (далее – Администрация), осуществляющей функции главного распорядителя бюджетных средств, до которо</w:t>
      </w:r>
      <w:r w:rsidR="00164F8B">
        <w:rPr>
          <w:rFonts w:ascii="Times New Roman" w:eastAsiaTheme="minorEastAsia" w:hAnsi="Times New Roman"/>
          <w:color w:val="000000" w:themeColor="text1"/>
          <w:sz w:val="28"/>
          <w:szCs w:val="28"/>
        </w:rPr>
        <w:t>й</w:t>
      </w: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в соответствии с </w:t>
      </w:r>
      <w:hyperlink r:id="rId9" w:tooltip="https://internet.garant.ru/document/redirect/12112604/4" w:history="1">
        <w:r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>бюджетным законодательством</w:t>
        </w:r>
      </w:hyperlink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период.</w:t>
      </w:r>
      <w:bookmarkEnd w:id="6"/>
    </w:p>
    <w:p w:rsidR="00405FEA" w:rsidRDefault="0020615D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Субсидия предоставляется Администрацией в пределах лимитов бюджетных обязательств, доведенных в установленном порядке до Администрации. </w:t>
      </w:r>
    </w:p>
    <w:p w:rsidR="00E02D58" w:rsidRDefault="00E02D58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Способ предоставления субсидии – финансовое обеспечение затрат.</w:t>
      </w:r>
    </w:p>
    <w:p w:rsidR="00405FEA" w:rsidRDefault="0020615D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Информация о субсидии размещается на </w:t>
      </w:r>
      <w:hyperlink r:id="rId10" w:tooltip="https://internet.garant.ru/document/redirect/26010116/524" w:history="1">
        <w:r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>едином портале</w:t>
        </w:r>
      </w:hyperlink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бюджетной системы Российской Федерации в информационно-телекоммуникационной сети «Интернет» в разделе «Бюджет» в порядке, установленном Министерством финансов Российской Федерации.</w:t>
      </w:r>
    </w:p>
    <w:p w:rsidR="00405FEA" w:rsidRDefault="0020615D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bookmarkStart w:id="7" w:name="sub_1008"/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4. Условием предоставления субсидии является соответствие получателя субсидии на дату не ранее чем за 30 календарных дней до даты заключения соглашения о предоставлении субсидии (далее – Соглашение) следующим требованиям:</w:t>
      </w:r>
    </w:p>
    <w:p w:rsidR="00405FEA" w:rsidRDefault="0020615D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bookmarkStart w:id="8" w:name="sub_1014"/>
      <w:bookmarkEnd w:id="7"/>
      <w:r>
        <w:rPr>
          <w:rFonts w:ascii="Times New Roman" w:eastAsiaTheme="minorEastAsia" w:hAnsi="Times New Roman"/>
          <w:sz w:val="28"/>
          <w:szCs w:val="28"/>
        </w:rPr>
        <w:t xml:space="preserve">1) 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</w:t>
      </w:r>
      <w:r>
        <w:rPr>
          <w:rFonts w:ascii="Times New Roman" w:eastAsiaTheme="minorEastAsia" w:hAnsi="Times New Roman"/>
          <w:sz w:val="28"/>
          <w:szCs w:val="28"/>
        </w:rPr>
        <w:lastRenderedPageBreak/>
        <w:t>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405FEA" w:rsidRDefault="0020615D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2) получатель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405FEA" w:rsidRDefault="0020615D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3) получатель субсидии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405FEA" w:rsidRDefault="0020615D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4) получатель субсидии не получает средства из краевого бюджета на основании иных нормативных правовых актов Камчатского края на цели, установленные </w:t>
      </w:r>
      <w:r w:rsidR="00260722">
        <w:rPr>
          <w:rFonts w:ascii="Times New Roman" w:eastAsiaTheme="minorEastAsia" w:hAnsi="Times New Roman"/>
          <w:sz w:val="28"/>
          <w:szCs w:val="28"/>
        </w:rPr>
        <w:t>настоящим Порядком</w:t>
      </w:r>
      <w:r>
        <w:rPr>
          <w:rFonts w:ascii="Times New Roman" w:eastAsiaTheme="minorEastAsia" w:hAnsi="Times New Roman"/>
          <w:sz w:val="28"/>
          <w:szCs w:val="28"/>
        </w:rPr>
        <w:t>;</w:t>
      </w:r>
    </w:p>
    <w:p w:rsidR="00405FEA" w:rsidRDefault="0020615D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5) получатель субсидии не является иностранным агентом в соответствии с Федеральным законом</w:t>
      </w:r>
      <w:r w:rsidR="00260722">
        <w:rPr>
          <w:rFonts w:ascii="Times New Roman" w:eastAsiaTheme="minorEastAsia" w:hAnsi="Times New Roman"/>
          <w:sz w:val="28"/>
          <w:szCs w:val="28"/>
        </w:rPr>
        <w:t xml:space="preserve"> от 14.07.2022 № 255-ФЗ</w:t>
      </w:r>
      <w:r>
        <w:rPr>
          <w:rFonts w:ascii="Times New Roman" w:eastAsiaTheme="minorEastAsia" w:hAnsi="Times New Roman"/>
          <w:sz w:val="28"/>
          <w:szCs w:val="28"/>
        </w:rPr>
        <w:t xml:space="preserve"> «О контроле за деятельностью лиц, находящихся под иностранным влиянием»;</w:t>
      </w:r>
    </w:p>
    <w:p w:rsidR="00405FEA" w:rsidRDefault="0020615D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6) у получателя субсидии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405FEA" w:rsidRDefault="0020615D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7) у получателя субсидии отсутствуют просроченная задолженность по возврату в краевой бюджет иных субсидий, бюджетных инвестиций, а также иная просроченная (неурегулированная) задолженность по денежным обязательствам перед Камчатским краем;</w:t>
      </w:r>
    </w:p>
    <w:p w:rsidR="00405FEA" w:rsidRDefault="0020615D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8) получатель субсидии 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405FEA" w:rsidRDefault="0020615D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9)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субсидии.</w:t>
      </w:r>
    </w:p>
    <w:p w:rsidR="00405FEA" w:rsidRDefault="00662795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bookmarkStart w:id="9" w:name="sub_1015"/>
      <w:bookmarkEnd w:id="8"/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lastRenderedPageBreak/>
        <w:t>5</w:t>
      </w:r>
      <w:r w:rsidR="0020615D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. Для </w:t>
      </w:r>
      <w:r w:rsidR="00260722">
        <w:rPr>
          <w:rFonts w:ascii="Times New Roman" w:eastAsiaTheme="minorEastAsia" w:hAnsi="Times New Roman"/>
          <w:color w:val="000000" w:themeColor="text1"/>
          <w:sz w:val="28"/>
          <w:szCs w:val="28"/>
        </w:rPr>
        <w:t>получения</w:t>
      </w:r>
      <w:r w:rsidR="0020615D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субсидии </w:t>
      </w:r>
      <w:r w:rsidR="00CB49EF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в очередном финансовом году </w:t>
      </w:r>
      <w:r w:rsidR="0020615D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получатель субсидии представляет в Администрацию </w:t>
      </w:r>
      <w:r w:rsidR="00CB49EF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в срок до 30 декабря </w:t>
      </w:r>
      <w:r w:rsidR="00E02D58">
        <w:rPr>
          <w:rFonts w:ascii="Times New Roman" w:eastAsiaTheme="minorEastAsia" w:hAnsi="Times New Roman"/>
          <w:color w:val="000000" w:themeColor="text1"/>
          <w:sz w:val="28"/>
          <w:szCs w:val="28"/>
        </w:rPr>
        <w:t>текущего</w:t>
      </w:r>
      <w:r w:rsidR="00CB49EF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финансового года </w:t>
      </w:r>
      <w:r w:rsidR="0020615D">
        <w:rPr>
          <w:rFonts w:ascii="Times New Roman" w:eastAsiaTheme="minorEastAsia" w:hAnsi="Times New Roman"/>
          <w:color w:val="000000" w:themeColor="text1"/>
          <w:sz w:val="28"/>
          <w:szCs w:val="28"/>
        </w:rPr>
        <w:t>следующие документы:</w:t>
      </w:r>
    </w:p>
    <w:p w:rsidR="00405FEA" w:rsidRDefault="0020615D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bookmarkStart w:id="10" w:name="sub_1016"/>
      <w:bookmarkEnd w:id="9"/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1) заявление о предоставлении субсидии </w:t>
      </w:r>
      <w:r w:rsidR="00CB49EF">
        <w:rPr>
          <w:rFonts w:ascii="Times New Roman" w:eastAsiaTheme="minorEastAsia" w:hAnsi="Times New Roman"/>
          <w:color w:val="000000" w:themeColor="text1"/>
          <w:sz w:val="28"/>
          <w:szCs w:val="28"/>
        </w:rPr>
        <w:t>в произвольной форме</w:t>
      </w:r>
      <w:r w:rsidRPr="00CB49EF">
        <w:rPr>
          <w:rFonts w:ascii="Times New Roman" w:eastAsiaTheme="minorEastAsia" w:hAnsi="Times New Roman"/>
          <w:color w:val="000000" w:themeColor="text1"/>
          <w:sz w:val="28"/>
          <w:szCs w:val="28"/>
        </w:rPr>
        <w:t>;</w:t>
      </w:r>
    </w:p>
    <w:p w:rsidR="00405FEA" w:rsidRDefault="0020615D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bookmarkStart w:id="11" w:name="sub_1017"/>
      <w:bookmarkEnd w:id="10"/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2) справку, подписанную руководителем получателя субсидии, о соответствии получателя субсидии требованиям, установленным </w:t>
      </w:r>
      <w:hyperlink w:anchor="sub_1008" w:tooltip="#sub_1008" w:history="1">
        <w:r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>частью 4</w:t>
        </w:r>
      </w:hyperlink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настоящего Порядка</w:t>
      </w:r>
      <w:bookmarkStart w:id="12" w:name="sub_1019"/>
      <w:bookmarkEnd w:id="11"/>
      <w:r w:rsidR="00CB49EF">
        <w:rPr>
          <w:rFonts w:ascii="Times New Roman" w:eastAsiaTheme="minorEastAsia" w:hAnsi="Times New Roman"/>
          <w:color w:val="000000" w:themeColor="text1"/>
          <w:sz w:val="28"/>
          <w:szCs w:val="28"/>
        </w:rPr>
        <w:t>;</w:t>
      </w:r>
    </w:p>
    <w:p w:rsidR="00CB49EF" w:rsidRDefault="00CB49EF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3) план мероприятий на финансовый год с указанием сроков проведения мероприятий и размера средств, необходимых для их реализации, с приложением финансово-экономического обоснования расходов на организацию и проведение мероприятий (далее – План мероприятий).</w:t>
      </w:r>
    </w:p>
    <w:p w:rsidR="00405FEA" w:rsidRDefault="00E66DA7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6</w:t>
      </w:r>
      <w:r w:rsidR="0020615D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. Документы, указанные в </w:t>
      </w:r>
      <w:hyperlink w:anchor="sub_1015" w:tooltip="#sub_1015" w:history="1">
        <w:r w:rsidR="0020615D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 xml:space="preserve">части </w:t>
        </w:r>
      </w:hyperlink>
      <w:r w:rsidR="00662795">
        <w:rPr>
          <w:rFonts w:ascii="Times New Roman" w:eastAsiaTheme="minorEastAsia" w:hAnsi="Times New Roman"/>
          <w:color w:val="000000" w:themeColor="text1"/>
          <w:sz w:val="28"/>
          <w:szCs w:val="28"/>
        </w:rPr>
        <w:t>5</w:t>
      </w:r>
      <w:r w:rsidR="0020615D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настоящего Порядка, подлежат регистрации в день их поступления в Администрацию.</w:t>
      </w:r>
    </w:p>
    <w:p w:rsidR="00CB49EF" w:rsidRPr="00CB49EF" w:rsidRDefault="00CB49EF" w:rsidP="00CB49EF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bookmarkStart w:id="13" w:name="sub_1020"/>
      <w:bookmarkEnd w:id="12"/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ab/>
      </w:r>
      <w:r w:rsidR="00E66DA7">
        <w:rPr>
          <w:rFonts w:ascii="Times New Roman" w:eastAsiaTheme="minorEastAsia" w:hAnsi="Times New Roman"/>
          <w:color w:val="000000" w:themeColor="text1"/>
          <w:sz w:val="28"/>
          <w:szCs w:val="28"/>
        </w:rPr>
        <w:t>7</w:t>
      </w:r>
      <w:r w:rsidR="0020615D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. </w:t>
      </w:r>
      <w:bookmarkStart w:id="14" w:name="sub_1021"/>
      <w:bookmarkEnd w:id="13"/>
      <w:r w:rsidR="00745702">
        <w:rPr>
          <w:rFonts w:ascii="Times New Roman" w:eastAsiaTheme="minorEastAsia" w:hAnsi="Times New Roman"/>
          <w:color w:val="000000" w:themeColor="text1"/>
          <w:sz w:val="28"/>
          <w:szCs w:val="28"/>
        </w:rPr>
        <w:t>Администрация</w:t>
      </w:r>
      <w:r w:rsidRPr="00CB49EF">
        <w:rPr>
          <w:rFonts w:ascii="Times New Roman" w:hAnsi="Times New Roman"/>
          <w:sz w:val="28"/>
          <w:szCs w:val="28"/>
        </w:rPr>
        <w:t xml:space="preserve"> в течение </w:t>
      </w:r>
      <w:r w:rsidR="00CB6F1F">
        <w:rPr>
          <w:rFonts w:ascii="Times New Roman" w:hAnsi="Times New Roman"/>
          <w:sz w:val="28"/>
          <w:szCs w:val="28"/>
        </w:rPr>
        <w:t>10</w:t>
      </w:r>
      <w:r w:rsidRPr="00CB49EF">
        <w:rPr>
          <w:rFonts w:ascii="Times New Roman" w:hAnsi="Times New Roman"/>
          <w:sz w:val="28"/>
          <w:szCs w:val="28"/>
        </w:rPr>
        <w:t xml:space="preserve"> рабочих дней со дня </w:t>
      </w:r>
      <w:r w:rsidR="003C1448">
        <w:rPr>
          <w:rFonts w:ascii="Times New Roman" w:hAnsi="Times New Roman"/>
          <w:sz w:val="28"/>
          <w:szCs w:val="28"/>
        </w:rPr>
        <w:t xml:space="preserve">регистрации </w:t>
      </w:r>
      <w:r w:rsidRPr="00CB49EF">
        <w:rPr>
          <w:rFonts w:ascii="Times New Roman" w:hAnsi="Times New Roman"/>
          <w:sz w:val="28"/>
          <w:szCs w:val="28"/>
        </w:rPr>
        <w:t xml:space="preserve">документов, указанных в части </w:t>
      </w:r>
      <w:r w:rsidR="00662795">
        <w:rPr>
          <w:rFonts w:ascii="Times New Roman" w:hAnsi="Times New Roman"/>
          <w:sz w:val="28"/>
          <w:szCs w:val="28"/>
        </w:rPr>
        <w:t>5</w:t>
      </w:r>
      <w:r w:rsidRPr="00CB49EF">
        <w:rPr>
          <w:rFonts w:ascii="Times New Roman" w:hAnsi="Times New Roman"/>
          <w:sz w:val="28"/>
          <w:szCs w:val="28"/>
        </w:rPr>
        <w:t xml:space="preserve"> настоящего Порядка, рассматривает их, получает в отношении получателя субсидий сведения и осуществляет проверку полноты и достоверности содержащихся в документах сведений получателя субсидий на соответствие указанным в части </w:t>
      </w:r>
      <w:r w:rsidR="00662795">
        <w:rPr>
          <w:rFonts w:ascii="Times New Roman" w:hAnsi="Times New Roman"/>
          <w:sz w:val="28"/>
          <w:szCs w:val="28"/>
        </w:rPr>
        <w:t>4</w:t>
      </w:r>
      <w:r w:rsidRPr="00CB49EF">
        <w:rPr>
          <w:rFonts w:ascii="Times New Roman" w:hAnsi="Times New Roman"/>
          <w:sz w:val="28"/>
          <w:szCs w:val="28"/>
        </w:rPr>
        <w:t xml:space="preserve"> настоящего Порядка требованиям: </w:t>
      </w:r>
    </w:p>
    <w:p w:rsidR="00CB49EF" w:rsidRPr="00CB49EF" w:rsidRDefault="00745702" w:rsidP="00CB49EF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CB49EF" w:rsidRPr="00CB49EF">
        <w:rPr>
          <w:rFonts w:ascii="Times New Roman" w:hAnsi="Times New Roman"/>
          <w:sz w:val="28"/>
          <w:szCs w:val="28"/>
        </w:rPr>
        <w:t xml:space="preserve">1) в соответствии с пунктами 1 и 8 части </w:t>
      </w:r>
      <w:r>
        <w:rPr>
          <w:rFonts w:ascii="Times New Roman" w:hAnsi="Times New Roman"/>
          <w:sz w:val="28"/>
          <w:szCs w:val="28"/>
        </w:rPr>
        <w:t>4</w:t>
      </w:r>
      <w:r w:rsidR="00CB49EF" w:rsidRPr="00CB49EF">
        <w:rPr>
          <w:rFonts w:ascii="Times New Roman" w:hAnsi="Times New Roman"/>
          <w:sz w:val="28"/>
          <w:szCs w:val="28"/>
        </w:rPr>
        <w:t xml:space="preserve"> настоящего Порядка на основании сведений из Единого государственного реестра юридических лиц на официальном сайте Федеральной налоговой службы путем использования сервиса «Предоставление сведений из ЕГРЮЛ/ЕГРИП в электронном виде»; </w:t>
      </w:r>
    </w:p>
    <w:p w:rsidR="00CB49EF" w:rsidRPr="00CB49EF" w:rsidRDefault="00745702" w:rsidP="00CB49EF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CB49EF" w:rsidRPr="00CB49EF">
        <w:rPr>
          <w:rFonts w:ascii="Times New Roman" w:hAnsi="Times New Roman"/>
          <w:sz w:val="28"/>
          <w:szCs w:val="28"/>
        </w:rPr>
        <w:t xml:space="preserve">2) в соответствии с пунктом 2 части </w:t>
      </w:r>
      <w:r>
        <w:rPr>
          <w:rFonts w:ascii="Times New Roman" w:hAnsi="Times New Roman"/>
          <w:sz w:val="28"/>
          <w:szCs w:val="28"/>
        </w:rPr>
        <w:t>4</w:t>
      </w:r>
      <w:r w:rsidR="00CB49EF" w:rsidRPr="00CB49EF">
        <w:rPr>
          <w:rFonts w:ascii="Times New Roman" w:hAnsi="Times New Roman"/>
          <w:sz w:val="28"/>
          <w:szCs w:val="28"/>
        </w:rPr>
        <w:t xml:space="preserve"> настоящего Порядка на официальном </w:t>
      </w:r>
    </w:p>
    <w:p w:rsidR="00CB49EF" w:rsidRPr="00CB49EF" w:rsidRDefault="00CB49EF" w:rsidP="00CB49EF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CB49EF">
        <w:rPr>
          <w:rFonts w:ascii="Times New Roman" w:hAnsi="Times New Roman"/>
          <w:sz w:val="28"/>
          <w:szCs w:val="28"/>
        </w:rPr>
        <w:t xml:space="preserve">сайте </w:t>
      </w:r>
      <w:proofErr w:type="spellStart"/>
      <w:r w:rsidRPr="00CB49EF">
        <w:rPr>
          <w:rFonts w:ascii="Times New Roman" w:hAnsi="Times New Roman"/>
          <w:sz w:val="28"/>
          <w:szCs w:val="28"/>
        </w:rPr>
        <w:t>Росфинмониторинга</w:t>
      </w:r>
      <w:proofErr w:type="spellEnd"/>
      <w:r w:rsidRPr="00CB49EF">
        <w:rPr>
          <w:rFonts w:ascii="Times New Roman" w:hAnsi="Times New Roman"/>
          <w:sz w:val="28"/>
          <w:szCs w:val="28"/>
        </w:rPr>
        <w:t xml:space="preserve"> на странице «Перечень организаций и физических лиц, в отношении которых имеются сведения об их причастности к экстремистской деятельности или терроризму»; </w:t>
      </w:r>
    </w:p>
    <w:p w:rsidR="00CB49EF" w:rsidRPr="00CB49EF" w:rsidRDefault="00745702" w:rsidP="00CB49EF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CB49EF" w:rsidRPr="00CB49EF">
        <w:rPr>
          <w:rFonts w:ascii="Times New Roman" w:hAnsi="Times New Roman"/>
          <w:sz w:val="28"/>
          <w:szCs w:val="28"/>
        </w:rPr>
        <w:t xml:space="preserve">3) в соответствии с пунктом 3 части </w:t>
      </w:r>
      <w:r>
        <w:rPr>
          <w:rFonts w:ascii="Times New Roman" w:hAnsi="Times New Roman"/>
          <w:sz w:val="28"/>
          <w:szCs w:val="28"/>
        </w:rPr>
        <w:t>4</w:t>
      </w:r>
      <w:r w:rsidR="00CB49EF" w:rsidRPr="00CB49EF">
        <w:rPr>
          <w:rFonts w:ascii="Times New Roman" w:hAnsi="Times New Roman"/>
          <w:sz w:val="28"/>
          <w:szCs w:val="28"/>
        </w:rPr>
        <w:t xml:space="preserve"> настоящего Порядка на официальном </w:t>
      </w:r>
    </w:p>
    <w:p w:rsidR="00CB49EF" w:rsidRPr="00CB49EF" w:rsidRDefault="00CB49EF" w:rsidP="00CB49EF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CB49EF">
        <w:rPr>
          <w:rFonts w:ascii="Times New Roman" w:hAnsi="Times New Roman"/>
          <w:sz w:val="28"/>
          <w:szCs w:val="28"/>
        </w:rPr>
        <w:t xml:space="preserve">сайте </w:t>
      </w:r>
      <w:proofErr w:type="spellStart"/>
      <w:r w:rsidRPr="00CB49EF">
        <w:rPr>
          <w:rFonts w:ascii="Times New Roman" w:hAnsi="Times New Roman"/>
          <w:sz w:val="28"/>
          <w:szCs w:val="28"/>
        </w:rPr>
        <w:t>Росфинмониторинга</w:t>
      </w:r>
      <w:proofErr w:type="spellEnd"/>
      <w:r w:rsidRPr="00CB49EF">
        <w:rPr>
          <w:rFonts w:ascii="Times New Roman" w:hAnsi="Times New Roman"/>
          <w:sz w:val="28"/>
          <w:szCs w:val="28"/>
        </w:rPr>
        <w:t xml:space="preserve"> на странице «Перечни организаций и физических лиц,</w:t>
      </w:r>
    </w:p>
    <w:p w:rsidR="00CB49EF" w:rsidRPr="00CB49EF" w:rsidRDefault="00CB49EF" w:rsidP="00CB49EF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CB49EF">
        <w:rPr>
          <w:rFonts w:ascii="Times New Roman" w:hAnsi="Times New Roman"/>
          <w:sz w:val="28"/>
          <w:szCs w:val="28"/>
        </w:rPr>
        <w:t xml:space="preserve">связанных с терроризмом или с распространением оружия массового уничтожения, составляемые в соответствии с решениями Совета Безопасности ООН»; </w:t>
      </w:r>
    </w:p>
    <w:p w:rsidR="00CB49EF" w:rsidRPr="00CB49EF" w:rsidRDefault="00745702" w:rsidP="00CB49EF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CB49EF" w:rsidRPr="00CB49EF">
        <w:rPr>
          <w:rFonts w:ascii="Times New Roman" w:hAnsi="Times New Roman"/>
          <w:sz w:val="28"/>
          <w:szCs w:val="28"/>
        </w:rPr>
        <w:t xml:space="preserve">4) в соответствии с пунктом 4 части </w:t>
      </w:r>
      <w:r>
        <w:rPr>
          <w:rFonts w:ascii="Times New Roman" w:hAnsi="Times New Roman"/>
          <w:sz w:val="28"/>
          <w:szCs w:val="28"/>
        </w:rPr>
        <w:t>4</w:t>
      </w:r>
      <w:r w:rsidR="00CB49EF" w:rsidRPr="00CB49EF">
        <w:rPr>
          <w:rFonts w:ascii="Times New Roman" w:hAnsi="Times New Roman"/>
          <w:sz w:val="28"/>
          <w:szCs w:val="28"/>
        </w:rPr>
        <w:t xml:space="preserve"> настоящего Порядка на основании иных нормативных правовых актов Камчатского края и данных, полученных от главных распорядителей бюджетных средств, предоставляющих из краевого бюджета субсидий получателю субсидий; </w:t>
      </w:r>
    </w:p>
    <w:p w:rsidR="00CB49EF" w:rsidRPr="00CB49EF" w:rsidRDefault="00745702" w:rsidP="00CB49EF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CB49EF" w:rsidRPr="00CB49EF">
        <w:rPr>
          <w:rFonts w:ascii="Times New Roman" w:hAnsi="Times New Roman"/>
          <w:sz w:val="28"/>
          <w:szCs w:val="28"/>
        </w:rPr>
        <w:t xml:space="preserve">5) в соответствии с пунктом 5 части </w:t>
      </w:r>
      <w:r>
        <w:rPr>
          <w:rFonts w:ascii="Times New Roman" w:hAnsi="Times New Roman"/>
          <w:sz w:val="28"/>
          <w:szCs w:val="28"/>
        </w:rPr>
        <w:t>4</w:t>
      </w:r>
      <w:r w:rsidR="00CB49EF" w:rsidRPr="00CB49EF">
        <w:rPr>
          <w:rFonts w:ascii="Times New Roman" w:hAnsi="Times New Roman"/>
          <w:sz w:val="28"/>
          <w:szCs w:val="28"/>
        </w:rPr>
        <w:t xml:space="preserve"> настоящего Порядка на официальном </w:t>
      </w:r>
    </w:p>
    <w:p w:rsidR="00CB49EF" w:rsidRPr="00CB49EF" w:rsidRDefault="00CB49EF" w:rsidP="00CB49EF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CB49EF">
        <w:rPr>
          <w:rFonts w:ascii="Times New Roman" w:hAnsi="Times New Roman"/>
          <w:sz w:val="28"/>
          <w:szCs w:val="28"/>
        </w:rPr>
        <w:t xml:space="preserve">сайте Министерства юстиции Российской Федерации на странице «Реестр иностранных агентов»; </w:t>
      </w:r>
    </w:p>
    <w:p w:rsidR="00CB49EF" w:rsidRPr="00CB49EF" w:rsidRDefault="00745702" w:rsidP="00CB49EF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CB49EF" w:rsidRPr="00CB49EF">
        <w:rPr>
          <w:rFonts w:ascii="Times New Roman" w:hAnsi="Times New Roman"/>
          <w:sz w:val="28"/>
          <w:szCs w:val="28"/>
        </w:rPr>
        <w:t xml:space="preserve">6) в соответствии с пунктом 6 части </w:t>
      </w:r>
      <w:r>
        <w:rPr>
          <w:rFonts w:ascii="Times New Roman" w:hAnsi="Times New Roman"/>
          <w:sz w:val="28"/>
          <w:szCs w:val="28"/>
        </w:rPr>
        <w:t>4</w:t>
      </w:r>
      <w:r w:rsidR="00CB49EF" w:rsidRPr="00CB49EF">
        <w:rPr>
          <w:rFonts w:ascii="Times New Roman" w:hAnsi="Times New Roman"/>
          <w:sz w:val="28"/>
          <w:szCs w:val="28"/>
        </w:rPr>
        <w:t xml:space="preserve"> настоящего Порядка на основании данных Федеральной налоговой службы путем использования государственной информационной системы «Региональная система межведомственного электронного взаимодействия»; </w:t>
      </w:r>
    </w:p>
    <w:p w:rsidR="00CB49EF" w:rsidRPr="00CB49EF" w:rsidRDefault="00745702" w:rsidP="00CB49EF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CB49EF" w:rsidRPr="00CB49EF">
        <w:rPr>
          <w:rFonts w:ascii="Times New Roman" w:hAnsi="Times New Roman"/>
          <w:sz w:val="28"/>
          <w:szCs w:val="28"/>
        </w:rPr>
        <w:t xml:space="preserve">7) в соответствии с пунктом 7 части </w:t>
      </w:r>
      <w:r>
        <w:rPr>
          <w:rFonts w:ascii="Times New Roman" w:hAnsi="Times New Roman"/>
          <w:sz w:val="28"/>
          <w:szCs w:val="28"/>
        </w:rPr>
        <w:t>4</w:t>
      </w:r>
      <w:r w:rsidR="00CB49EF" w:rsidRPr="00CB49EF">
        <w:rPr>
          <w:rFonts w:ascii="Times New Roman" w:hAnsi="Times New Roman"/>
          <w:sz w:val="28"/>
          <w:szCs w:val="28"/>
        </w:rPr>
        <w:t xml:space="preserve"> настоящего Порядка на основании данных, полученных от главных распорядителей бюджетных средств, предоставляющих из краевого бюджета субсидий получателю субсидий; </w:t>
      </w:r>
    </w:p>
    <w:p w:rsidR="00CB49EF" w:rsidRPr="00CB49EF" w:rsidRDefault="00745702" w:rsidP="00CB49EF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CB49EF" w:rsidRPr="00CB49EF">
        <w:rPr>
          <w:rFonts w:ascii="Times New Roman" w:hAnsi="Times New Roman"/>
          <w:sz w:val="28"/>
          <w:szCs w:val="28"/>
        </w:rPr>
        <w:t xml:space="preserve">8) в соответствии с пунктом 9 части </w:t>
      </w:r>
      <w:r>
        <w:rPr>
          <w:rFonts w:ascii="Times New Roman" w:hAnsi="Times New Roman"/>
          <w:sz w:val="28"/>
          <w:szCs w:val="28"/>
        </w:rPr>
        <w:t>4</w:t>
      </w:r>
      <w:r w:rsidR="00CB49EF" w:rsidRPr="00CB49EF">
        <w:rPr>
          <w:rFonts w:ascii="Times New Roman" w:hAnsi="Times New Roman"/>
          <w:sz w:val="28"/>
          <w:szCs w:val="28"/>
        </w:rPr>
        <w:t xml:space="preserve"> настоящего Порядка на официальном </w:t>
      </w:r>
    </w:p>
    <w:p w:rsidR="00CB49EF" w:rsidRPr="00CB49EF" w:rsidRDefault="00CB49EF" w:rsidP="00CB49EF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CB49EF">
        <w:rPr>
          <w:rFonts w:ascii="Times New Roman" w:hAnsi="Times New Roman"/>
          <w:sz w:val="28"/>
          <w:szCs w:val="28"/>
        </w:rPr>
        <w:t>сайте Федеральной налоговой службы на странице «Поиск сведений в реестре</w:t>
      </w:r>
      <w:r w:rsidR="00745702">
        <w:rPr>
          <w:rFonts w:ascii="Times New Roman" w:hAnsi="Times New Roman"/>
          <w:sz w:val="28"/>
          <w:szCs w:val="28"/>
        </w:rPr>
        <w:t xml:space="preserve"> </w:t>
      </w:r>
      <w:r w:rsidRPr="00CB49EF">
        <w:rPr>
          <w:rFonts w:ascii="Times New Roman" w:hAnsi="Times New Roman"/>
          <w:sz w:val="28"/>
          <w:szCs w:val="28"/>
        </w:rPr>
        <w:t>дисквалифицированных лиц»</w:t>
      </w:r>
      <w:r w:rsidR="003C1448">
        <w:rPr>
          <w:rFonts w:ascii="Times New Roman" w:hAnsi="Times New Roman"/>
          <w:sz w:val="28"/>
          <w:szCs w:val="28"/>
        </w:rPr>
        <w:t>.</w:t>
      </w:r>
      <w:r w:rsidRPr="00CB49EF">
        <w:rPr>
          <w:rFonts w:ascii="Times New Roman" w:hAnsi="Times New Roman"/>
          <w:sz w:val="28"/>
          <w:szCs w:val="28"/>
        </w:rPr>
        <w:t xml:space="preserve"> </w:t>
      </w:r>
    </w:p>
    <w:p w:rsidR="00405FEA" w:rsidRDefault="00745702" w:rsidP="00745702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66DA7">
        <w:rPr>
          <w:rFonts w:ascii="Times New Roman" w:hAnsi="Times New Roman"/>
          <w:sz w:val="28"/>
          <w:szCs w:val="28"/>
        </w:rPr>
        <w:t>8</w:t>
      </w:r>
      <w:r w:rsidR="0020615D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. Администрация в течение 10 рабочих дней со дня </w:t>
      </w:r>
      <w:r w:rsidR="00662795">
        <w:rPr>
          <w:rFonts w:ascii="Times New Roman" w:eastAsiaTheme="minorEastAsia" w:hAnsi="Times New Roman"/>
          <w:color w:val="000000" w:themeColor="text1"/>
          <w:sz w:val="28"/>
          <w:szCs w:val="28"/>
        </w:rPr>
        <w:t>регистрации</w:t>
      </w:r>
      <w:r w:rsidR="0020615D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документов, указанных в </w:t>
      </w:r>
      <w:hyperlink w:anchor="sub_1015" w:tooltip="#sub_1015" w:history="1">
        <w:r w:rsidR="0020615D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 xml:space="preserve">части </w:t>
        </w:r>
      </w:hyperlink>
      <w:r w:rsidR="00E66DA7">
        <w:rPr>
          <w:rFonts w:ascii="Times New Roman" w:eastAsiaTheme="minorEastAsia" w:hAnsi="Times New Roman"/>
          <w:color w:val="000000" w:themeColor="text1"/>
          <w:sz w:val="28"/>
          <w:szCs w:val="28"/>
        </w:rPr>
        <w:t>5</w:t>
      </w:r>
      <w:r w:rsidR="0020615D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настоящего Порядка, принимает решение о предоставлении субсидии </w:t>
      </w:r>
      <w:r w:rsidR="00662795">
        <w:rPr>
          <w:rFonts w:ascii="Times New Roman" w:eastAsiaTheme="minorEastAsia" w:hAnsi="Times New Roman"/>
          <w:color w:val="000000" w:themeColor="text1"/>
          <w:sz w:val="28"/>
          <w:szCs w:val="28"/>
        </w:rPr>
        <w:t>или</w:t>
      </w:r>
      <w:r w:rsidR="0020615D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об отказе в предоставлении субсидии.</w:t>
      </w:r>
    </w:p>
    <w:p w:rsidR="00405FEA" w:rsidRDefault="00E66DA7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bookmarkStart w:id="15" w:name="sub_1022"/>
      <w:bookmarkEnd w:id="14"/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9</w:t>
      </w:r>
      <w:r w:rsidR="0020615D">
        <w:rPr>
          <w:rFonts w:ascii="Times New Roman" w:eastAsiaTheme="minorEastAsia" w:hAnsi="Times New Roman"/>
          <w:color w:val="000000" w:themeColor="text1"/>
          <w:sz w:val="28"/>
          <w:szCs w:val="28"/>
        </w:rPr>
        <w:t>. Основаниями для отказа в предоставлении субсидии являются:</w:t>
      </w:r>
    </w:p>
    <w:p w:rsidR="00E66DA7" w:rsidRPr="00E66DA7" w:rsidRDefault="00E66DA7" w:rsidP="00E66DA7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bookmarkStart w:id="16" w:name="sub_1023"/>
      <w:bookmarkEnd w:id="15"/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ab/>
      </w:r>
      <w:r w:rsidR="0020615D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1) </w:t>
      </w:r>
      <w:bookmarkStart w:id="17" w:name="sub_1027"/>
      <w:bookmarkEnd w:id="16"/>
      <w:r w:rsidRPr="00E66DA7">
        <w:rPr>
          <w:rFonts w:ascii="Times New Roman" w:hAnsi="Times New Roman"/>
          <w:sz w:val="28"/>
          <w:szCs w:val="28"/>
        </w:rPr>
        <w:t>несоответствие представленных получателем субсиди</w:t>
      </w:r>
      <w:r>
        <w:rPr>
          <w:rFonts w:ascii="Times New Roman" w:hAnsi="Times New Roman"/>
          <w:sz w:val="28"/>
          <w:szCs w:val="28"/>
        </w:rPr>
        <w:t>и</w:t>
      </w:r>
      <w:r w:rsidRPr="00E66DA7">
        <w:rPr>
          <w:rFonts w:ascii="Times New Roman" w:hAnsi="Times New Roman"/>
          <w:sz w:val="28"/>
          <w:szCs w:val="28"/>
        </w:rPr>
        <w:t xml:space="preserve"> документов </w:t>
      </w:r>
      <w:r>
        <w:rPr>
          <w:rFonts w:ascii="Times New Roman" w:hAnsi="Times New Roman"/>
          <w:sz w:val="28"/>
          <w:szCs w:val="28"/>
        </w:rPr>
        <w:t>т</w:t>
      </w:r>
      <w:r w:rsidRPr="00E66DA7">
        <w:rPr>
          <w:rFonts w:ascii="Times New Roman" w:hAnsi="Times New Roman"/>
          <w:sz w:val="28"/>
          <w:szCs w:val="28"/>
        </w:rPr>
        <w:t xml:space="preserve">ребованиям, определенным частью </w:t>
      </w:r>
      <w:r>
        <w:rPr>
          <w:rFonts w:ascii="Times New Roman" w:hAnsi="Times New Roman"/>
          <w:sz w:val="28"/>
          <w:szCs w:val="28"/>
        </w:rPr>
        <w:t>5</w:t>
      </w:r>
      <w:r w:rsidRPr="00E66DA7">
        <w:rPr>
          <w:rFonts w:ascii="Times New Roman" w:hAnsi="Times New Roman"/>
          <w:sz w:val="28"/>
          <w:szCs w:val="28"/>
        </w:rPr>
        <w:t xml:space="preserve"> настоящего Порядка, или непредставление </w:t>
      </w:r>
    </w:p>
    <w:p w:rsidR="00E66DA7" w:rsidRPr="00E66DA7" w:rsidRDefault="00E66DA7" w:rsidP="00E66DA7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66DA7">
        <w:rPr>
          <w:rFonts w:ascii="Times New Roman" w:hAnsi="Times New Roman"/>
          <w:sz w:val="28"/>
          <w:szCs w:val="28"/>
        </w:rPr>
        <w:t xml:space="preserve">(представление не в полном объеме) указанных документов; </w:t>
      </w:r>
    </w:p>
    <w:p w:rsidR="00E66DA7" w:rsidRPr="00E66DA7" w:rsidRDefault="00E66DA7" w:rsidP="00E66DA7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E66DA7">
        <w:rPr>
          <w:rFonts w:ascii="Times New Roman" w:hAnsi="Times New Roman"/>
          <w:sz w:val="28"/>
          <w:szCs w:val="28"/>
        </w:rPr>
        <w:t>2) установление факта недостоверности представленной получателем субсиди</w:t>
      </w:r>
      <w:r>
        <w:rPr>
          <w:rFonts w:ascii="Times New Roman" w:hAnsi="Times New Roman"/>
          <w:sz w:val="28"/>
          <w:szCs w:val="28"/>
        </w:rPr>
        <w:t>и</w:t>
      </w:r>
      <w:r w:rsidRPr="00E66DA7">
        <w:rPr>
          <w:rFonts w:ascii="Times New Roman" w:hAnsi="Times New Roman"/>
          <w:sz w:val="28"/>
          <w:szCs w:val="28"/>
        </w:rPr>
        <w:t xml:space="preserve"> информации, в том числе информации о месте нахождения и адресе юридического лица; </w:t>
      </w:r>
    </w:p>
    <w:p w:rsidR="00E66DA7" w:rsidRDefault="00E66DA7" w:rsidP="00E66D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66DA7">
        <w:rPr>
          <w:rFonts w:ascii="Times New Roman" w:hAnsi="Times New Roman"/>
          <w:sz w:val="28"/>
          <w:szCs w:val="28"/>
        </w:rPr>
        <w:t>3) несоответствие получателя субсиди</w:t>
      </w:r>
      <w:r>
        <w:rPr>
          <w:rFonts w:ascii="Times New Roman" w:hAnsi="Times New Roman"/>
          <w:sz w:val="28"/>
          <w:szCs w:val="28"/>
        </w:rPr>
        <w:t>и</w:t>
      </w:r>
      <w:r w:rsidRPr="00E66DA7">
        <w:rPr>
          <w:rFonts w:ascii="Times New Roman" w:hAnsi="Times New Roman"/>
          <w:sz w:val="28"/>
          <w:szCs w:val="28"/>
        </w:rPr>
        <w:t xml:space="preserve"> условию предоставления субсиди</w:t>
      </w:r>
      <w:r>
        <w:rPr>
          <w:rFonts w:ascii="Times New Roman" w:hAnsi="Times New Roman"/>
          <w:sz w:val="28"/>
          <w:szCs w:val="28"/>
        </w:rPr>
        <w:t>и</w:t>
      </w:r>
      <w:r w:rsidRPr="00E66DA7">
        <w:rPr>
          <w:rFonts w:ascii="Times New Roman" w:hAnsi="Times New Roman"/>
          <w:sz w:val="28"/>
          <w:szCs w:val="28"/>
        </w:rPr>
        <w:t xml:space="preserve">, установленному частью </w:t>
      </w:r>
      <w:r>
        <w:rPr>
          <w:rFonts w:ascii="Times New Roman" w:hAnsi="Times New Roman"/>
          <w:sz w:val="28"/>
          <w:szCs w:val="28"/>
        </w:rPr>
        <w:t>4</w:t>
      </w:r>
      <w:r w:rsidRPr="00E66DA7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405FEA" w:rsidRDefault="00E66DA7" w:rsidP="00E66DA7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0615D">
        <w:rPr>
          <w:rFonts w:ascii="Times New Roman" w:eastAsiaTheme="minorEastAsia" w:hAnsi="Times New Roman"/>
          <w:color w:val="000000" w:themeColor="text1"/>
          <w:sz w:val="28"/>
          <w:szCs w:val="28"/>
        </w:rPr>
        <w:t>1</w:t>
      </w:r>
      <w:r w:rsidR="00210389">
        <w:rPr>
          <w:rFonts w:ascii="Times New Roman" w:eastAsiaTheme="minorEastAsia" w:hAnsi="Times New Roman"/>
          <w:color w:val="000000" w:themeColor="text1"/>
          <w:sz w:val="28"/>
          <w:szCs w:val="28"/>
        </w:rPr>
        <w:t>0</w:t>
      </w:r>
      <w:r w:rsidR="0020615D">
        <w:rPr>
          <w:rFonts w:ascii="Times New Roman" w:eastAsiaTheme="minorEastAsia" w:hAnsi="Times New Roman"/>
          <w:color w:val="000000" w:themeColor="text1"/>
          <w:sz w:val="28"/>
          <w:szCs w:val="28"/>
        </w:rPr>
        <w:t>. В случае отказ</w:t>
      </w: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а</w:t>
      </w:r>
      <w:r w:rsidR="0020615D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в предоставлении субсидии Администрация в течение 5 рабочих дней со дня принятия такого решения направляет получателю субсидии письменное уведомление о принятом решении с обоснованием причин отказа способом, обеспечивающим подтверждение получения указанного уведомления получателем субсидии.</w:t>
      </w:r>
    </w:p>
    <w:p w:rsidR="00662795" w:rsidRDefault="00662795" w:rsidP="00662795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1</w:t>
      </w:r>
      <w:r w:rsidR="00210389">
        <w:rPr>
          <w:rFonts w:ascii="Times New Roman" w:eastAsiaTheme="minorEastAsia" w:hAnsi="Times New Roman"/>
          <w:color w:val="000000" w:themeColor="text1"/>
          <w:sz w:val="28"/>
          <w:szCs w:val="28"/>
        </w:rPr>
        <w:t>1</w:t>
      </w: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. Субсидия предоставляется на основании соглашения о предоставлении субсидии (далее – Соглашение), которое заключается на финансовый год.</w:t>
      </w:r>
    </w:p>
    <w:p w:rsidR="00662795" w:rsidRDefault="00662795" w:rsidP="00662795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Соглашение, дополнительное соглашение к Соглашению о внесении в него изменений, в том числе дополнительное соглашение о расторжении Соглашения (при необходимости), заключаются в соответствии с типовыми формами, утвержденными Министерством финансов Камчатского края.</w:t>
      </w:r>
    </w:p>
    <w:p w:rsidR="00662795" w:rsidRDefault="00662795" w:rsidP="00662795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П</w:t>
      </w:r>
      <w:r>
        <w:rPr>
          <w:rFonts w:ascii="Times New Roman" w:eastAsiaTheme="minorEastAsia" w:hAnsi="Times New Roman"/>
          <w:sz w:val="28"/>
          <w:szCs w:val="28"/>
        </w:rPr>
        <w:t>ри реорганизации получателя субсидии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 w:rsidR="00662795" w:rsidRDefault="00662795" w:rsidP="00662795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При реорганизации получателя субсидии в форме разделения, выделения, а также при ликвидации получателя субсидии</w:t>
      </w:r>
      <w:r w:rsidR="003C1448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краевой бюджет.</w:t>
      </w:r>
    </w:p>
    <w:p w:rsidR="00662795" w:rsidRPr="00662795" w:rsidRDefault="00662795" w:rsidP="00662795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bookmarkStart w:id="18" w:name="sub_1028"/>
      <w:bookmarkEnd w:id="17"/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ab/>
      </w:r>
      <w:r w:rsidR="0020615D">
        <w:rPr>
          <w:rFonts w:ascii="Times New Roman" w:eastAsiaTheme="minorEastAsia" w:hAnsi="Times New Roman"/>
          <w:color w:val="000000" w:themeColor="text1"/>
          <w:sz w:val="28"/>
          <w:szCs w:val="28"/>
        </w:rPr>
        <w:t>1</w:t>
      </w:r>
      <w:r w:rsidR="00210389">
        <w:rPr>
          <w:rFonts w:ascii="Times New Roman" w:eastAsiaTheme="minorEastAsia" w:hAnsi="Times New Roman"/>
          <w:color w:val="000000" w:themeColor="text1"/>
          <w:sz w:val="28"/>
          <w:szCs w:val="28"/>
        </w:rPr>
        <w:t>2</w:t>
      </w:r>
      <w:r w:rsidR="0020615D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. </w:t>
      </w:r>
      <w:bookmarkStart w:id="19" w:name="sub_1029"/>
      <w:bookmarkEnd w:id="18"/>
      <w:r>
        <w:rPr>
          <w:rFonts w:ascii="Times New Roman" w:hAnsi="Times New Roman"/>
          <w:sz w:val="28"/>
          <w:szCs w:val="28"/>
        </w:rPr>
        <w:t>Администрация</w:t>
      </w:r>
      <w:r w:rsidRPr="00662795">
        <w:rPr>
          <w:rFonts w:ascii="Times New Roman" w:hAnsi="Times New Roman"/>
          <w:sz w:val="28"/>
          <w:szCs w:val="28"/>
        </w:rPr>
        <w:t xml:space="preserve"> в течение 3 рабочих дней со дня принятия решения о предоставлении субсидии подготавливает два экземпляра Соглашения в </w:t>
      </w:r>
      <w:r w:rsidRPr="00662795">
        <w:rPr>
          <w:rFonts w:ascii="Times New Roman" w:hAnsi="Times New Roman"/>
          <w:sz w:val="28"/>
          <w:szCs w:val="28"/>
        </w:rPr>
        <w:lastRenderedPageBreak/>
        <w:t>письменной форме, подписывает их и направляет получателю субсиди</w:t>
      </w:r>
      <w:r>
        <w:rPr>
          <w:rFonts w:ascii="Times New Roman" w:hAnsi="Times New Roman"/>
          <w:sz w:val="28"/>
          <w:szCs w:val="28"/>
        </w:rPr>
        <w:t>и</w:t>
      </w:r>
      <w:r w:rsidRPr="00662795">
        <w:rPr>
          <w:rFonts w:ascii="Times New Roman" w:hAnsi="Times New Roman"/>
          <w:sz w:val="28"/>
          <w:szCs w:val="28"/>
        </w:rPr>
        <w:t xml:space="preserve"> письменное уведомление (посредством заказного почтового отправления, или на </w:t>
      </w:r>
    </w:p>
    <w:p w:rsidR="00662795" w:rsidRPr="00662795" w:rsidRDefault="00662795" w:rsidP="00662795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662795">
        <w:rPr>
          <w:rFonts w:ascii="Times New Roman" w:hAnsi="Times New Roman"/>
          <w:sz w:val="28"/>
          <w:szCs w:val="28"/>
        </w:rPr>
        <w:t xml:space="preserve">адрес электронной почты, или иным способом, обеспечивающим подтверждение </w:t>
      </w:r>
    </w:p>
    <w:p w:rsidR="00662795" w:rsidRDefault="00662795" w:rsidP="006627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2795">
        <w:rPr>
          <w:rFonts w:ascii="Times New Roman" w:hAnsi="Times New Roman"/>
          <w:sz w:val="28"/>
          <w:szCs w:val="28"/>
        </w:rPr>
        <w:t>получения указанного уведомления получателем субсиди</w:t>
      </w:r>
      <w:r>
        <w:rPr>
          <w:rFonts w:ascii="Times New Roman" w:hAnsi="Times New Roman"/>
          <w:sz w:val="28"/>
          <w:szCs w:val="28"/>
        </w:rPr>
        <w:t>и</w:t>
      </w:r>
      <w:r w:rsidRPr="00662795">
        <w:rPr>
          <w:rFonts w:ascii="Times New Roman" w:hAnsi="Times New Roman"/>
          <w:sz w:val="28"/>
          <w:szCs w:val="28"/>
        </w:rPr>
        <w:t xml:space="preserve">) о необходимости явиться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662795">
        <w:rPr>
          <w:rFonts w:ascii="Times New Roman" w:hAnsi="Times New Roman"/>
          <w:sz w:val="28"/>
          <w:szCs w:val="28"/>
        </w:rPr>
        <w:t>.</w:t>
      </w:r>
    </w:p>
    <w:p w:rsidR="00662795" w:rsidRPr="00662795" w:rsidRDefault="00662795" w:rsidP="00662795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662795">
        <w:rPr>
          <w:rFonts w:ascii="Times New Roman" w:hAnsi="Times New Roman"/>
          <w:sz w:val="28"/>
          <w:szCs w:val="28"/>
        </w:rPr>
        <w:t>1</w:t>
      </w:r>
      <w:r w:rsidR="0021038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662795">
        <w:rPr>
          <w:rFonts w:ascii="Times New Roman" w:hAnsi="Times New Roman"/>
          <w:sz w:val="28"/>
          <w:szCs w:val="28"/>
        </w:rPr>
        <w:t xml:space="preserve"> Получатель субсиди</w:t>
      </w:r>
      <w:r>
        <w:rPr>
          <w:rFonts w:ascii="Times New Roman" w:hAnsi="Times New Roman"/>
          <w:sz w:val="28"/>
          <w:szCs w:val="28"/>
        </w:rPr>
        <w:t>и</w:t>
      </w:r>
      <w:r w:rsidRPr="00662795">
        <w:rPr>
          <w:rFonts w:ascii="Times New Roman" w:hAnsi="Times New Roman"/>
          <w:sz w:val="28"/>
          <w:szCs w:val="28"/>
        </w:rPr>
        <w:t xml:space="preserve"> в течение 2 рабочих дней со дня получения письменного уведомления подписывает два экземпляра Соглашения по месту нахождения </w:t>
      </w:r>
      <w:r w:rsidR="00E65EDF">
        <w:rPr>
          <w:rFonts w:ascii="Times New Roman" w:hAnsi="Times New Roman"/>
          <w:sz w:val="28"/>
          <w:szCs w:val="28"/>
        </w:rPr>
        <w:t>Администрации</w:t>
      </w:r>
      <w:r w:rsidRPr="00662795">
        <w:rPr>
          <w:rFonts w:ascii="Times New Roman" w:hAnsi="Times New Roman"/>
          <w:sz w:val="28"/>
          <w:szCs w:val="28"/>
        </w:rPr>
        <w:t xml:space="preserve">. </w:t>
      </w:r>
    </w:p>
    <w:p w:rsidR="00662795" w:rsidRPr="00662795" w:rsidRDefault="00662795" w:rsidP="00662795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662795">
        <w:rPr>
          <w:rFonts w:ascii="Times New Roman" w:hAnsi="Times New Roman"/>
          <w:sz w:val="28"/>
          <w:szCs w:val="28"/>
        </w:rPr>
        <w:t xml:space="preserve">Один экземпляр подписанного Соглашения хранится в </w:t>
      </w:r>
      <w:r w:rsidR="00E65EDF">
        <w:rPr>
          <w:rFonts w:ascii="Times New Roman" w:hAnsi="Times New Roman"/>
          <w:sz w:val="28"/>
          <w:szCs w:val="28"/>
        </w:rPr>
        <w:t>Администрации</w:t>
      </w:r>
      <w:r w:rsidRPr="00662795">
        <w:rPr>
          <w:rFonts w:ascii="Times New Roman" w:hAnsi="Times New Roman"/>
          <w:sz w:val="28"/>
          <w:szCs w:val="28"/>
        </w:rPr>
        <w:t>, второй – у получателя субсиди</w:t>
      </w:r>
      <w:r w:rsidR="00E65EDF">
        <w:rPr>
          <w:rFonts w:ascii="Times New Roman" w:hAnsi="Times New Roman"/>
          <w:sz w:val="28"/>
          <w:szCs w:val="28"/>
        </w:rPr>
        <w:t>и</w:t>
      </w:r>
      <w:r w:rsidRPr="00662795">
        <w:rPr>
          <w:rFonts w:ascii="Times New Roman" w:hAnsi="Times New Roman"/>
          <w:sz w:val="28"/>
          <w:szCs w:val="28"/>
        </w:rPr>
        <w:t xml:space="preserve">. </w:t>
      </w:r>
    </w:p>
    <w:p w:rsidR="00662795" w:rsidRPr="00662795" w:rsidRDefault="00662795" w:rsidP="00662795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662795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Pr="00662795">
        <w:rPr>
          <w:rFonts w:ascii="Times New Roman" w:hAnsi="Times New Roman"/>
          <w:sz w:val="28"/>
          <w:szCs w:val="28"/>
        </w:rPr>
        <w:t>неподписании</w:t>
      </w:r>
      <w:proofErr w:type="spellEnd"/>
      <w:r w:rsidRPr="00662795">
        <w:rPr>
          <w:rFonts w:ascii="Times New Roman" w:hAnsi="Times New Roman"/>
          <w:sz w:val="28"/>
          <w:szCs w:val="28"/>
        </w:rPr>
        <w:t xml:space="preserve"> получателем субсиди</w:t>
      </w:r>
      <w:r w:rsidR="00E94284">
        <w:rPr>
          <w:rFonts w:ascii="Times New Roman" w:hAnsi="Times New Roman"/>
          <w:sz w:val="28"/>
          <w:szCs w:val="28"/>
        </w:rPr>
        <w:t>и</w:t>
      </w:r>
      <w:r w:rsidRPr="00662795">
        <w:rPr>
          <w:rFonts w:ascii="Times New Roman" w:hAnsi="Times New Roman"/>
          <w:sz w:val="28"/>
          <w:szCs w:val="28"/>
        </w:rPr>
        <w:t xml:space="preserve"> Соглашения в течение 2 рабочих </w:t>
      </w:r>
    </w:p>
    <w:p w:rsidR="00405FEA" w:rsidRDefault="00662795" w:rsidP="00662795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662795">
        <w:rPr>
          <w:rFonts w:ascii="Times New Roman" w:hAnsi="Times New Roman"/>
          <w:sz w:val="28"/>
          <w:szCs w:val="28"/>
        </w:rPr>
        <w:t>дней со дня получения письменного уведомления получатель субсиди</w:t>
      </w:r>
      <w:r w:rsidR="00E66DA7">
        <w:rPr>
          <w:rFonts w:ascii="Times New Roman" w:hAnsi="Times New Roman"/>
          <w:sz w:val="28"/>
          <w:szCs w:val="28"/>
        </w:rPr>
        <w:t>и</w:t>
      </w:r>
      <w:r w:rsidRPr="00662795">
        <w:rPr>
          <w:rFonts w:ascii="Times New Roman" w:hAnsi="Times New Roman"/>
          <w:sz w:val="28"/>
          <w:szCs w:val="28"/>
        </w:rPr>
        <w:t xml:space="preserve"> признается уклонившимся от заключения Соглашения.</w:t>
      </w:r>
    </w:p>
    <w:p w:rsidR="00405FEA" w:rsidRDefault="0020615D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1</w:t>
      </w:r>
      <w:r w:rsidR="00210389">
        <w:rPr>
          <w:rFonts w:ascii="Times New Roman" w:eastAsiaTheme="minorEastAsia" w:hAnsi="Times New Roman"/>
          <w:color w:val="000000" w:themeColor="text1"/>
          <w:sz w:val="28"/>
          <w:szCs w:val="28"/>
        </w:rPr>
        <w:t>4</w:t>
      </w: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. Обязательными условиями предоставления субсидии, включаемыми в Соглашение и договоры (соглашения), заключенные в целях исполнения обязательств по Соглашению, являются:</w:t>
      </w:r>
    </w:p>
    <w:p w:rsidR="00405FEA" w:rsidRDefault="0020615D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bookmarkStart w:id="20" w:name="sub_1030"/>
      <w:bookmarkEnd w:id="19"/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1) согласие соответственно получателя субсидии, лиц, получающих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Администрацией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в соответствии со </w:t>
      </w:r>
      <w:hyperlink r:id="rId11" w:tooltip="https://internet.garant.ru/document/redirect/12112604/2681" w:history="1">
        <w:r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>статьями 268</w:t>
        </w:r>
        <w:r>
          <w:rPr>
            <w:rFonts w:ascii="Times New Roman" w:eastAsiaTheme="minorEastAsia" w:hAnsi="Times New Roman"/>
            <w:color w:val="000000" w:themeColor="text1"/>
            <w:sz w:val="28"/>
            <w:szCs w:val="28"/>
            <w:vertAlign w:val="superscript"/>
          </w:rPr>
          <w:t>1</w:t>
        </w:r>
      </w:hyperlink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и </w:t>
      </w:r>
      <w:hyperlink r:id="rId12" w:tooltip="https://internet.garant.ru/document/redirect/12112604/2692" w:history="1">
        <w:r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>269</w:t>
        </w:r>
        <w:r>
          <w:rPr>
            <w:rFonts w:ascii="Times New Roman" w:eastAsiaTheme="minorEastAsia" w:hAnsi="Times New Roman"/>
            <w:color w:val="000000" w:themeColor="text1"/>
            <w:sz w:val="28"/>
            <w:szCs w:val="28"/>
            <w:vertAlign w:val="superscript"/>
          </w:rPr>
          <w:t>2</w:t>
        </w:r>
      </w:hyperlink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Бюджетного кодекса Российской Федерации и на включение таких положений в Соглашение;</w:t>
      </w:r>
    </w:p>
    <w:p w:rsidR="00405FEA" w:rsidRDefault="0020615D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bookmarkStart w:id="21" w:name="sub_1031"/>
      <w:bookmarkEnd w:id="20"/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2) запрет приобретения получателем субсидии, а также иными юридическими лицами, получающими средства на основании договоров, заключенных с получателем субсидии, за счет полученных средств иностранной валюты, за исключением операций, осуществляемых в соответствии с </w:t>
      </w:r>
      <w:hyperlink r:id="rId13" w:tooltip="https://internet.garant.ru/document/redirect/12133556/4" w:history="1">
        <w:r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>валютным законодательством</w:t>
        </w:r>
      </w:hyperlink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операций.</w:t>
      </w:r>
    </w:p>
    <w:p w:rsidR="00405FEA" w:rsidRDefault="0020615D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bookmarkStart w:id="22" w:name="sub_1032"/>
      <w:bookmarkEnd w:id="21"/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1</w:t>
      </w:r>
      <w:r w:rsidR="00210389">
        <w:rPr>
          <w:rFonts w:ascii="Times New Roman" w:eastAsiaTheme="minorEastAsia" w:hAnsi="Times New Roman"/>
          <w:color w:val="000000" w:themeColor="text1"/>
          <w:sz w:val="28"/>
          <w:szCs w:val="28"/>
        </w:rPr>
        <w:t>5</w:t>
      </w: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. Обязательным условием предоставления субсидии, включаемым в Соглашение, является условие о согласовании новых условий Соглашения или о расторжении Соглашения при </w:t>
      </w:r>
      <w:proofErr w:type="spellStart"/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недостижении</w:t>
      </w:r>
      <w:proofErr w:type="spellEnd"/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согласия по новым условиям в случае уменьшения Администрации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  <w:bookmarkStart w:id="23" w:name="sub_1033"/>
      <w:bookmarkEnd w:id="22"/>
    </w:p>
    <w:p w:rsidR="00405FEA" w:rsidRDefault="0020615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1</w:t>
      </w:r>
      <w:r w:rsidR="00210389">
        <w:rPr>
          <w:rFonts w:ascii="Times New Roman" w:eastAsiaTheme="minorEastAsia" w:hAnsi="Times New Roman"/>
          <w:color w:val="000000" w:themeColor="text1"/>
          <w:sz w:val="28"/>
          <w:szCs w:val="28"/>
        </w:rPr>
        <w:t>6</w:t>
      </w: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. </w:t>
      </w:r>
      <w:bookmarkEnd w:id="23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Для перечисления субсидии получатель субсидии формирует и представляет в Администрацию заявку на предоставление субсидии по форме,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установленной Администрацией, в соответствии с графиком перечисления субсидии, являющимся неотъемлемой частью соглашения, а также с указанием расчетного или корреспондентского счета, открытого получателю субсидии в учреждениях Центрального банка Российской Федерации или кредитной организации, на который в соответствии с бюджетным законодательством Российской Федерации перечисляется субсидия.</w:t>
      </w:r>
    </w:p>
    <w:p w:rsidR="00405FEA" w:rsidRDefault="0020615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подлежит регистрации в день поступления в Администрацию.</w:t>
      </w:r>
    </w:p>
    <w:p w:rsidR="00405FEA" w:rsidRDefault="0020615D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bookmarkStart w:id="24" w:name="sub_1040"/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1</w:t>
      </w:r>
      <w:r w:rsidR="00210389">
        <w:rPr>
          <w:rFonts w:ascii="Times New Roman" w:eastAsiaTheme="minorEastAsia" w:hAnsi="Times New Roman"/>
          <w:color w:val="000000" w:themeColor="text1"/>
          <w:sz w:val="28"/>
          <w:szCs w:val="28"/>
        </w:rPr>
        <w:t>7</w:t>
      </w: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. Результатами предоставления субсидии по состоянию на 31 декабря </w:t>
      </w:r>
      <w:r w:rsidR="00210389">
        <w:rPr>
          <w:rFonts w:ascii="Times New Roman" w:eastAsiaTheme="minorEastAsia" w:hAnsi="Times New Roman"/>
          <w:color w:val="000000" w:themeColor="text1"/>
          <w:sz w:val="28"/>
          <w:szCs w:val="28"/>
        </w:rPr>
        <w:t>текущего финансового года</w:t>
      </w: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года</w:t>
      </w:r>
      <w:proofErr w:type="spellEnd"/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являются:</w:t>
      </w:r>
    </w:p>
    <w:p w:rsidR="00405FEA" w:rsidRDefault="0020615D">
      <w:pPr>
        <w:widowControl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</w:pPr>
      <w:bookmarkStart w:id="25" w:name="sub_1042"/>
      <w:bookmarkStart w:id="26" w:name="sub_1043"/>
      <w:bookmarkEnd w:id="24"/>
      <w:r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1) количество проведенных </w:t>
      </w:r>
      <w:proofErr w:type="spellStart"/>
      <w:r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медиаобразовательных</w:t>
      </w:r>
      <w:proofErr w:type="spellEnd"/>
      <w:r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 мероприятий (семинаров, форумов, конференций, </w:t>
      </w:r>
      <w:proofErr w:type="spellStart"/>
      <w:r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вебинары</w:t>
      </w:r>
      <w:proofErr w:type="spellEnd"/>
      <w:r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);</w:t>
      </w:r>
    </w:p>
    <w:p w:rsidR="00405FEA" w:rsidRDefault="0020615D">
      <w:pPr>
        <w:widowControl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2) количество проведенных методических и консультационных мероприятий по вопросам освещения деятельности государственных органов Камчатского края и органов местного самоуправления муниципальных образований в Камчатском крае и их подведомственных учреждений в социальных сетях, мессенджерах;</w:t>
      </w:r>
    </w:p>
    <w:p w:rsidR="00405FEA" w:rsidRDefault="0020615D">
      <w:pPr>
        <w:widowControl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3) количество созданных информационных материалов: для социальных сетей и мессенджеров Правительства Камчатского края, Губернатора Камчатского края, прочих информационных ресурсов и носителей (телевидение, городские экраны, наружная реклама), средств массовой информации;</w:t>
      </w:r>
    </w:p>
    <w:p w:rsidR="00405FEA" w:rsidRPr="0042133F" w:rsidRDefault="0020615D">
      <w:pPr>
        <w:widowControl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auto"/>
          <w:sz w:val="28"/>
          <w:szCs w:val="28"/>
        </w:rPr>
      </w:pPr>
      <w:r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4) </w:t>
      </w:r>
      <w:r w:rsidRPr="0042133F">
        <w:rPr>
          <w:rFonts w:ascii="Times New Roman CYR" w:eastAsiaTheme="minorEastAsia" w:hAnsi="Times New Roman CYR" w:cs="Times New Roman CYR"/>
          <w:color w:val="auto"/>
          <w:sz w:val="28"/>
          <w:szCs w:val="28"/>
        </w:rPr>
        <w:t>количество созданных информационных материалов в рамках актуальных информационных линеек региональной и федеральной повестки для социальных сетей и мессенджеров Губернатора Камчатского края, Правительства Камчатского края, иных исполнительных органов Камчатского края, прочих информационных ресурсов и носителей (телевидение, городские экраны, наружная реклама), средств массовой информации;</w:t>
      </w:r>
    </w:p>
    <w:p w:rsidR="00405FEA" w:rsidRPr="0042133F" w:rsidRDefault="0020615D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auto"/>
          <w:sz w:val="28"/>
          <w:szCs w:val="28"/>
        </w:rPr>
      </w:pPr>
      <w:r w:rsidRPr="0042133F">
        <w:rPr>
          <w:rFonts w:ascii="Times New Roman CYR" w:eastAsiaTheme="minorEastAsia" w:hAnsi="Times New Roman CYR" w:cs="Times New Roman CYR"/>
          <w:color w:val="auto"/>
          <w:sz w:val="28"/>
          <w:szCs w:val="28"/>
        </w:rPr>
        <w:t xml:space="preserve">5) </w:t>
      </w:r>
      <w:r w:rsidR="00590BF3" w:rsidRPr="0042133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количество опубликованных материалов в области образования, просвещения, науки, культуры, и</w:t>
      </w:r>
      <w:bookmarkStart w:id="27" w:name="_GoBack"/>
      <w:bookmarkEnd w:id="27"/>
      <w:r w:rsidR="00590BF3" w:rsidRPr="0042133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для официальных страниц в социальных сетях, мессенджерах Правительства Камчатского края, Губернатора Камчатского края, исполнительных органов Камчатского края и их подведомственных учреждений через компоненту платформы обратной связи «</w:t>
      </w:r>
      <w:proofErr w:type="spellStart"/>
      <w:r w:rsidR="00590BF3" w:rsidRPr="0042133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Госпаблики</w:t>
      </w:r>
      <w:proofErr w:type="spellEnd"/>
      <w:r w:rsidR="00590BF3" w:rsidRPr="0042133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».</w:t>
      </w:r>
      <w:r w:rsidRPr="0042133F">
        <w:rPr>
          <w:rFonts w:ascii="Times New Roman" w:eastAsiaTheme="minorEastAsia" w:hAnsi="Times New Roman"/>
          <w:color w:val="auto"/>
          <w:sz w:val="28"/>
          <w:szCs w:val="28"/>
        </w:rPr>
        <w:t xml:space="preserve"> </w:t>
      </w:r>
      <w:bookmarkEnd w:id="25"/>
    </w:p>
    <w:p w:rsidR="00405FEA" w:rsidRDefault="0020615D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1</w:t>
      </w:r>
      <w:r w:rsidR="00210389">
        <w:rPr>
          <w:rFonts w:ascii="Times New Roman" w:eastAsiaTheme="minorEastAsia" w:hAnsi="Times New Roman"/>
          <w:color w:val="000000" w:themeColor="text1"/>
          <w:sz w:val="28"/>
          <w:szCs w:val="28"/>
        </w:rPr>
        <w:t>8</w:t>
      </w: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. </w:t>
      </w:r>
      <w:bookmarkStart w:id="28" w:name="sub_1044"/>
      <w:bookmarkEnd w:id="26"/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Значения (конкретные количественные характеристики итогов), а также при необходимости их характеристики (показатели, необходимые для достижения результатов предоставления субсидии) устанавливаются Соглашением.</w:t>
      </w:r>
    </w:p>
    <w:p w:rsidR="00405FEA" w:rsidRDefault="0020615D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1</w:t>
      </w:r>
      <w:r w:rsidR="00210389">
        <w:rPr>
          <w:rFonts w:ascii="Times New Roman" w:eastAsiaTheme="minorEastAsia" w:hAnsi="Times New Roman"/>
          <w:color w:val="000000" w:themeColor="text1"/>
          <w:sz w:val="28"/>
          <w:szCs w:val="28"/>
        </w:rPr>
        <w:t>9</w:t>
      </w: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. Получатель субсидии представляет в Администрацию на бумажном носителе и в электронном виде следующие отчеты, формы которых устанавливаются в Соглашении:</w:t>
      </w:r>
    </w:p>
    <w:p w:rsidR="00405FEA" w:rsidRDefault="0020615D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bookmarkStart w:id="29" w:name="sub_1045"/>
      <w:bookmarkEnd w:id="28"/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1) о достижении значений результатов</w:t>
      </w:r>
      <w:r w:rsidR="000E3BA6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предоставления субсидии</w:t>
      </w: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, </w:t>
      </w:r>
      <w:r w:rsidR="000E3BA6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а также </w:t>
      </w: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показателей, необходимых для достижения результатов предоставления субсидии, установленных </w:t>
      </w:r>
      <w:hyperlink w:anchor="sub_1043" w:tooltip="#sub_1043" w:history="1">
        <w:r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>частью 17</w:t>
        </w:r>
      </w:hyperlink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настоящего Порядка, </w:t>
      </w:r>
      <w:r w:rsidR="000E3BA6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отчет о реализации </w:t>
      </w:r>
      <w:r w:rsidR="000E3BA6">
        <w:rPr>
          <w:rFonts w:ascii="Times New Roman" w:eastAsiaTheme="minorEastAsia" w:hAnsi="Times New Roman"/>
          <w:color w:val="000000" w:themeColor="text1"/>
          <w:sz w:val="28"/>
          <w:szCs w:val="28"/>
        </w:rPr>
        <w:lastRenderedPageBreak/>
        <w:t xml:space="preserve">плана мероприятий по достижению результатов предоставления субсидии (контрольных точек) </w:t>
      </w: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–</w:t>
      </w:r>
      <w:r w:rsidR="000E3BA6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ежеквартально, не позднее 15 числа месяца, следующего за отчетным кварталом;</w:t>
      </w:r>
    </w:p>
    <w:p w:rsidR="00405FEA" w:rsidRDefault="0020615D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bookmarkStart w:id="30" w:name="sub_1046"/>
      <w:bookmarkEnd w:id="29"/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2) об осуществлении расходов, источником финансового обеспечения которых является субсидия, </w:t>
      </w:r>
      <w:r w:rsidR="000E3BA6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ежемесячно, </w:t>
      </w:r>
      <w:r w:rsidRPr="000E3BA6">
        <w:rPr>
          <w:rFonts w:ascii="Times New Roman" w:eastAsiaTheme="minorEastAsia" w:hAnsi="Times New Roman"/>
          <w:color w:val="000000" w:themeColor="text1"/>
          <w:sz w:val="28"/>
          <w:szCs w:val="28"/>
        </w:rPr>
        <w:t>не позднее 10 числа месяца, следующего за отчетным</w:t>
      </w:r>
      <w:r w:rsidR="000E3BA6">
        <w:rPr>
          <w:rFonts w:ascii="Times New Roman" w:eastAsiaTheme="minorEastAsia" w:hAnsi="Times New Roman"/>
          <w:color w:val="000000" w:themeColor="text1"/>
          <w:sz w:val="28"/>
          <w:szCs w:val="28"/>
        </w:rPr>
        <w:t>.</w:t>
      </w:r>
    </w:p>
    <w:p w:rsidR="003E0F7A" w:rsidRDefault="000E3BA6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20</w:t>
      </w:r>
      <w:r w:rsidR="0020615D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. </w:t>
      </w:r>
      <w:r w:rsidR="003E0F7A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Все представленные получателем субсидии в Администрацию отчеты подлежат регистрации в день их поступления. </w:t>
      </w:r>
    </w:p>
    <w:p w:rsidR="00405FEA" w:rsidRDefault="0020615D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Администрация в течение </w:t>
      </w:r>
      <w:r w:rsidR="003E0F7A">
        <w:rPr>
          <w:rFonts w:ascii="Times New Roman" w:eastAsiaTheme="minorEastAsia" w:hAnsi="Times New Roman"/>
          <w:color w:val="000000" w:themeColor="text1"/>
          <w:sz w:val="28"/>
          <w:szCs w:val="28"/>
        </w:rPr>
        <w:t>5</w:t>
      </w: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рабочих дней с даты получения </w:t>
      </w:r>
      <w:r w:rsidR="003E0F7A">
        <w:rPr>
          <w:rFonts w:ascii="Times New Roman" w:eastAsiaTheme="minorEastAsia" w:hAnsi="Times New Roman"/>
          <w:color w:val="000000" w:themeColor="text1"/>
          <w:sz w:val="28"/>
          <w:szCs w:val="28"/>
        </w:rPr>
        <w:t>отчетов</w:t>
      </w: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, </w:t>
      </w:r>
      <w:r w:rsidR="003E0F7A">
        <w:rPr>
          <w:rFonts w:ascii="Times New Roman" w:eastAsiaTheme="minorEastAsia" w:hAnsi="Times New Roman"/>
          <w:color w:val="000000" w:themeColor="text1"/>
          <w:sz w:val="28"/>
          <w:szCs w:val="28"/>
        </w:rPr>
        <w:t>рассматривает их, проверяет полноту и достоверность содержащихся в отчетах сведений и принимает их.</w:t>
      </w: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</w:t>
      </w:r>
    </w:p>
    <w:p w:rsidR="00CB6F1F" w:rsidRDefault="00CB6F1F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Администрация в течение 3 рабочих дней со дня принятия отчетов, указанных в части 19 настоящего Порядка, направляет получателю субсидии сведения о принятии отчетов по форме и в порядке, определенным соглашением.</w:t>
      </w:r>
    </w:p>
    <w:p w:rsidR="00E13E05" w:rsidRPr="00E13E05" w:rsidRDefault="00E13E05" w:rsidP="00E13E0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1" w:name="sub_1048"/>
      <w:bookmarkStart w:id="32" w:name="sub_1049"/>
      <w:bookmarkEnd w:id="30"/>
      <w:r w:rsidRPr="00E13E05">
        <w:rPr>
          <w:rFonts w:ascii="Times New Roman" w:hAnsi="Times New Roman"/>
          <w:sz w:val="28"/>
          <w:szCs w:val="28"/>
        </w:rPr>
        <w:t xml:space="preserve">21. </w:t>
      </w:r>
      <w:bookmarkEnd w:id="31"/>
      <w:r w:rsidRPr="00E13E05">
        <w:rPr>
          <w:rFonts w:ascii="Times New Roman" w:hAnsi="Times New Roman"/>
          <w:sz w:val="28"/>
          <w:szCs w:val="28"/>
        </w:rPr>
        <w:t>Расчет размера субсидии на очередной финансовый год определяется по формуле:</w:t>
      </w:r>
    </w:p>
    <w:p w:rsidR="00E13E05" w:rsidRPr="00A25185" w:rsidRDefault="00E13E05" w:rsidP="00E13E05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25185">
        <w:rPr>
          <w:rFonts w:ascii="Times New Roman" w:hAnsi="Times New Roman"/>
          <w:sz w:val="28"/>
          <w:szCs w:val="28"/>
        </w:rPr>
        <w:t>V=ФОТ+К+Р+П+</w:t>
      </w:r>
      <w:r w:rsidR="00387E4F">
        <w:rPr>
          <w:rFonts w:ascii="Times New Roman" w:hAnsi="Times New Roman"/>
          <w:sz w:val="28"/>
          <w:szCs w:val="28"/>
        </w:rPr>
        <w:t>С</w:t>
      </w:r>
      <w:r w:rsidR="00A25185" w:rsidRPr="00A25185">
        <w:rPr>
          <w:rFonts w:ascii="Times New Roman" w:hAnsi="Times New Roman"/>
          <w:sz w:val="28"/>
          <w:szCs w:val="28"/>
        </w:rPr>
        <w:t>, где:</w:t>
      </w:r>
    </w:p>
    <w:p w:rsidR="00A25185" w:rsidRDefault="00A25185" w:rsidP="00E13E0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E05" w:rsidRPr="00E13E05" w:rsidRDefault="00E13E05" w:rsidP="00E13E0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3E05">
        <w:rPr>
          <w:rFonts w:ascii="Times New Roman" w:hAnsi="Times New Roman"/>
          <w:sz w:val="28"/>
          <w:szCs w:val="28"/>
        </w:rPr>
        <w:t>V – размер субсидии, предоставляемой на планируемый период</w:t>
      </w:r>
      <w:r w:rsidR="00A36E8F">
        <w:rPr>
          <w:rFonts w:ascii="Times New Roman" w:hAnsi="Times New Roman"/>
          <w:sz w:val="28"/>
          <w:szCs w:val="28"/>
        </w:rPr>
        <w:t>;</w:t>
      </w:r>
    </w:p>
    <w:p w:rsidR="00A36E8F" w:rsidRDefault="00E13E05" w:rsidP="00E13E0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3E05">
        <w:rPr>
          <w:rFonts w:ascii="Times New Roman" w:hAnsi="Times New Roman"/>
          <w:sz w:val="28"/>
          <w:szCs w:val="28"/>
        </w:rPr>
        <w:t xml:space="preserve">ФОТ – фонд оплаты труда с учетом начислений на </w:t>
      </w:r>
      <w:r w:rsidR="00A36E8F">
        <w:rPr>
          <w:rFonts w:ascii="Times New Roman" w:hAnsi="Times New Roman"/>
          <w:sz w:val="28"/>
          <w:szCs w:val="28"/>
        </w:rPr>
        <w:t>выплаты по оплате</w:t>
      </w:r>
      <w:r w:rsidRPr="00E13E05">
        <w:rPr>
          <w:rFonts w:ascii="Times New Roman" w:hAnsi="Times New Roman"/>
          <w:sz w:val="28"/>
          <w:szCs w:val="28"/>
        </w:rPr>
        <w:t xml:space="preserve"> труда</w:t>
      </w:r>
      <w:r w:rsidR="00A36E8F">
        <w:rPr>
          <w:rFonts w:ascii="Times New Roman" w:hAnsi="Times New Roman"/>
          <w:sz w:val="28"/>
          <w:szCs w:val="28"/>
        </w:rPr>
        <w:t>;</w:t>
      </w:r>
      <w:r w:rsidRPr="00E13E05">
        <w:rPr>
          <w:rFonts w:ascii="Times New Roman" w:hAnsi="Times New Roman"/>
          <w:sz w:val="28"/>
          <w:szCs w:val="28"/>
        </w:rPr>
        <w:t xml:space="preserve"> </w:t>
      </w:r>
    </w:p>
    <w:p w:rsidR="00E13E05" w:rsidRPr="00E13E05" w:rsidRDefault="00E13E05" w:rsidP="00E13E0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3E05">
        <w:rPr>
          <w:rFonts w:ascii="Times New Roman" w:hAnsi="Times New Roman"/>
          <w:sz w:val="28"/>
          <w:szCs w:val="28"/>
        </w:rPr>
        <w:t>К – компенсационные выплаты сотрудникам</w:t>
      </w:r>
      <w:r w:rsidR="00506444">
        <w:rPr>
          <w:rFonts w:ascii="Times New Roman" w:hAnsi="Times New Roman"/>
          <w:sz w:val="28"/>
          <w:szCs w:val="28"/>
        </w:rPr>
        <w:t>, включающие возмещение расходов, связанных со служебными командировками</w:t>
      </w:r>
      <w:r w:rsidR="00A36E8F">
        <w:rPr>
          <w:rFonts w:ascii="Times New Roman" w:hAnsi="Times New Roman"/>
          <w:sz w:val="28"/>
          <w:szCs w:val="28"/>
        </w:rPr>
        <w:t>, компенсацию расходов на оплату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местностях, и членов их семей;</w:t>
      </w:r>
    </w:p>
    <w:p w:rsidR="00E13E05" w:rsidRPr="00E13E05" w:rsidRDefault="00E13E05" w:rsidP="00E13E0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3E05">
        <w:rPr>
          <w:rFonts w:ascii="Times New Roman" w:hAnsi="Times New Roman"/>
          <w:sz w:val="28"/>
          <w:szCs w:val="28"/>
        </w:rPr>
        <w:t>Р – расходы на обеспечение деятельности, связанной в том числе с оплатой услуг связи</w:t>
      </w:r>
      <w:r w:rsidR="00564FB3">
        <w:rPr>
          <w:rFonts w:ascii="Times New Roman" w:hAnsi="Times New Roman"/>
          <w:sz w:val="28"/>
          <w:szCs w:val="28"/>
        </w:rPr>
        <w:t>,</w:t>
      </w:r>
      <w:r w:rsidRPr="00E13E05">
        <w:rPr>
          <w:rFonts w:ascii="Times New Roman" w:hAnsi="Times New Roman"/>
          <w:sz w:val="28"/>
          <w:szCs w:val="28"/>
        </w:rPr>
        <w:t xml:space="preserve"> аренд</w:t>
      </w:r>
      <w:r w:rsidR="00564FB3">
        <w:rPr>
          <w:rFonts w:ascii="Times New Roman" w:hAnsi="Times New Roman"/>
          <w:sz w:val="28"/>
          <w:szCs w:val="28"/>
        </w:rPr>
        <w:t>ой</w:t>
      </w:r>
      <w:r w:rsidRPr="00E13E05">
        <w:rPr>
          <w:rFonts w:ascii="Times New Roman" w:hAnsi="Times New Roman"/>
          <w:sz w:val="28"/>
          <w:szCs w:val="28"/>
        </w:rPr>
        <w:t xml:space="preserve"> помещений, оборудования</w:t>
      </w:r>
      <w:r w:rsidR="00564FB3">
        <w:rPr>
          <w:rFonts w:ascii="Times New Roman" w:hAnsi="Times New Roman"/>
          <w:sz w:val="28"/>
          <w:szCs w:val="28"/>
        </w:rPr>
        <w:t>,</w:t>
      </w:r>
      <w:r w:rsidRPr="00E13E05">
        <w:rPr>
          <w:rFonts w:ascii="Times New Roman" w:hAnsi="Times New Roman"/>
          <w:sz w:val="28"/>
          <w:szCs w:val="28"/>
        </w:rPr>
        <w:t xml:space="preserve"> приобретением и технической поддержкой ПО</w:t>
      </w:r>
      <w:r w:rsidR="00564FB3">
        <w:rPr>
          <w:rFonts w:ascii="Times New Roman" w:hAnsi="Times New Roman"/>
          <w:sz w:val="28"/>
          <w:szCs w:val="28"/>
        </w:rPr>
        <w:t>,</w:t>
      </w:r>
      <w:r w:rsidRPr="00E13E05">
        <w:rPr>
          <w:rFonts w:ascii="Times New Roman" w:hAnsi="Times New Roman"/>
          <w:sz w:val="28"/>
          <w:szCs w:val="28"/>
        </w:rPr>
        <w:t xml:space="preserve"> увеличением стоимости основных средств и материальных запасов</w:t>
      </w:r>
      <w:r w:rsidR="00564FB3">
        <w:rPr>
          <w:rFonts w:ascii="Times New Roman" w:hAnsi="Times New Roman"/>
          <w:sz w:val="28"/>
          <w:szCs w:val="28"/>
        </w:rPr>
        <w:t>,</w:t>
      </w:r>
      <w:r w:rsidRPr="00E13E05">
        <w:rPr>
          <w:rFonts w:ascii="Times New Roman" w:hAnsi="Times New Roman"/>
          <w:sz w:val="28"/>
          <w:szCs w:val="28"/>
        </w:rPr>
        <w:t xml:space="preserve"> транспортных услуг</w:t>
      </w:r>
      <w:r w:rsidR="00564FB3">
        <w:rPr>
          <w:rFonts w:ascii="Times New Roman" w:hAnsi="Times New Roman"/>
          <w:sz w:val="28"/>
          <w:szCs w:val="28"/>
        </w:rPr>
        <w:t>,</w:t>
      </w:r>
      <w:r w:rsidRPr="00E13E05">
        <w:rPr>
          <w:rFonts w:ascii="Times New Roman" w:hAnsi="Times New Roman"/>
          <w:sz w:val="28"/>
          <w:szCs w:val="28"/>
        </w:rPr>
        <w:t xml:space="preserve"> затрат</w:t>
      </w:r>
      <w:r w:rsidR="007148DB">
        <w:rPr>
          <w:rFonts w:ascii="Times New Roman" w:hAnsi="Times New Roman"/>
          <w:sz w:val="28"/>
          <w:szCs w:val="28"/>
        </w:rPr>
        <w:t>ами</w:t>
      </w:r>
      <w:r w:rsidRPr="00E13E05">
        <w:rPr>
          <w:rFonts w:ascii="Times New Roman" w:hAnsi="Times New Roman"/>
          <w:sz w:val="28"/>
          <w:szCs w:val="28"/>
        </w:rPr>
        <w:t xml:space="preserve"> на обучение</w:t>
      </w:r>
      <w:r w:rsidR="00564FB3">
        <w:rPr>
          <w:rFonts w:ascii="Times New Roman" w:hAnsi="Times New Roman"/>
          <w:sz w:val="28"/>
          <w:szCs w:val="28"/>
        </w:rPr>
        <w:t xml:space="preserve"> сотрудников</w:t>
      </w:r>
      <w:r w:rsidRPr="00E13E05">
        <w:rPr>
          <w:rFonts w:ascii="Times New Roman" w:hAnsi="Times New Roman"/>
          <w:sz w:val="28"/>
          <w:szCs w:val="28"/>
        </w:rPr>
        <w:t>;</w:t>
      </w:r>
    </w:p>
    <w:p w:rsidR="00E13E05" w:rsidRPr="00E13E05" w:rsidRDefault="00E13E05" w:rsidP="00E13E0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3E05">
        <w:rPr>
          <w:rFonts w:ascii="Times New Roman" w:hAnsi="Times New Roman"/>
          <w:sz w:val="28"/>
          <w:szCs w:val="28"/>
        </w:rPr>
        <w:t>П – прочие планируемые расходы на закупку товаров, работ, услуг по договорам, заключенным с подрядчиками, поставщиками, исполнителями, связанными с оказанием услуг в сфере средств массовой информации, информационных технологий и защиты информации</w:t>
      </w:r>
      <w:r w:rsidR="00564FB3">
        <w:rPr>
          <w:rFonts w:ascii="Times New Roman" w:hAnsi="Times New Roman"/>
          <w:sz w:val="28"/>
          <w:szCs w:val="28"/>
        </w:rPr>
        <w:t>;</w:t>
      </w:r>
    </w:p>
    <w:p w:rsidR="00E13E05" w:rsidRPr="00E13E05" w:rsidRDefault="00E13E05" w:rsidP="00E13E0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3E05">
        <w:rPr>
          <w:rFonts w:ascii="Times New Roman" w:hAnsi="Times New Roman"/>
          <w:sz w:val="28"/>
          <w:szCs w:val="28"/>
        </w:rPr>
        <w:t>Н – расходы на уплату налогов и сборов, госпошлин.</w:t>
      </w:r>
    </w:p>
    <w:p w:rsidR="00405FEA" w:rsidRDefault="0020615D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2</w:t>
      </w:r>
      <w:r w:rsidR="003E0F7A">
        <w:rPr>
          <w:rFonts w:ascii="Times New Roman" w:eastAsiaTheme="minorEastAsia" w:hAnsi="Times New Roman"/>
          <w:color w:val="000000" w:themeColor="text1"/>
          <w:sz w:val="28"/>
          <w:szCs w:val="28"/>
        </w:rPr>
        <w:t>2</w:t>
      </w: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. Администрация осуществляет проверки соблюдения получателем субсидии, а также лицами, являющимися поставщиками (подрядчиками, исполнителями) по договорам (соглашениям), заключенным в целях исполнения обязательств по Соглашению, порядка и условий предоставления субсидии, в том числе в части достижения результата предоставления субсидии, а орган государственного финансового контроля осуществляет проверки в соответствии со </w:t>
      </w:r>
      <w:hyperlink r:id="rId14" w:tooltip="https://internet.garant.ru/document/redirect/12112604/2681" w:history="1">
        <w:r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>статьями 268</w:t>
        </w:r>
      </w:hyperlink>
      <w:hyperlink r:id="rId15" w:tooltip="https://internet.garant.ru/document/redirect/12112604/2681" w:history="1">
        <w:r>
          <w:rPr>
            <w:rFonts w:ascii="Times New Roman" w:eastAsiaTheme="minorEastAsia" w:hAnsi="Times New Roman"/>
            <w:color w:val="000000" w:themeColor="text1"/>
            <w:sz w:val="28"/>
            <w:szCs w:val="28"/>
            <w:vertAlign w:val="superscript"/>
          </w:rPr>
          <w:t> 1</w:t>
        </w:r>
      </w:hyperlink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и </w:t>
      </w:r>
      <w:hyperlink r:id="rId16" w:tooltip="https://internet.garant.ru/document/redirect/12112604/2692" w:history="1">
        <w:r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>269</w:t>
        </w:r>
      </w:hyperlink>
      <w:hyperlink r:id="rId17" w:tooltip="https://internet.garant.ru/document/redirect/12112604/2692" w:history="1">
        <w:r>
          <w:rPr>
            <w:rFonts w:ascii="Times New Roman" w:eastAsiaTheme="minorEastAsia" w:hAnsi="Times New Roman"/>
            <w:color w:val="000000" w:themeColor="text1"/>
            <w:sz w:val="28"/>
            <w:szCs w:val="28"/>
            <w:vertAlign w:val="superscript"/>
          </w:rPr>
          <w:t> 2</w:t>
        </w:r>
      </w:hyperlink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Бюджетного кодекса Российской Федерации.</w:t>
      </w:r>
    </w:p>
    <w:p w:rsidR="00405FEA" w:rsidRDefault="0020615D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bookmarkStart w:id="33" w:name="sub_1050"/>
      <w:bookmarkEnd w:id="32"/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2</w:t>
      </w:r>
      <w:r w:rsidR="000C17CD">
        <w:rPr>
          <w:rFonts w:ascii="Times New Roman" w:eastAsiaTheme="minorEastAsia" w:hAnsi="Times New Roman"/>
          <w:color w:val="000000" w:themeColor="text1"/>
          <w:sz w:val="28"/>
          <w:szCs w:val="28"/>
        </w:rPr>
        <w:t>3</w:t>
      </w: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. Мониторинг достижения результатов предоставления субсидии, исходя из достижения значений результатов предоставления субсидии, </w:t>
      </w: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lastRenderedPageBreak/>
        <w:t>определенных соглашением, и событий, отражающих факт завершения соответствующего мероприятия по получении результата предоставления субсидии (контрольная точка), в порядке и по формам, которые установлены Министерством финансов Российской Федерации, осуществляется Администрацией и Министерством финансов Камчатского края.</w:t>
      </w:r>
    </w:p>
    <w:p w:rsidR="00405FEA" w:rsidRDefault="0020615D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bookmarkStart w:id="34" w:name="sub_1051"/>
      <w:bookmarkEnd w:id="33"/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2</w:t>
      </w:r>
      <w:r w:rsidR="00245DD2">
        <w:rPr>
          <w:rFonts w:ascii="Times New Roman" w:eastAsiaTheme="minorEastAsia" w:hAnsi="Times New Roman"/>
          <w:color w:val="000000" w:themeColor="text1"/>
          <w:sz w:val="28"/>
          <w:szCs w:val="28"/>
        </w:rPr>
        <w:t>4</w:t>
      </w: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. Остаток субсидии, неиспользованный в отчетном финансовом году, может использоваться получателем субсидии в очередном финансовом году на цели, указанные в части </w:t>
      </w:r>
      <w:hyperlink w:anchor="sub_1002" w:tooltip="#sub_1002" w:history="1">
        <w:r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>1</w:t>
        </w:r>
      </w:hyperlink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настоящего Порядка, при принятии Администрацией решения о наличии потребности в указанных средствах и при условии включения соответствующих положений в Соглашение.</w:t>
      </w:r>
      <w:bookmarkEnd w:id="34"/>
    </w:p>
    <w:p w:rsidR="00405FEA" w:rsidRDefault="0020615D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В случае отсутствия указанного решения остаток субсидии (за исключением субсидии, предоставленной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субсидия), неиспользованный в отчетном финансовом году, подлежит возврату в краевой бюджет на лицевой счет Администрации не позднее 15 февраля очередного финансового года.</w:t>
      </w:r>
    </w:p>
    <w:p w:rsidR="00405FEA" w:rsidRDefault="0020615D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bookmarkStart w:id="35" w:name="sub_1052"/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2</w:t>
      </w:r>
      <w:r w:rsidR="00245DD2">
        <w:rPr>
          <w:rFonts w:ascii="Times New Roman" w:eastAsiaTheme="minorEastAsia" w:hAnsi="Times New Roman"/>
          <w:color w:val="000000" w:themeColor="text1"/>
          <w:sz w:val="28"/>
          <w:szCs w:val="28"/>
        </w:rPr>
        <w:t>5</w:t>
      </w: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. В случае выявления нарушений, в том числе по фактам проверок, указанных в </w:t>
      </w:r>
      <w:hyperlink w:anchor="sub_1049" w:tooltip="#sub_1049" w:history="1">
        <w:r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>части 2</w:t>
        </w:r>
      </w:hyperlink>
      <w:r w:rsidR="00245DD2">
        <w:rPr>
          <w:rFonts w:ascii="Times New Roman" w:eastAsiaTheme="minorEastAsia" w:hAnsi="Times New Roman"/>
          <w:color w:val="000000" w:themeColor="text1"/>
          <w:sz w:val="28"/>
          <w:szCs w:val="28"/>
        </w:rPr>
        <w:t>2</w:t>
      </w: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настоящего Порядка, получатель субсидии обязан возвратить полученные средства субсидии в краевой бюджет на лицевой счет Администрации в следующем порядке и сроки:</w:t>
      </w:r>
    </w:p>
    <w:p w:rsidR="00405FEA" w:rsidRDefault="0020615D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bookmarkStart w:id="36" w:name="sub_1053"/>
      <w:bookmarkEnd w:id="35"/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1) в случае выявления нарушения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405FEA" w:rsidRDefault="0020615D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bookmarkStart w:id="37" w:name="sub_1054"/>
      <w:bookmarkEnd w:id="36"/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2) в случае выявления нарушения Администрацией – в течение 20 рабочих дней со дня получения требования Администрации.</w:t>
      </w:r>
    </w:p>
    <w:p w:rsidR="00405FEA" w:rsidRDefault="0020615D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bookmarkStart w:id="38" w:name="sub_1055"/>
      <w:bookmarkEnd w:id="37"/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2</w:t>
      </w:r>
      <w:r w:rsidR="00245DD2">
        <w:rPr>
          <w:rFonts w:ascii="Times New Roman" w:eastAsiaTheme="minorEastAsia" w:hAnsi="Times New Roman"/>
          <w:color w:val="000000" w:themeColor="text1"/>
          <w:sz w:val="28"/>
          <w:szCs w:val="28"/>
        </w:rPr>
        <w:t>6</w:t>
      </w: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. Получатель субсидии обязан возвратить средства субсидии в следующих объемах:</w:t>
      </w:r>
    </w:p>
    <w:p w:rsidR="00405FEA" w:rsidRDefault="0020615D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bookmarkStart w:id="39" w:name="sub_1056"/>
      <w:bookmarkEnd w:id="38"/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1) в случае нарушения целей предоставления субсидии – в размере нецелевого использования средств субсидии;</w:t>
      </w:r>
    </w:p>
    <w:p w:rsidR="00405FEA" w:rsidRDefault="0020615D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bookmarkStart w:id="40" w:name="sub_1057"/>
      <w:bookmarkEnd w:id="39"/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2) в случае нарушения условий и порядка предоставления субсидии – в полном объеме;</w:t>
      </w:r>
    </w:p>
    <w:p w:rsidR="00405FEA" w:rsidRDefault="0020615D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bookmarkStart w:id="41" w:name="sub_1058"/>
      <w:bookmarkEnd w:id="40"/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3) в случае </w:t>
      </w:r>
      <w:proofErr w:type="spellStart"/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недостижения</w:t>
      </w:r>
      <w:proofErr w:type="spellEnd"/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значений результатов, установленных в Соглашении, – в размере, определяемом по формуле:</w:t>
      </w:r>
      <w:bookmarkEnd w:id="41"/>
    </w:p>
    <w:p w:rsidR="00405FEA" w:rsidRDefault="00405FEA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</w:p>
    <w:p w:rsidR="00405FEA" w:rsidRDefault="0020615D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571240" cy="70739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7124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, где:</w:t>
      </w:r>
    </w:p>
    <w:p w:rsidR="00405FEA" w:rsidRDefault="0020615D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i/>
          <w:iCs/>
          <w:color w:val="000000" w:themeColor="text1"/>
          <w:sz w:val="28"/>
          <w:szCs w:val="28"/>
        </w:rPr>
        <w:t>V</w:t>
      </w:r>
      <w:r>
        <w:rPr>
          <w:rFonts w:ascii="Times New Roman" w:eastAsiaTheme="minorEastAsia" w:hAnsi="Times New Roman"/>
          <w:color w:val="000000" w:themeColor="text1"/>
          <w:sz w:val="28"/>
          <w:szCs w:val="28"/>
          <w:vertAlign w:val="subscript"/>
        </w:rPr>
        <w:t> возврата</w:t>
      </w: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– размер субсидии, подлежащий возврату в краевой бюджет;</w:t>
      </w:r>
    </w:p>
    <w:p w:rsidR="00405FEA" w:rsidRDefault="0020615D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i/>
          <w:iCs/>
          <w:color w:val="000000" w:themeColor="text1"/>
          <w:sz w:val="28"/>
          <w:szCs w:val="28"/>
        </w:rPr>
        <w:t>V</w:t>
      </w:r>
      <w:r>
        <w:rPr>
          <w:rFonts w:ascii="Times New Roman" w:eastAsiaTheme="minorEastAsia" w:hAnsi="Times New Roman"/>
          <w:color w:val="000000" w:themeColor="text1"/>
          <w:sz w:val="28"/>
          <w:szCs w:val="28"/>
          <w:vertAlign w:val="subscript"/>
        </w:rPr>
        <w:t> субсидии</w:t>
      </w: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– размер субсидии, предоставленной получателю;</w:t>
      </w:r>
    </w:p>
    <w:p w:rsidR="00405FEA" w:rsidRDefault="0020615D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i/>
          <w:iCs/>
          <w:color w:val="000000" w:themeColor="text1"/>
          <w:sz w:val="28"/>
          <w:szCs w:val="28"/>
        </w:rPr>
        <w:t>S</w:t>
      </w:r>
      <w:r>
        <w:rPr>
          <w:rFonts w:ascii="Times New Roman" w:eastAsiaTheme="minorEastAsia" w:hAnsi="Times New Roman"/>
          <w:color w:val="000000" w:themeColor="text1"/>
          <w:sz w:val="28"/>
          <w:szCs w:val="28"/>
          <w:vertAlign w:val="subscript"/>
        </w:rPr>
        <w:t> </w:t>
      </w:r>
      <w:proofErr w:type="spellStart"/>
      <w:r>
        <w:rPr>
          <w:rFonts w:ascii="Times New Roman" w:eastAsiaTheme="minorEastAsia" w:hAnsi="Times New Roman"/>
          <w:color w:val="000000" w:themeColor="text1"/>
          <w:sz w:val="28"/>
          <w:szCs w:val="28"/>
          <w:vertAlign w:val="subscript"/>
        </w:rPr>
        <w:t>фактi</w:t>
      </w:r>
      <w:proofErr w:type="spellEnd"/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– фактически достигнутое значение i-</w:t>
      </w:r>
      <w:proofErr w:type="spellStart"/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го</w:t>
      </w:r>
      <w:proofErr w:type="spellEnd"/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результата предоставления субсидии, установленного Соглашением;</w:t>
      </w:r>
    </w:p>
    <w:p w:rsidR="00405FEA" w:rsidRDefault="0020615D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i/>
          <w:iCs/>
          <w:color w:val="000000" w:themeColor="text1"/>
          <w:sz w:val="28"/>
          <w:szCs w:val="28"/>
        </w:rPr>
        <w:t>S</w:t>
      </w:r>
      <w:r>
        <w:rPr>
          <w:rFonts w:ascii="Times New Roman" w:eastAsiaTheme="minorEastAsia" w:hAnsi="Times New Roman"/>
          <w:color w:val="000000" w:themeColor="text1"/>
          <w:sz w:val="28"/>
          <w:szCs w:val="28"/>
          <w:vertAlign w:val="subscript"/>
        </w:rPr>
        <w:t> </w:t>
      </w:r>
      <w:proofErr w:type="spellStart"/>
      <w:r>
        <w:rPr>
          <w:rFonts w:ascii="Times New Roman" w:eastAsiaTheme="minorEastAsia" w:hAnsi="Times New Roman"/>
          <w:color w:val="000000" w:themeColor="text1"/>
          <w:sz w:val="28"/>
          <w:szCs w:val="28"/>
          <w:vertAlign w:val="subscript"/>
        </w:rPr>
        <w:t>планi</w:t>
      </w:r>
      <w:proofErr w:type="spellEnd"/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– плановое значение i-</w:t>
      </w:r>
      <w:proofErr w:type="spellStart"/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го</w:t>
      </w:r>
      <w:proofErr w:type="spellEnd"/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результата предоставления субсидии, установленного</w:t>
      </w:r>
      <w:r>
        <w:rPr>
          <w:rFonts w:ascii="Times New Roman" w:eastAsiaTheme="minorEastAsia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Соглашением;</w:t>
      </w:r>
    </w:p>
    <w:p w:rsidR="00405FEA" w:rsidRDefault="0020615D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lastRenderedPageBreak/>
        <w:t>m – количество недостигнутых результатов предоставления субсидии, установленных Соглашением;</w:t>
      </w:r>
    </w:p>
    <w:p w:rsidR="00405FEA" w:rsidRDefault="0020615D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n – общее количество результатов предоставления субсидии, установленных Соглашением.</w:t>
      </w:r>
      <w:bookmarkStart w:id="42" w:name="sub_1059"/>
    </w:p>
    <w:p w:rsidR="00405FEA" w:rsidRDefault="0020615D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2</w:t>
      </w:r>
      <w:r w:rsidR="00245DD2">
        <w:rPr>
          <w:rFonts w:ascii="Times New Roman" w:eastAsiaTheme="minorEastAsia" w:hAnsi="Times New Roman"/>
          <w:color w:val="000000" w:themeColor="text1"/>
          <w:sz w:val="28"/>
          <w:szCs w:val="28"/>
        </w:rPr>
        <w:t>7</w:t>
      </w: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. Письменное требование о возврате субсидии направляется Администрацией получателю субсидии в течение 5 рабочих дней со дня </w:t>
      </w:r>
      <w:r>
        <w:rPr>
          <w:rFonts w:ascii="Times New Roman" w:hAnsi="Times New Roman"/>
          <w:sz w:val="28"/>
          <w:szCs w:val="28"/>
        </w:rPr>
        <w:t xml:space="preserve">выявления нарушений по фактам проверок, проведенных Администрацией, </w:t>
      </w: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посредством почтового отправления или на адрес электронной почты, или иным способом, обеспечивающим подтверждение получения указанного требования получателем субсидии.</w:t>
      </w:r>
    </w:p>
    <w:p w:rsidR="00405FEA" w:rsidRDefault="0020615D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bookmarkStart w:id="43" w:name="sub_1060"/>
      <w:bookmarkEnd w:id="42"/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2</w:t>
      </w:r>
      <w:r w:rsidR="00245DD2">
        <w:rPr>
          <w:rFonts w:ascii="Times New Roman" w:eastAsiaTheme="minorEastAsia" w:hAnsi="Times New Roman"/>
          <w:color w:val="000000" w:themeColor="text1"/>
          <w:sz w:val="28"/>
          <w:szCs w:val="28"/>
        </w:rPr>
        <w:t>8</w:t>
      </w: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. При невозврате средств субсидии в сроки, установленные в частях </w:t>
      </w:r>
      <w:r w:rsidR="00CB6F1F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24 и </w:t>
      </w:r>
      <w:hyperlink w:anchor="sub_1051" w:tooltip="#sub_1051" w:history="1">
        <w:r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>2</w:t>
        </w:r>
      </w:hyperlink>
      <w:r w:rsidR="00D77B6E">
        <w:rPr>
          <w:rFonts w:ascii="Times New Roman" w:eastAsiaTheme="minorEastAsia" w:hAnsi="Times New Roman"/>
          <w:color w:val="000000" w:themeColor="text1"/>
          <w:sz w:val="28"/>
          <w:szCs w:val="28"/>
        </w:rPr>
        <w:t>5</w:t>
      </w: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настоящего Порядка, Администрация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Администрации стало известно о неисполнении получателем субсидии обязанности возвратить средства субсидии в краевой бюджет.</w:t>
      </w:r>
    </w:p>
    <w:p w:rsidR="00405FEA" w:rsidRDefault="0020615D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bookmarkStart w:id="44" w:name="sub_1061"/>
      <w:bookmarkEnd w:id="43"/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2</w:t>
      </w:r>
      <w:r w:rsidR="00D77B6E">
        <w:rPr>
          <w:rFonts w:ascii="Times New Roman" w:eastAsiaTheme="minorEastAsia" w:hAnsi="Times New Roman"/>
          <w:color w:val="000000" w:themeColor="text1"/>
          <w:sz w:val="28"/>
          <w:szCs w:val="28"/>
        </w:rPr>
        <w:t>9</w:t>
      </w: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. В случае выявления, в том числе по фактам проверок, указанных в </w:t>
      </w:r>
      <w:hyperlink w:anchor="sub_1049" w:tooltip="#sub_1049" w:history="1">
        <w:r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>части 2</w:t>
        </w:r>
      </w:hyperlink>
      <w:r w:rsidR="00D77B6E">
        <w:rPr>
          <w:rFonts w:ascii="Times New Roman" w:eastAsiaTheme="minorEastAsia" w:hAnsi="Times New Roman"/>
          <w:color w:val="000000" w:themeColor="text1"/>
          <w:sz w:val="28"/>
          <w:szCs w:val="28"/>
        </w:rPr>
        <w:t>2</w:t>
      </w: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настоящего Порядка, лица, получившие средства на основании договоров, заключенных с получателем субсидии, обязаны возвратить в сроки, не превышающие сроки, указанные в </w:t>
      </w:r>
      <w:hyperlink w:anchor="sub_1052" w:tooltip="#sub_1052" w:history="1">
        <w:r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>части 2</w:t>
        </w:r>
      </w:hyperlink>
      <w:r w:rsidR="00D77B6E">
        <w:rPr>
          <w:rFonts w:ascii="Times New Roman" w:eastAsiaTheme="minorEastAsia" w:hAnsi="Times New Roman"/>
          <w:color w:val="000000" w:themeColor="text1"/>
          <w:sz w:val="28"/>
          <w:szCs w:val="28"/>
        </w:rPr>
        <w:t>5</w:t>
      </w: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настоящего Порядка, средства, полученные за счет средств субсидии, на счет получателя субсидии в целях последующего возврата указанных средств получателем субсидии в краевой бюджет в срок не позднее 10 рабочих дней со дня поступления денежных средств на счет получателя субсидии.</w:t>
      </w:r>
    </w:p>
    <w:p w:rsidR="00405FEA" w:rsidRDefault="00D77B6E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bookmarkStart w:id="45" w:name="sub_1062"/>
      <w:bookmarkEnd w:id="44"/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30</w:t>
      </w:r>
      <w:r w:rsidR="0020615D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. В случае невозврата лицами, указанными в </w:t>
      </w:r>
      <w:hyperlink w:anchor="sub_1061" w:tooltip="#sub_1061" w:history="1">
        <w:r w:rsidR="0020615D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>части 2</w:t>
        </w:r>
      </w:hyperlink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9</w:t>
      </w:r>
      <w:r w:rsidR="0020615D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настоящего Порядка, средств, полученных за счет средств субсидии, на счет получателя субсидии, получатель субсидии принимает необходимые меры по взысканию подлежащих возврату в краевой бюджет средств, полученных за счет средств субсидии, в судебном порядке в срок не позднее 30 рабочих дней со дня, когда получателю субсидии стало известно о неисполнении лицами, указанными в части 2</w:t>
      </w:r>
      <w:r w:rsidR="00CB6F1F">
        <w:rPr>
          <w:rFonts w:ascii="Times New Roman" w:eastAsiaTheme="minorEastAsia" w:hAnsi="Times New Roman"/>
          <w:color w:val="000000" w:themeColor="text1"/>
          <w:sz w:val="28"/>
          <w:szCs w:val="28"/>
        </w:rPr>
        <w:t>9</w:t>
      </w:r>
      <w:r w:rsidR="0020615D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настоящего Порядка, обязанности по возврату средств субсидии.</w:t>
      </w:r>
      <w:bookmarkEnd w:id="45"/>
    </w:p>
    <w:p w:rsidR="00405FEA" w:rsidRDefault="00405F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405FEA">
      <w:headerReference w:type="default" r:id="rId19"/>
      <w:pgSz w:w="11906" w:h="16838"/>
      <w:pgMar w:top="1134" w:right="851" w:bottom="1134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573" w:rsidRDefault="00890573">
      <w:pPr>
        <w:spacing w:line="240" w:lineRule="auto"/>
      </w:pPr>
      <w:r>
        <w:separator/>
      </w:r>
    </w:p>
  </w:endnote>
  <w:endnote w:type="continuationSeparator" w:id="0">
    <w:p w:rsidR="00890573" w:rsidRDefault="008905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573" w:rsidRDefault="00890573">
      <w:pPr>
        <w:spacing w:after="0"/>
      </w:pPr>
      <w:r>
        <w:separator/>
      </w:r>
    </w:p>
  </w:footnote>
  <w:footnote w:type="continuationSeparator" w:id="0">
    <w:p w:rsidR="00890573" w:rsidRDefault="008905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7921167"/>
      <w:docPartObj>
        <w:docPartGallery w:val="AutoText"/>
      </w:docPartObj>
    </w:sdtPr>
    <w:sdtEndPr/>
    <w:sdtContent>
      <w:p w:rsidR="00405FEA" w:rsidRDefault="0020615D">
        <w:pPr>
          <w:pStyle w:val="af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 w:rsidR="0042133F">
          <w:rPr>
            <w:rFonts w:ascii="Times New Roman" w:hAnsi="Times New Roman"/>
            <w:noProof/>
            <w:sz w:val="28"/>
            <w:szCs w:val="28"/>
          </w:rPr>
          <w:t>12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05FEA" w:rsidRDefault="00405FE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D73EC"/>
    <w:multiLevelType w:val="hybridMultilevel"/>
    <w:tmpl w:val="949E1830"/>
    <w:lvl w:ilvl="0" w:tplc="30D6D51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A2"/>
    <w:rsid w:val="0009190A"/>
    <w:rsid w:val="000C17CD"/>
    <w:rsid w:val="000E3BA6"/>
    <w:rsid w:val="001645A6"/>
    <w:rsid w:val="00164F8B"/>
    <w:rsid w:val="0020615D"/>
    <w:rsid w:val="00210389"/>
    <w:rsid w:val="00245DD2"/>
    <w:rsid w:val="0025318A"/>
    <w:rsid w:val="00260722"/>
    <w:rsid w:val="002B32FE"/>
    <w:rsid w:val="0033082D"/>
    <w:rsid w:val="00387E4F"/>
    <w:rsid w:val="003A4E62"/>
    <w:rsid w:val="003C1448"/>
    <w:rsid w:val="003E0F7A"/>
    <w:rsid w:val="00400E7D"/>
    <w:rsid w:val="00405FEA"/>
    <w:rsid w:val="0042133F"/>
    <w:rsid w:val="004E3D05"/>
    <w:rsid w:val="00506444"/>
    <w:rsid w:val="00564FB3"/>
    <w:rsid w:val="00590BF3"/>
    <w:rsid w:val="005F380E"/>
    <w:rsid w:val="00645570"/>
    <w:rsid w:val="00662795"/>
    <w:rsid w:val="006D481D"/>
    <w:rsid w:val="007148DB"/>
    <w:rsid w:val="007354F8"/>
    <w:rsid w:val="00745702"/>
    <w:rsid w:val="0077389E"/>
    <w:rsid w:val="007A05EA"/>
    <w:rsid w:val="007B7B40"/>
    <w:rsid w:val="00833E35"/>
    <w:rsid w:val="00890573"/>
    <w:rsid w:val="00920EE2"/>
    <w:rsid w:val="009D574B"/>
    <w:rsid w:val="00A25185"/>
    <w:rsid w:val="00A36E8F"/>
    <w:rsid w:val="00A720A0"/>
    <w:rsid w:val="00BB7AA2"/>
    <w:rsid w:val="00C509D6"/>
    <w:rsid w:val="00C8236D"/>
    <w:rsid w:val="00C91389"/>
    <w:rsid w:val="00CB49EF"/>
    <w:rsid w:val="00CB6F1F"/>
    <w:rsid w:val="00CB7718"/>
    <w:rsid w:val="00D140B4"/>
    <w:rsid w:val="00D1732C"/>
    <w:rsid w:val="00D77B6E"/>
    <w:rsid w:val="00E02D58"/>
    <w:rsid w:val="00E13E05"/>
    <w:rsid w:val="00E41B0E"/>
    <w:rsid w:val="00E65EDF"/>
    <w:rsid w:val="00E66DA7"/>
    <w:rsid w:val="00E94284"/>
    <w:rsid w:val="00EB6166"/>
    <w:rsid w:val="00F90E02"/>
    <w:rsid w:val="605B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C4902EF6-75BC-4DDD-A50D-C1A4816E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64" w:lineRule="auto"/>
    </w:pPr>
    <w:rPr>
      <w:color w:val="000000"/>
      <w:sz w:val="22"/>
    </w:rPr>
  </w:style>
  <w:style w:type="paragraph" w:styleId="1">
    <w:name w:val="heading 1"/>
    <w:next w:val="a"/>
    <w:link w:val="10"/>
    <w:uiPriority w:val="9"/>
    <w:qFormat/>
    <w:pPr>
      <w:spacing w:before="120" w:after="120" w:line="264" w:lineRule="auto"/>
      <w:jc w:val="both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 w:line="264" w:lineRule="auto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 w:line="264" w:lineRule="auto"/>
      <w:jc w:val="both"/>
      <w:outlineLvl w:val="2"/>
    </w:pPr>
    <w:rPr>
      <w:rFonts w:ascii="XO Thames" w:hAnsi="XO Thames"/>
      <w:b/>
      <w:color w:val="000000"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 w:line="264" w:lineRule="auto"/>
      <w:jc w:val="both"/>
      <w:outlineLvl w:val="3"/>
    </w:pPr>
    <w:rPr>
      <w:rFonts w:ascii="XO Thames" w:hAnsi="XO Thames"/>
      <w:b/>
      <w:color w:val="000000"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 w:line="264" w:lineRule="auto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Pr>
      <w:vertAlign w:val="superscript"/>
    </w:rPr>
  </w:style>
  <w:style w:type="character" w:styleId="a4">
    <w:name w:val="endnote reference"/>
    <w:basedOn w:val="a0"/>
    <w:uiPriority w:val="99"/>
    <w:semiHidden/>
    <w:unhideWhenUsed/>
    <w:rPr>
      <w:vertAlign w:val="superscript"/>
    </w:rPr>
  </w:style>
  <w:style w:type="character" w:styleId="a5">
    <w:name w:val="Hyperlink"/>
    <w:basedOn w:val="a0"/>
    <w:link w:val="11"/>
    <w:rPr>
      <w:color w:val="0563C1" w:themeColor="hyperlink"/>
      <w:u w:val="single"/>
    </w:rPr>
  </w:style>
  <w:style w:type="paragraph" w:customStyle="1" w:styleId="11">
    <w:name w:val="Гиперссылка1"/>
    <w:basedOn w:val="12"/>
    <w:link w:val="a5"/>
    <w:rPr>
      <w:color w:val="0563C1" w:themeColor="hyperlink"/>
      <w:u w:val="single"/>
    </w:rPr>
  </w:style>
  <w:style w:type="paragraph" w:customStyle="1" w:styleId="12">
    <w:name w:val="Основной шрифт абзаца1"/>
    <w:pPr>
      <w:spacing w:after="160" w:line="264" w:lineRule="auto"/>
    </w:pPr>
    <w:rPr>
      <w:color w:val="000000"/>
      <w:sz w:val="22"/>
    </w:rPr>
  </w:style>
  <w:style w:type="paragraph" w:styleId="a6">
    <w:name w:val="Balloon Text"/>
    <w:basedOn w:val="a"/>
    <w:link w:val="a7"/>
    <w:pPr>
      <w:spacing w:after="0" w:line="240" w:lineRule="auto"/>
    </w:pPr>
    <w:rPr>
      <w:rFonts w:ascii="Segoe UI" w:hAnsi="Segoe UI"/>
      <w:sz w:val="18"/>
    </w:rPr>
  </w:style>
  <w:style w:type="paragraph" w:styleId="a8">
    <w:name w:val="Plain Text"/>
    <w:basedOn w:val="a"/>
    <w:link w:val="a9"/>
    <w:pPr>
      <w:spacing w:after="0" w:line="240" w:lineRule="auto"/>
    </w:pPr>
    <w:rPr>
      <w:rFonts w:ascii="Calibri" w:hAnsi="Calibri"/>
    </w:rPr>
  </w:style>
  <w:style w:type="paragraph" w:styleId="aa">
    <w:name w:val="endnote text"/>
    <w:basedOn w:val="a"/>
    <w:link w:val="ab"/>
    <w:uiPriority w:val="99"/>
    <w:semiHidden/>
    <w:unhideWhenUsed/>
    <w:pPr>
      <w:spacing w:after="0" w:line="240" w:lineRule="auto"/>
    </w:pPr>
    <w:rPr>
      <w:sz w:val="20"/>
    </w:rPr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paragraph" w:styleId="81">
    <w:name w:val="toc 8"/>
    <w:next w:val="a"/>
    <w:link w:val="82"/>
    <w:uiPriority w:val="39"/>
    <w:pPr>
      <w:spacing w:after="160" w:line="264" w:lineRule="auto"/>
      <w:ind w:left="1400"/>
    </w:pPr>
    <w:rPr>
      <w:rFonts w:ascii="XO Thames" w:hAnsi="XO Thames"/>
      <w:color w:val="000000"/>
      <w:sz w:val="28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1">
    <w:name w:val="toc 9"/>
    <w:next w:val="a"/>
    <w:link w:val="92"/>
    <w:uiPriority w:val="39"/>
    <w:pPr>
      <w:spacing w:after="160" w:line="264" w:lineRule="auto"/>
      <w:ind w:left="1600"/>
    </w:pPr>
    <w:rPr>
      <w:rFonts w:ascii="XO Thames" w:hAnsi="XO Thames"/>
      <w:color w:val="000000"/>
      <w:sz w:val="28"/>
    </w:rPr>
  </w:style>
  <w:style w:type="paragraph" w:styleId="71">
    <w:name w:val="toc 7"/>
    <w:next w:val="a"/>
    <w:link w:val="72"/>
    <w:uiPriority w:val="39"/>
    <w:pPr>
      <w:spacing w:after="160" w:line="264" w:lineRule="auto"/>
      <w:ind w:left="1200"/>
    </w:pPr>
    <w:rPr>
      <w:rFonts w:ascii="XO Thames" w:hAnsi="XO Thames"/>
      <w:color w:val="000000"/>
      <w:sz w:val="28"/>
    </w:rPr>
  </w:style>
  <w:style w:type="paragraph" w:styleId="13">
    <w:name w:val="toc 1"/>
    <w:next w:val="a"/>
    <w:link w:val="14"/>
    <w:uiPriority w:val="39"/>
    <w:pPr>
      <w:spacing w:after="160" w:line="264" w:lineRule="auto"/>
    </w:pPr>
    <w:rPr>
      <w:rFonts w:ascii="XO Thames" w:hAnsi="XO Thames"/>
      <w:b/>
      <w:color w:val="000000"/>
      <w:sz w:val="28"/>
    </w:rPr>
  </w:style>
  <w:style w:type="paragraph" w:styleId="61">
    <w:name w:val="toc 6"/>
    <w:next w:val="a"/>
    <w:link w:val="62"/>
    <w:uiPriority w:val="39"/>
    <w:pPr>
      <w:spacing w:after="160" w:line="264" w:lineRule="auto"/>
      <w:ind w:left="1000"/>
    </w:pPr>
    <w:rPr>
      <w:rFonts w:ascii="XO Thames" w:hAnsi="XO Thames"/>
      <w:color w:val="000000"/>
      <w:sz w:val="28"/>
    </w:rPr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paragraph" w:styleId="31">
    <w:name w:val="toc 3"/>
    <w:next w:val="a"/>
    <w:link w:val="32"/>
    <w:uiPriority w:val="39"/>
    <w:pPr>
      <w:spacing w:after="160" w:line="264" w:lineRule="auto"/>
      <w:ind w:left="400"/>
    </w:pPr>
    <w:rPr>
      <w:rFonts w:ascii="XO Thames" w:hAnsi="XO Thames"/>
      <w:color w:val="000000"/>
      <w:sz w:val="28"/>
    </w:rPr>
  </w:style>
  <w:style w:type="paragraph" w:styleId="21">
    <w:name w:val="toc 2"/>
    <w:next w:val="a"/>
    <w:link w:val="22"/>
    <w:uiPriority w:val="39"/>
    <w:pPr>
      <w:spacing w:after="160" w:line="264" w:lineRule="auto"/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pPr>
      <w:spacing w:after="160" w:line="264" w:lineRule="auto"/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pPr>
      <w:spacing w:after="160" w:line="264" w:lineRule="auto"/>
      <w:ind w:left="800"/>
    </w:pPr>
    <w:rPr>
      <w:rFonts w:ascii="XO Thames" w:hAnsi="XO Thames"/>
      <w:color w:val="000000"/>
      <w:sz w:val="28"/>
    </w:rPr>
  </w:style>
  <w:style w:type="paragraph" w:styleId="af2">
    <w:name w:val="Title"/>
    <w:next w:val="a"/>
    <w:link w:val="af3"/>
    <w:uiPriority w:val="10"/>
    <w:qFormat/>
    <w:pPr>
      <w:spacing w:before="567" w:after="567" w:line="264" w:lineRule="auto"/>
      <w:jc w:val="center"/>
    </w:pPr>
    <w:rPr>
      <w:rFonts w:ascii="XO Thames" w:hAnsi="XO Thames"/>
      <w:b/>
      <w:caps/>
      <w:color w:val="000000"/>
      <w:sz w:val="40"/>
    </w:rPr>
  </w:style>
  <w:style w:type="paragraph" w:styleId="af4">
    <w:name w:val="footer"/>
    <w:basedOn w:val="a"/>
    <w:link w:val="af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paragraph" w:styleId="af6">
    <w:name w:val="Subtitle"/>
    <w:next w:val="a"/>
    <w:link w:val="af7"/>
    <w:uiPriority w:val="11"/>
    <w:qFormat/>
    <w:pPr>
      <w:spacing w:after="160" w:line="264" w:lineRule="auto"/>
      <w:jc w:val="both"/>
    </w:pPr>
    <w:rPr>
      <w:rFonts w:ascii="XO Thames" w:hAnsi="XO Thames"/>
      <w:i/>
      <w:color w:val="000000"/>
      <w:sz w:val="24"/>
    </w:rPr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rPr>
      <w:color w:val="000000"/>
      <w:sz w:val="22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1">
    <w:name w:val="Таблица простая 1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1"/>
    <w:basedOn w:val="a1"/>
    <w:uiPriority w:val="99"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1"/>
    <w:basedOn w:val="a1"/>
    <w:uiPriority w:val="99"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1"/>
    <w:basedOn w:val="a1"/>
    <w:uiPriority w:val="99"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1"/>
    <w:basedOn w:val="a1"/>
    <w:uiPriority w:val="99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1">
    <w:name w:val="Таблица-сетка 211"/>
    <w:basedOn w:val="a1"/>
    <w:uiPriority w:val="9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8A2D8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472C4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1">
    <w:name w:val="Таблица-сетка 311"/>
    <w:basedOn w:val="a1"/>
    <w:uiPriority w:val="9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1">
    <w:name w:val="Таблица-сетка 411"/>
    <w:basedOn w:val="a1"/>
    <w:uiPriority w:val="59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1">
    <w:name w:val="Таблица-сетка 5 темная11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1">
    <w:name w:val="Таблица-сетка 6 цветная11"/>
    <w:basedOn w:val="a1"/>
    <w:uiPriority w:val="99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/>
      </w:rPr>
    </w:tblStylePr>
    <w:tblStylePr w:type="firstCol">
      <w:rPr>
        <w:b/>
        <w:color w:val="ACCCEA" w:themeColor="accent1" w:themeTint="80"/>
      </w:rPr>
    </w:tblStylePr>
    <w:tblStylePr w:type="lastCol">
      <w:rPr>
        <w:b/>
        <w:color w:val="ACCCEA" w:themeColor="accent1" w:themeTint="80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/>
      </w:rPr>
    </w:tblStylePr>
    <w:tblStylePr w:type="firstCol">
      <w:rPr>
        <w:b/>
        <w:color w:val="A5A5A5" w:themeColor="accent3"/>
      </w:rPr>
    </w:tblStylePr>
    <w:tblStylePr w:type="lastCol">
      <w:rPr>
        <w:b/>
        <w:color w:val="A5A5A5" w:themeColor="accent3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-711">
    <w:name w:val="Таблица-сетка 7 цветная11"/>
    <w:basedOn w:val="a1"/>
    <w:uiPriority w:val="99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nil"/>
          <w:left w:val="nil"/>
          <w:bottom w:val="single" w:sz="4" w:space="0" w:color="ACCCEA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single" w:sz="4" w:space="0" w:color="ACCCEA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single" w:sz="4" w:space="0" w:color="ACCCEA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/>
        <w:sz w:val="22"/>
      </w:rPr>
      <w:tblPr/>
      <w:tcPr>
        <w:tcBorders>
          <w:top w:val="nil"/>
          <w:left w:val="nil"/>
          <w:bottom w:val="single" w:sz="4" w:space="0" w:color="A5A5A5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/>
        <w:sz w:val="22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single" w:sz="4" w:space="0" w:color="A5A5A5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nil"/>
          <w:left w:val="nil"/>
          <w:bottom w:val="single" w:sz="4" w:space="0" w:color="95AFDD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single" w:sz="4" w:space="0" w:color="95AFDD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single" w:sz="4" w:space="0" w:color="95AFDD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nil"/>
          <w:left w:val="nil"/>
          <w:bottom w:val="single" w:sz="4" w:space="0" w:color="ADD394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single" w:sz="4" w:space="0" w:color="ADD394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single" w:sz="4" w:space="0" w:color="ADD394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6429" w:themeColor="accent6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06429" w:themeColor="accent6" w:themeShade="94"/>
        <w:sz w:val="22"/>
      </w:rPr>
    </w:tblStylePr>
  </w:style>
  <w:style w:type="table" w:customStyle="1" w:styleId="-1110">
    <w:name w:val="Список-таблица 1 светлая11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10">
    <w:name w:val="Список-таблица 211"/>
    <w:basedOn w:val="a1"/>
    <w:uiPriority w:val="99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10">
    <w:name w:val="Список-таблица 311"/>
    <w:basedOn w:val="a1"/>
    <w:uiPriority w:val="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10">
    <w:name w:val="Список-таблица 411"/>
    <w:basedOn w:val="a1"/>
    <w:uiPriority w:val="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10">
    <w:name w:val="Список-таблица 5 темная11"/>
    <w:basedOn w:val="a1"/>
    <w:uiPriority w:val="99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10">
    <w:name w:val="Список-таблица 6 цветная11"/>
    <w:basedOn w:val="a1"/>
    <w:uiPriority w:val="99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C" w:themeColor="accent1" w:themeShade="94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C" w:themeColor="accent1" w:themeShade="94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C" w:themeColor="accent1" w:themeShade="94"/>
      </w:rPr>
    </w:tblStylePr>
    <w:tblStylePr w:type="lastCol">
      <w:rPr>
        <w:b/>
        <w:color w:val="245A8C" w:themeColor="accent1" w:themeShade="94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9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9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9"/>
      </w:rPr>
    </w:tblStylePr>
    <w:tblStylePr w:type="lastCol">
      <w:rPr>
        <w:b/>
        <w:color w:val="C9C9C9" w:themeColor="accent3" w:themeTint="99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EAADB" w:themeColor="accent5" w:themeTint="99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EAADB" w:themeColor="accent5" w:themeTint="99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EAADB" w:themeColor="accent5" w:themeTint="99"/>
      </w:rPr>
    </w:tblStylePr>
    <w:tblStylePr w:type="lastCol">
      <w:rPr>
        <w:b/>
        <w:color w:val="8EAADB" w:themeColor="accent5" w:themeTint="99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8D08D" w:themeColor="accent6" w:themeTint="99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8D08D" w:themeColor="accent6" w:themeTint="99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8D08D" w:themeColor="accent6" w:themeTint="99"/>
      </w:rPr>
    </w:tblStylePr>
    <w:tblStylePr w:type="lastCol">
      <w:rPr>
        <w:b/>
        <w:color w:val="A8D08D" w:themeColor="accent6" w:themeTint="99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-7110">
    <w:name w:val="Список-таблица 7 цветная11"/>
    <w:basedOn w:val="a1"/>
    <w:uiPriority w:val="99"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single" w:sz="4" w:space="0" w:color="5B9BD5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single" w:sz="4" w:space="0" w:color="C9C9C9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single" w:sz="4" w:space="0" w:color="C9C9C9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single" w:sz="4" w:space="0" w:color="C9C9C9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single" w:sz="4" w:space="0" w:color="8DA9DB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single" w:sz="4" w:space="0" w:color="8DA9DB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single" w:sz="4" w:space="0" w:color="8DA9DB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single" w:sz="4" w:space="0" w:color="A9D08E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single" w:sz="4" w:space="0" w:color="A9D08E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single" w:sz="4" w:space="0" w:color="A9D08E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paragraph" w:customStyle="1" w:styleId="15">
    <w:name w:val="Заголовок оглавления1"/>
    <w:uiPriority w:val="39"/>
    <w:unhideWhenUsed/>
    <w:pPr>
      <w:spacing w:after="160" w:line="264" w:lineRule="auto"/>
    </w:pPr>
    <w:rPr>
      <w:color w:val="000000"/>
      <w:sz w:val="22"/>
    </w:rPr>
  </w:style>
  <w:style w:type="character" w:customStyle="1" w:styleId="16">
    <w:name w:val="Обычный1"/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af0">
    <w:name w:val="Верхний колонтитул Знак"/>
    <w:basedOn w:val="16"/>
    <w:link w:val="af"/>
    <w:uiPriority w:val="99"/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character" w:customStyle="1" w:styleId="a9">
    <w:name w:val="Текст Знак"/>
    <w:basedOn w:val="16"/>
    <w:link w:val="a8"/>
    <w:rPr>
      <w:rFonts w:ascii="Calibri" w:hAnsi="Calibri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Footnote">
    <w:name w:val="Footnote"/>
    <w:link w:val="Footnote1"/>
    <w:pPr>
      <w:spacing w:after="160" w:line="264" w:lineRule="auto"/>
      <w:ind w:firstLine="851"/>
      <w:jc w:val="both"/>
    </w:pPr>
    <w:rPr>
      <w:rFonts w:ascii="XO Thames" w:hAnsi="XO Thames"/>
      <w:color w:val="000000"/>
      <w:sz w:val="22"/>
    </w:rPr>
  </w:style>
  <w:style w:type="character" w:customStyle="1" w:styleId="Footnote1">
    <w:name w:val="Footnote1"/>
    <w:link w:val="Footnote"/>
    <w:rPr>
      <w:rFonts w:ascii="XO Thames" w:hAnsi="XO Thames"/>
      <w:sz w:val="22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pPr>
      <w:spacing w:after="160"/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character" w:customStyle="1" w:styleId="af7">
    <w:name w:val="Подзаголовок Знак"/>
    <w:link w:val="af6"/>
    <w:rPr>
      <w:rFonts w:ascii="XO Thames" w:hAnsi="XO Thames"/>
      <w:i/>
      <w:sz w:val="24"/>
    </w:rPr>
  </w:style>
  <w:style w:type="character" w:customStyle="1" w:styleId="af5">
    <w:name w:val="Нижний колонтитул Знак"/>
    <w:basedOn w:val="16"/>
    <w:link w:val="af4"/>
    <w:rPr>
      <w:rFonts w:ascii="Times New Roman" w:hAnsi="Times New Roman"/>
      <w:sz w:val="28"/>
    </w:rPr>
  </w:style>
  <w:style w:type="character" w:customStyle="1" w:styleId="af3">
    <w:name w:val="Название Знак"/>
    <w:link w:val="af2"/>
    <w:rPr>
      <w:rFonts w:ascii="XO Thames" w:hAnsi="XO Thames"/>
      <w:b/>
      <w:caps/>
      <w:sz w:val="40"/>
    </w:rPr>
  </w:style>
  <w:style w:type="character" w:customStyle="1" w:styleId="a7">
    <w:name w:val="Текст выноски Знак"/>
    <w:basedOn w:val="16"/>
    <w:link w:val="a6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17">
    <w:name w:val="Сетка таблицы1"/>
    <w:basedOn w:val="a1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List Paragraph"/>
    <w:basedOn w:val="a"/>
    <w:link w:val="afd"/>
    <w:qFormat/>
    <w:pPr>
      <w:ind w:left="720"/>
      <w:contextualSpacing/>
    </w:pPr>
  </w:style>
  <w:style w:type="character" w:customStyle="1" w:styleId="afd">
    <w:name w:val="Абзац списка Знак"/>
    <w:basedOn w:val="16"/>
    <w:link w:val="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4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net.garant.ru/document/redirect/12133556/4" TargetMode="External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12112604/2692" TargetMode="External"/><Relationship Id="rId17" Type="http://schemas.openxmlformats.org/officeDocument/2006/relationships/hyperlink" Target="https://internet.garant.ru/document/redirect/12112604/269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document/redirect/12112604/269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12112604/268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12112604/2681" TargetMode="External"/><Relationship Id="rId10" Type="http://schemas.openxmlformats.org/officeDocument/2006/relationships/hyperlink" Target="https://internet.garant.ru/document/redirect/26010116/524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2112604/4" TargetMode="External"/><Relationship Id="rId14" Type="http://schemas.openxmlformats.org/officeDocument/2006/relationships/hyperlink" Target="https://internet.garant.ru/document/redirect/12112604/26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C00D8-C508-4F33-95E9-B206449AE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5480</TotalTime>
  <Pages>12</Pages>
  <Words>4283</Words>
  <Characters>24418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Ковшарева Анна Сергеевна</dc:creator>
  <cp:keywords/>
  <dc:description/>
  <cp:lastModifiedBy>Никитина Юлия Николаевна</cp:lastModifiedBy>
  <cp:revision>14</cp:revision>
  <cp:lastPrinted>2024-01-09T04:24:00Z</cp:lastPrinted>
  <dcterms:created xsi:type="dcterms:W3CDTF">2024-01-09T04:40:00Z</dcterms:created>
  <dcterms:modified xsi:type="dcterms:W3CDTF">2024-02-02T02:51:00Z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268E97036BE1458BBC1A5BA587D41904_12</vt:lpwstr>
  </property>
</Properties>
</file>