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1A" w:rsidRDefault="0038540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71A" w:rsidRDefault="00F8671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8671A" w:rsidRDefault="00F8671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8671A" w:rsidRDefault="00F8671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8671A" w:rsidRDefault="003854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F8671A" w:rsidRDefault="00F867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8671A" w:rsidRDefault="00385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F8671A" w:rsidRDefault="00385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8671A" w:rsidRDefault="00F8671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F8671A" w:rsidRDefault="00F8671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F8671A" w:rsidRDefault="00385400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F8671A" w:rsidRDefault="00F8671A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F8671A" w:rsidRDefault="003854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F8671A" w:rsidRDefault="00F86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F867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8671A" w:rsidRDefault="00831156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изменения в</w:t>
            </w:r>
            <w:r w:rsidR="00385400">
              <w:rPr>
                <w:rFonts w:ascii="Times New Roman" w:hAnsi="Times New Roman"/>
                <w:sz w:val="28"/>
              </w:rPr>
              <w:t xml:space="preserve"> приложение 1 к постановлению Правительства</w:t>
            </w:r>
            <w:r w:rsidR="00C646AE">
              <w:rPr>
                <w:rFonts w:ascii="Times New Roman" w:hAnsi="Times New Roman"/>
                <w:sz w:val="28"/>
              </w:rPr>
              <w:t xml:space="preserve"> Камчатского края от 01.03.2022</w:t>
            </w:r>
            <w:r w:rsidR="00385400">
              <w:rPr>
                <w:rFonts w:ascii="Times New Roman" w:hAnsi="Times New Roman"/>
                <w:sz w:val="28"/>
              </w:rPr>
              <w:t xml:space="preserve"> № 99-П «</w:t>
            </w:r>
            <w:r w:rsidR="00385400">
              <w:rPr>
                <w:rFonts w:ascii="Times New Roman" w:hAnsi="Times New Roman"/>
                <w:sz w:val="28"/>
              </w:rPr>
              <w:t xml:space="preserve">О некоторых </w:t>
            </w:r>
            <w:r w:rsidR="00385400">
              <w:rPr>
                <w:rFonts w:ascii="Times New Roman" w:hAnsi="Times New Roman"/>
                <w:sz w:val="28"/>
              </w:rPr>
              <w:t>вопросах регионального государственного контроля (надзора) за состоянием, содержанием, сохранением, использованием, популяризацией</w:t>
            </w:r>
          </w:p>
          <w:p w:rsidR="00F8671A" w:rsidRDefault="0038540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государственной охраной объектов культурного наследия регионального значения, объектов</w:t>
            </w:r>
          </w:p>
          <w:p w:rsidR="00F8671A" w:rsidRDefault="0038540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культурного наследия местного (муниц</w:t>
            </w:r>
            <w:r>
              <w:rPr>
                <w:rFonts w:ascii="Times New Roman" w:hAnsi="Times New Roman"/>
                <w:sz w:val="28"/>
              </w:rPr>
              <w:t>ипального) значения, выявленных объектов культурного наследия в Камчатском крае»</w:t>
            </w:r>
          </w:p>
        </w:tc>
      </w:tr>
    </w:tbl>
    <w:p w:rsidR="00F8671A" w:rsidRDefault="00F86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671A" w:rsidRDefault="00F86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671A" w:rsidRDefault="00385400" w:rsidP="00BD32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B22"/>
          <w:sz w:val="28"/>
          <w:highlight w:val="white"/>
        </w:rPr>
        <w:t xml:space="preserve">В соответствии с Федеральным законом от 31.07.2021 № 248-ФЗ «О государственном контроле (надзоре) и муниципальном контроле в Российской Федерации» </w:t>
      </w:r>
    </w:p>
    <w:p w:rsidR="00F8671A" w:rsidRDefault="00F8671A" w:rsidP="00BD32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671A" w:rsidRDefault="00385400" w:rsidP="00BD32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</w:t>
      </w:r>
      <w:r>
        <w:rPr>
          <w:rFonts w:ascii="Times New Roman" w:hAnsi="Times New Roman"/>
          <w:sz w:val="28"/>
        </w:rPr>
        <w:t>ЯЕТ:</w:t>
      </w:r>
    </w:p>
    <w:p w:rsidR="00F8671A" w:rsidRDefault="00F8671A" w:rsidP="00BD32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671A" w:rsidRDefault="00385400" w:rsidP="00BD32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Внести в приложение 1 </w:t>
      </w:r>
      <w:r>
        <w:rPr>
          <w:rFonts w:ascii="Times New Roman" w:hAnsi="Times New Roman"/>
          <w:sz w:val="28"/>
        </w:rPr>
        <w:t>к постановлению Правительства</w:t>
      </w:r>
      <w:r w:rsidR="00BD328B">
        <w:rPr>
          <w:rFonts w:ascii="Times New Roman" w:hAnsi="Times New Roman"/>
          <w:sz w:val="28"/>
        </w:rPr>
        <w:t xml:space="preserve"> Камчатского края от 01.03.2022</w:t>
      </w:r>
      <w:r>
        <w:rPr>
          <w:rFonts w:ascii="Times New Roman" w:hAnsi="Times New Roman"/>
          <w:sz w:val="28"/>
        </w:rPr>
        <w:t xml:space="preserve"> № 99-П «</w:t>
      </w:r>
      <w:r>
        <w:rPr>
          <w:rFonts w:ascii="Times New Roman" w:hAnsi="Times New Roman"/>
          <w:sz w:val="28"/>
        </w:rPr>
        <w:t xml:space="preserve">О некоторых вопросах регионального государственного контроля (надзора) за состоянием, содержанием, сохранением, использованием, популяризацией и </w:t>
      </w:r>
      <w:r>
        <w:rPr>
          <w:rFonts w:ascii="Times New Roman" w:hAnsi="Times New Roman"/>
          <w:sz w:val="28"/>
        </w:rPr>
        <w:t xml:space="preserve">государственной охраной объектов культурного наследия регионального значения, объектов культурного наследия </w:t>
      </w:r>
      <w:r>
        <w:rPr>
          <w:rFonts w:ascii="Times New Roman" w:hAnsi="Times New Roman"/>
          <w:sz w:val="28"/>
        </w:rPr>
        <w:lastRenderedPageBreak/>
        <w:t xml:space="preserve">местного (муниципального) значения, выявленных объектов культурного наследия в Камчатском крае» </w:t>
      </w:r>
      <w:r w:rsidR="00BD328B" w:rsidRPr="00BD328B">
        <w:rPr>
          <w:rFonts w:ascii="Times New Roman" w:hAnsi="Times New Roman"/>
          <w:sz w:val="28"/>
          <w:szCs w:val="28"/>
        </w:rPr>
        <w:t>изменение, изложив его в редакции согласно приложению к настоящему постановлению.</w:t>
      </w:r>
    </w:p>
    <w:p w:rsidR="00831156" w:rsidRPr="00831156" w:rsidRDefault="00831156" w:rsidP="00831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156">
        <w:rPr>
          <w:rFonts w:ascii="Times New Roman" w:hAnsi="Times New Roman"/>
          <w:sz w:val="28"/>
          <w:szCs w:val="28"/>
        </w:rPr>
        <w:t xml:space="preserve">Настоящее </w:t>
      </w:r>
      <w:r w:rsidRPr="00831156">
        <w:rPr>
          <w:rFonts w:ascii="Times New Roman" w:hAnsi="Times New Roman"/>
          <w:sz w:val="28"/>
          <w:szCs w:val="28"/>
        </w:rPr>
        <w:t>постановление вступает в силу после дня его официального опубликования.</w:t>
      </w:r>
    </w:p>
    <w:p w:rsidR="00831156" w:rsidRPr="00BD328B" w:rsidRDefault="00831156" w:rsidP="00831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71A" w:rsidRDefault="00F86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671A" w:rsidRDefault="00F8671A" w:rsidP="00831156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F8671A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F8671A" w:rsidRDefault="00385400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F8671A" w:rsidRDefault="00F8671A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8671A" w:rsidRDefault="00F8671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F8671A" w:rsidRDefault="00831156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8671A" w:rsidRDefault="003854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 w:rsidR="00F8671A" w:rsidRDefault="00385400">
      <w:r>
        <w:br w:type="page"/>
      </w:r>
    </w:p>
    <w:p w:rsidR="00F8671A" w:rsidRDefault="00831156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385400">
        <w:rPr>
          <w:rFonts w:ascii="Times New Roman" w:hAnsi="Times New Roman"/>
          <w:sz w:val="28"/>
        </w:rPr>
        <w:t xml:space="preserve"> к постановлению</w:t>
      </w:r>
    </w:p>
    <w:p w:rsidR="00F8671A" w:rsidRDefault="00385400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f0"/>
        <w:tblW w:w="0" w:type="auto"/>
        <w:tblInd w:w="4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F8671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8671A" w:rsidRDefault="00385400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8671A" w:rsidRDefault="0038540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8671A" w:rsidRDefault="00385400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671A" w:rsidRDefault="0038540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831156" w:rsidRDefault="00831156" w:rsidP="008311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156" w:rsidRPr="00FE1828" w:rsidRDefault="00831156" w:rsidP="00C646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1828">
        <w:rPr>
          <w:rFonts w:ascii="Times New Roman" w:hAnsi="Times New Roman"/>
          <w:sz w:val="28"/>
          <w:szCs w:val="28"/>
        </w:rPr>
        <w:t xml:space="preserve">Приложение 1 к постановлению Правительства Камчатского края </w:t>
      </w:r>
    </w:p>
    <w:p w:rsidR="00831156" w:rsidRPr="00FE1828" w:rsidRDefault="00C646AE" w:rsidP="00C646AE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01.03.2022 № 99-П</w:t>
      </w:r>
    </w:p>
    <w:p w:rsidR="00831156" w:rsidRPr="00FE1828" w:rsidRDefault="00831156" w:rsidP="00831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156" w:rsidRDefault="00831156" w:rsidP="00831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3A52">
        <w:rPr>
          <w:rFonts w:ascii="Times New Roman" w:hAnsi="Times New Roman"/>
          <w:sz w:val="28"/>
          <w:szCs w:val="28"/>
        </w:rPr>
        <w:t>еречень индикаторов риска нарушения обязательных требований</w:t>
      </w:r>
      <w:r>
        <w:rPr>
          <w:rFonts w:ascii="Times New Roman" w:hAnsi="Times New Roman"/>
          <w:sz w:val="28"/>
          <w:szCs w:val="28"/>
        </w:rPr>
        <w:t>, используемых для определения необходимости проведения внеплановых проверок при осуществлении</w:t>
      </w:r>
      <w:r w:rsidRPr="00AA3A52">
        <w:rPr>
          <w:rFonts w:ascii="Times New Roman" w:hAnsi="Times New Roman"/>
          <w:sz w:val="28"/>
          <w:szCs w:val="28"/>
        </w:rPr>
        <w:t xml:space="preserve">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</w:t>
      </w:r>
      <w:r w:rsidRPr="008065B9">
        <w:rPr>
          <w:rFonts w:ascii="Times New Roman" w:hAnsi="Times New Roman"/>
          <w:sz w:val="28"/>
          <w:szCs w:val="28"/>
        </w:rPr>
        <w:t>в Камчатском крае (далее – объекты культурного наследия)</w:t>
      </w:r>
      <w:r>
        <w:rPr>
          <w:rStyle w:val="af4"/>
          <w:rFonts w:ascii="Times New Roman" w:hAnsi="Times New Roman"/>
          <w:sz w:val="28"/>
          <w:szCs w:val="28"/>
        </w:rPr>
        <w:footnoteReference w:customMarkFollows="1" w:id="1"/>
        <w:t>*</w:t>
      </w:r>
    </w:p>
    <w:p w:rsidR="00831156" w:rsidRDefault="00831156" w:rsidP="00831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6AE" w:rsidRPr="00C646AE" w:rsidRDefault="00C646AE" w:rsidP="00C646AE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C646AE">
        <w:rPr>
          <w:color w:val="020B22"/>
          <w:sz w:val="28"/>
          <w:szCs w:val="28"/>
        </w:rPr>
        <w:t xml:space="preserve">Наличие двух и более жалоб (обращений) на действия (бездействие) контролируемого лица, поступивших в </w:t>
      </w:r>
      <w:r>
        <w:rPr>
          <w:color w:val="020B22"/>
          <w:sz w:val="28"/>
          <w:szCs w:val="28"/>
        </w:rPr>
        <w:t xml:space="preserve">Службу охраны объектов культурного наследия Камчатского края (далее – Служба) </w:t>
      </w:r>
      <w:r w:rsidRPr="00C646AE">
        <w:rPr>
          <w:color w:val="020B22"/>
          <w:sz w:val="28"/>
          <w:szCs w:val="28"/>
        </w:rPr>
        <w:t>в течение одного года до момента принятия решения о проведении и выборе вида внепланового контрольного (надзорного) мероприятия.</w:t>
      </w:r>
    </w:p>
    <w:p w:rsidR="00C646AE" w:rsidRPr="00C646AE" w:rsidRDefault="00C646AE" w:rsidP="00C646AE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C646AE">
        <w:rPr>
          <w:color w:val="020B22"/>
          <w:sz w:val="28"/>
          <w:szCs w:val="28"/>
        </w:rPr>
        <w:t xml:space="preserve">Отсутствие в </w:t>
      </w:r>
      <w:r>
        <w:rPr>
          <w:color w:val="020B22"/>
          <w:sz w:val="28"/>
          <w:szCs w:val="28"/>
        </w:rPr>
        <w:t xml:space="preserve">Службе </w:t>
      </w:r>
      <w:r w:rsidRPr="00C646AE">
        <w:rPr>
          <w:color w:val="020B22"/>
          <w:sz w:val="28"/>
          <w:szCs w:val="28"/>
        </w:rPr>
        <w:t>документов, предусмотренных статьей 45 Федерального закона от 25.06.2002 № 73-ФЗ «Об объектах культурного наследия (памятниках истории и культуры) народов Российской Федерации»</w:t>
      </w:r>
      <w:r w:rsidRPr="00C646A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Федеральный закон от 25.06.2002 № 73-ФЗ)</w:t>
      </w:r>
      <w:r w:rsidRPr="00C646AE">
        <w:rPr>
          <w:color w:val="020B22"/>
          <w:sz w:val="28"/>
          <w:szCs w:val="28"/>
        </w:rPr>
        <w:t>, при проведении работ по сохранени</w:t>
      </w:r>
      <w:r>
        <w:rPr>
          <w:color w:val="020B22"/>
          <w:sz w:val="28"/>
          <w:szCs w:val="28"/>
        </w:rPr>
        <w:t xml:space="preserve">ю объекта культурного наследия </w:t>
      </w:r>
      <w:r w:rsidRPr="00C646AE">
        <w:rPr>
          <w:color w:val="020B22"/>
          <w:sz w:val="28"/>
          <w:szCs w:val="28"/>
        </w:rPr>
        <w:t>или выявленного объекта культурного наследия.</w:t>
      </w:r>
    </w:p>
    <w:p w:rsidR="00C646AE" w:rsidRPr="00C646AE" w:rsidRDefault="00C646AE" w:rsidP="00C646AE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C646AE">
        <w:rPr>
          <w:color w:val="020B22"/>
          <w:sz w:val="28"/>
          <w:szCs w:val="28"/>
        </w:rPr>
        <w:t xml:space="preserve">Отсутствие согласования </w:t>
      </w:r>
      <w:r>
        <w:rPr>
          <w:color w:val="020B22"/>
          <w:sz w:val="28"/>
          <w:szCs w:val="28"/>
        </w:rPr>
        <w:t xml:space="preserve">Службы </w:t>
      </w:r>
      <w:r w:rsidRPr="00C646AE">
        <w:rPr>
          <w:color w:val="020B22"/>
          <w:sz w:val="28"/>
          <w:szCs w:val="28"/>
        </w:rPr>
        <w:t>в отношении обязательных разделов об обеспечении сохранности объектов культурного наследия регионального значения, местного (муниципального) значения, выявленных объектов культурного наследия, а также акта государственной историко-культурной экспертизы при проведении работ, указанных в статье 36 Федерального закона от 25.06.2002 № 73-ФЗ.</w:t>
      </w:r>
    </w:p>
    <w:p w:rsidR="00F8671A" w:rsidRPr="006C22CA" w:rsidRDefault="00C646AE" w:rsidP="00831156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C646AE">
        <w:rPr>
          <w:color w:val="020B22"/>
          <w:sz w:val="28"/>
          <w:szCs w:val="28"/>
        </w:rPr>
        <w:t xml:space="preserve">Установление факта ухудшения технического состояния несущих и ограждающих конструкций объекта культурного наследия </w:t>
      </w:r>
      <w:r>
        <w:rPr>
          <w:sz w:val="28"/>
          <w:szCs w:val="28"/>
        </w:rPr>
        <w:t xml:space="preserve">регионального значения </w:t>
      </w:r>
      <w:r w:rsidRPr="00C646AE">
        <w:rPr>
          <w:color w:val="020B22"/>
          <w:sz w:val="28"/>
          <w:szCs w:val="28"/>
        </w:rPr>
        <w:t>в рамках проведения мероприятий по государственной охране объектов культурного наследия в соответствии с подпунктом 14 пункта 2 статьи 33 Федерального закона от 25.06.2002 № 73-ФЗ</w:t>
      </w:r>
      <w:r w:rsidR="00385400">
        <w:rPr>
          <w:color w:val="020B22"/>
          <w:sz w:val="28"/>
          <w:szCs w:val="28"/>
        </w:rPr>
        <w:t>.</w:t>
      </w:r>
    </w:p>
    <w:sectPr w:rsidR="00F8671A" w:rsidRPr="006C22CA">
      <w:pgSz w:w="11908" w:h="16848"/>
      <w:pgMar w:top="1134" w:right="850" w:bottom="1134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56" w:rsidRDefault="00831156" w:rsidP="00831156">
      <w:pPr>
        <w:spacing w:after="0" w:line="240" w:lineRule="auto"/>
      </w:pPr>
      <w:r>
        <w:separator/>
      </w:r>
    </w:p>
  </w:endnote>
  <w:endnote w:type="continuationSeparator" w:id="0">
    <w:p w:rsidR="00831156" w:rsidRDefault="00831156" w:rsidP="0083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56" w:rsidRDefault="00831156" w:rsidP="00831156">
      <w:pPr>
        <w:spacing w:after="0" w:line="240" w:lineRule="auto"/>
      </w:pPr>
      <w:r>
        <w:separator/>
      </w:r>
    </w:p>
  </w:footnote>
  <w:footnote w:type="continuationSeparator" w:id="0">
    <w:p w:rsidR="00831156" w:rsidRDefault="00831156" w:rsidP="00831156">
      <w:pPr>
        <w:spacing w:after="0" w:line="240" w:lineRule="auto"/>
      </w:pPr>
      <w:r>
        <w:continuationSeparator/>
      </w:r>
    </w:p>
  </w:footnote>
  <w:footnote w:id="1">
    <w:p w:rsidR="00831156" w:rsidRDefault="00831156" w:rsidP="00831156">
      <w:pPr>
        <w:pStyle w:val="af2"/>
        <w:jc w:val="both"/>
      </w:pPr>
      <w:r>
        <w:rPr>
          <w:rStyle w:val="af4"/>
        </w:rPr>
        <w:t>*</w:t>
      </w:r>
      <w:r w:rsidRPr="008065B9">
        <w:t xml:space="preserve"> </w:t>
      </w:r>
      <w:r w:rsidRPr="004B5BD9">
        <w:rPr>
          <w:rFonts w:ascii="Times New Roman" w:hAnsi="Times New Roman" w:cs="Times New Roman"/>
        </w:rPr>
        <w:t>Термины и понятия, приведенные в настоящем приложении, используются в значениях, определенных Федеральным законом от 25.06.2002 № 73-ФЗ «Об объектах культурного наследия (памятниках истории и культуры) народов Российской Федерации», Положением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крае, утвержденном постановлением Правительства Камчатского края от 28.09.2021 № 410-П.</w:t>
      </w:r>
      <w:r w:rsidR="00385400">
        <w:rPr>
          <w:rFonts w:ascii="Times New Roman" w:hAnsi="Times New Roman" w:cs="Times New Roman"/>
        </w:rPr>
        <w:t>».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FB7"/>
    <w:multiLevelType w:val="hybridMultilevel"/>
    <w:tmpl w:val="E2A47374"/>
    <w:lvl w:ilvl="0" w:tplc="C5782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16FEA"/>
    <w:multiLevelType w:val="multilevel"/>
    <w:tmpl w:val="4EE2A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0353A3"/>
    <w:multiLevelType w:val="hybridMultilevel"/>
    <w:tmpl w:val="ABCA0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1A"/>
    <w:rsid w:val="00385400"/>
    <w:rsid w:val="006C22CA"/>
    <w:rsid w:val="007211AE"/>
    <w:rsid w:val="00831156"/>
    <w:rsid w:val="00BD328B"/>
    <w:rsid w:val="00C646AE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4DF4"/>
  <w15:docId w15:val="{80FE70CD-0926-477C-B531-58576D5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831156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831156"/>
    <w:pPr>
      <w:spacing w:after="0"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831156"/>
    <w:rPr>
      <w:rFonts w:eastAsiaTheme="minorHAnsi" w:cstheme="minorBidi"/>
      <w:color w:val="auto"/>
      <w:sz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831156"/>
    <w:rPr>
      <w:vertAlign w:val="superscript"/>
    </w:rPr>
  </w:style>
  <w:style w:type="paragraph" w:styleId="af5">
    <w:name w:val="Normal (Web)"/>
    <w:basedOn w:val="a"/>
    <w:uiPriority w:val="99"/>
    <w:unhideWhenUsed/>
    <w:rsid w:val="00C646A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Заиграева Ирина Николаевна</cp:lastModifiedBy>
  <cp:revision>5</cp:revision>
  <dcterms:created xsi:type="dcterms:W3CDTF">2023-04-19T02:07:00Z</dcterms:created>
  <dcterms:modified xsi:type="dcterms:W3CDTF">2023-04-19T02:28:00Z</dcterms:modified>
</cp:coreProperties>
</file>