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EF" w:rsidRDefault="00DF5FEF" w:rsidP="00DF5FE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Объявление</w:t>
      </w:r>
    </w:p>
    <w:p w:rsidR="00B14E7B" w:rsidRDefault="00636F73" w:rsidP="00B14E7B">
      <w:pPr>
        <w:autoSpaceDE w:val="0"/>
        <w:autoSpaceDN w:val="0"/>
        <w:adjustRightInd w:val="0"/>
        <w:jc w:val="center"/>
        <w:rPr>
          <w:rFonts w:eastAsiaTheme="minorHAnsi"/>
          <w:szCs w:val="28"/>
          <w:lang w:eastAsia="en-US"/>
        </w:rPr>
      </w:pPr>
      <w:r w:rsidRPr="00DF5FEF">
        <w:rPr>
          <w:szCs w:val="28"/>
        </w:rPr>
        <w:t xml:space="preserve">о проведении отбора получателей </w:t>
      </w:r>
      <w:r w:rsidR="0072016D" w:rsidRPr="00A357FF">
        <w:rPr>
          <w:spacing w:val="4"/>
          <w:szCs w:val="28"/>
        </w:rPr>
        <w:t xml:space="preserve">из краевого бюджета </w:t>
      </w:r>
      <w:r w:rsidR="00FD5CD1">
        <w:rPr>
          <w:rFonts w:eastAsiaTheme="minorHAnsi"/>
          <w:szCs w:val="28"/>
          <w:lang w:eastAsia="en-US"/>
        </w:rPr>
        <w:t>субсиди</w:t>
      </w:r>
      <w:r w:rsidR="00B14E7B">
        <w:rPr>
          <w:rFonts w:eastAsiaTheme="minorHAnsi"/>
          <w:szCs w:val="28"/>
          <w:lang w:eastAsia="en-US"/>
        </w:rPr>
        <w:t>и</w:t>
      </w:r>
      <w:r w:rsidR="00FD5CD1">
        <w:rPr>
          <w:rFonts w:eastAsiaTheme="minorHAnsi"/>
          <w:szCs w:val="28"/>
          <w:lang w:eastAsia="en-US"/>
        </w:rPr>
        <w:t xml:space="preserve"> </w:t>
      </w:r>
      <w:r w:rsidR="00B14E7B">
        <w:rPr>
          <w:rFonts w:eastAsiaTheme="minorHAnsi"/>
          <w:szCs w:val="28"/>
          <w:lang w:eastAsia="en-US"/>
        </w:rPr>
        <w:t>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w:t>
      </w:r>
    </w:p>
    <w:p w:rsidR="00D665D9" w:rsidRDefault="00A815E9" w:rsidP="00B14E7B">
      <w:pPr>
        <w:autoSpaceDE w:val="0"/>
        <w:autoSpaceDN w:val="0"/>
        <w:adjustRightInd w:val="0"/>
        <w:jc w:val="center"/>
        <w:rPr>
          <w:rFonts w:eastAsiaTheme="minorHAnsi"/>
          <w:szCs w:val="28"/>
          <w:lang w:eastAsia="en-US"/>
        </w:rPr>
      </w:pPr>
      <w:r>
        <w:rPr>
          <w:rFonts w:eastAsiaTheme="minorHAnsi"/>
          <w:szCs w:val="28"/>
          <w:lang w:eastAsia="en-US"/>
        </w:rPr>
        <w:t xml:space="preserve"> </w:t>
      </w:r>
    </w:p>
    <w:p w:rsidR="000A05D1" w:rsidRPr="00D665D9" w:rsidRDefault="000A3923" w:rsidP="00B14E7B">
      <w:pPr>
        <w:autoSpaceDE w:val="0"/>
        <w:autoSpaceDN w:val="0"/>
        <w:adjustRightInd w:val="0"/>
        <w:ind w:firstLine="709"/>
        <w:jc w:val="both"/>
        <w:rPr>
          <w:rFonts w:eastAsiaTheme="minorHAnsi"/>
          <w:szCs w:val="28"/>
          <w:lang w:eastAsia="en-US"/>
        </w:rPr>
      </w:pPr>
      <w:r w:rsidRPr="000A3923">
        <w:rPr>
          <w:szCs w:val="28"/>
        </w:rPr>
        <w:t xml:space="preserve">Министерством жилищно-коммунального хозяйства и энергетики Камчатского края </w:t>
      </w:r>
      <w:r w:rsidR="000A05D1">
        <w:rPr>
          <w:szCs w:val="28"/>
        </w:rPr>
        <w:t xml:space="preserve">(далее – Министерство) </w:t>
      </w:r>
      <w:r w:rsidRPr="000A3923">
        <w:rPr>
          <w:szCs w:val="28"/>
        </w:rPr>
        <w:t xml:space="preserve">объявлен </w:t>
      </w:r>
      <w:r w:rsidRPr="000A05D1">
        <w:rPr>
          <w:szCs w:val="28"/>
        </w:rPr>
        <w:t xml:space="preserve">отбор получателей </w:t>
      </w:r>
      <w:r w:rsidR="0072016D" w:rsidRPr="00A357FF">
        <w:rPr>
          <w:spacing w:val="4"/>
          <w:szCs w:val="28"/>
        </w:rPr>
        <w:t xml:space="preserve">из краевого бюджета </w:t>
      </w:r>
      <w:r w:rsidR="00FD5CD1">
        <w:rPr>
          <w:rFonts w:eastAsiaTheme="minorHAnsi"/>
          <w:szCs w:val="28"/>
          <w:lang w:eastAsia="en-US"/>
        </w:rPr>
        <w:t>субсиди</w:t>
      </w:r>
      <w:r w:rsidR="00B14E7B">
        <w:rPr>
          <w:rFonts w:eastAsiaTheme="minorHAnsi"/>
          <w:szCs w:val="28"/>
          <w:lang w:eastAsia="en-US"/>
        </w:rPr>
        <w:t>и</w:t>
      </w:r>
      <w:r w:rsidR="00FD5CD1">
        <w:rPr>
          <w:rFonts w:eastAsiaTheme="minorHAnsi"/>
          <w:szCs w:val="28"/>
          <w:lang w:eastAsia="en-US"/>
        </w:rPr>
        <w:t xml:space="preserve"> </w:t>
      </w:r>
      <w:r w:rsidR="00B14E7B">
        <w:rPr>
          <w:rFonts w:eastAsiaTheme="minorHAnsi"/>
          <w:szCs w:val="28"/>
          <w:lang w:eastAsia="en-US"/>
        </w:rPr>
        <w:t xml:space="preserve">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 </w:t>
      </w:r>
      <w:r w:rsidR="004207D4">
        <w:rPr>
          <w:szCs w:val="28"/>
        </w:rPr>
        <w:t>на 2023 год</w:t>
      </w:r>
      <w:r>
        <w:rPr>
          <w:szCs w:val="28"/>
        </w:rPr>
        <w:t xml:space="preserve">, проводимый в соответствии с Порядком </w:t>
      </w:r>
      <w:r w:rsidR="00B14E7B">
        <w:rPr>
          <w:rFonts w:eastAsiaTheme="minorHAnsi"/>
          <w:szCs w:val="28"/>
          <w:lang w:eastAsia="en-US"/>
        </w:rPr>
        <w:t>предоставления субсидии из краевого бюджета 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w:t>
      </w:r>
      <w:r w:rsidR="000A05D1">
        <w:rPr>
          <w:szCs w:val="28"/>
        </w:rPr>
        <w:t xml:space="preserve">, утвержденным </w:t>
      </w:r>
      <w:r w:rsidR="00D665D9">
        <w:rPr>
          <w:szCs w:val="28"/>
        </w:rPr>
        <w:t>п</w:t>
      </w:r>
      <w:r w:rsidR="00D665D9" w:rsidRPr="00D665D9">
        <w:rPr>
          <w:szCs w:val="28"/>
        </w:rPr>
        <w:t>остановление</w:t>
      </w:r>
      <w:r w:rsidR="00D665D9">
        <w:rPr>
          <w:szCs w:val="28"/>
        </w:rPr>
        <w:t>м</w:t>
      </w:r>
      <w:r w:rsidR="00D665D9" w:rsidRPr="00D665D9">
        <w:rPr>
          <w:szCs w:val="28"/>
        </w:rPr>
        <w:t xml:space="preserve"> Правительства Камчатского края от </w:t>
      </w:r>
      <w:r w:rsidR="00B14E7B">
        <w:rPr>
          <w:szCs w:val="28"/>
        </w:rPr>
        <w:t>28.11.2022</w:t>
      </w:r>
      <w:r w:rsidR="00AE22E3">
        <w:rPr>
          <w:szCs w:val="28"/>
        </w:rPr>
        <w:t xml:space="preserve"> </w:t>
      </w:r>
      <w:r w:rsidR="00AE22E3" w:rsidRPr="002662AD">
        <w:rPr>
          <w:szCs w:val="28"/>
        </w:rPr>
        <w:t xml:space="preserve">№ </w:t>
      </w:r>
      <w:r w:rsidR="00B14E7B">
        <w:rPr>
          <w:szCs w:val="28"/>
        </w:rPr>
        <w:t>614</w:t>
      </w:r>
      <w:r w:rsidR="00AE22E3" w:rsidRPr="002662AD">
        <w:rPr>
          <w:szCs w:val="28"/>
        </w:rPr>
        <w:t>-П</w:t>
      </w:r>
      <w:r w:rsidR="00D665D9" w:rsidRPr="00D665D9">
        <w:rPr>
          <w:szCs w:val="28"/>
        </w:rPr>
        <w:t xml:space="preserve"> </w:t>
      </w:r>
      <w:r w:rsidR="006D7089">
        <w:rPr>
          <w:szCs w:val="28"/>
        </w:rPr>
        <w:t xml:space="preserve"> (далее – Порядок)</w:t>
      </w:r>
      <w:r w:rsidR="000A05D1">
        <w:rPr>
          <w:szCs w:val="28"/>
        </w:rPr>
        <w:t>.</w:t>
      </w:r>
    </w:p>
    <w:p w:rsidR="00636F73" w:rsidRDefault="00636F73" w:rsidP="00636F73">
      <w:pPr>
        <w:tabs>
          <w:tab w:val="left" w:pos="851"/>
        </w:tabs>
        <w:autoSpaceDE w:val="0"/>
        <w:autoSpaceDN w:val="0"/>
        <w:adjustRightInd w:val="0"/>
        <w:ind w:firstLine="709"/>
        <w:jc w:val="both"/>
        <w:rPr>
          <w:szCs w:val="28"/>
        </w:rPr>
      </w:pPr>
    </w:p>
    <w:tbl>
      <w:tblPr>
        <w:tblStyle w:val="a3"/>
        <w:tblW w:w="9781" w:type="dxa"/>
        <w:tblInd w:w="-5" w:type="dxa"/>
        <w:tblLayout w:type="fixed"/>
        <w:tblLook w:val="04A0" w:firstRow="1" w:lastRow="0" w:firstColumn="1" w:lastColumn="0" w:noHBand="0" w:noVBand="1"/>
      </w:tblPr>
      <w:tblGrid>
        <w:gridCol w:w="704"/>
        <w:gridCol w:w="2273"/>
        <w:gridCol w:w="6804"/>
      </w:tblGrid>
      <w:tr w:rsidR="005D6471" w:rsidRPr="00E27E0A" w:rsidTr="005D6471">
        <w:trPr>
          <w:tblHeader/>
        </w:trPr>
        <w:tc>
          <w:tcPr>
            <w:tcW w:w="704" w:type="dxa"/>
          </w:tcPr>
          <w:p w:rsidR="005D6471" w:rsidRPr="00E27E0A" w:rsidRDefault="005D6471" w:rsidP="005D6471">
            <w:pPr>
              <w:tabs>
                <w:tab w:val="left" w:pos="851"/>
              </w:tabs>
              <w:autoSpaceDE w:val="0"/>
              <w:autoSpaceDN w:val="0"/>
              <w:adjustRightInd w:val="0"/>
              <w:jc w:val="center"/>
              <w:rPr>
                <w:szCs w:val="28"/>
              </w:rPr>
            </w:pPr>
            <w:r>
              <w:rPr>
                <w:szCs w:val="28"/>
              </w:rPr>
              <w:t>1</w:t>
            </w:r>
          </w:p>
        </w:tc>
        <w:tc>
          <w:tcPr>
            <w:tcW w:w="2273" w:type="dxa"/>
          </w:tcPr>
          <w:p w:rsidR="005D6471" w:rsidRPr="00E27E0A" w:rsidRDefault="005D6471" w:rsidP="005D6471">
            <w:pPr>
              <w:autoSpaceDE w:val="0"/>
              <w:autoSpaceDN w:val="0"/>
              <w:adjustRightInd w:val="0"/>
              <w:jc w:val="center"/>
              <w:rPr>
                <w:szCs w:val="28"/>
              </w:rPr>
            </w:pPr>
            <w:r>
              <w:rPr>
                <w:szCs w:val="28"/>
              </w:rPr>
              <w:t>2</w:t>
            </w:r>
          </w:p>
        </w:tc>
        <w:tc>
          <w:tcPr>
            <w:tcW w:w="6804" w:type="dxa"/>
          </w:tcPr>
          <w:p w:rsidR="005D6471" w:rsidRPr="00E27E0A" w:rsidRDefault="005D6471" w:rsidP="005D6471">
            <w:pPr>
              <w:tabs>
                <w:tab w:val="left" w:pos="851"/>
              </w:tabs>
              <w:autoSpaceDE w:val="0"/>
              <w:autoSpaceDN w:val="0"/>
              <w:adjustRightInd w:val="0"/>
              <w:jc w:val="center"/>
              <w:rPr>
                <w:szCs w:val="28"/>
              </w:rPr>
            </w:pPr>
            <w:r>
              <w:rPr>
                <w:szCs w:val="28"/>
              </w:rPr>
              <w:t>3</w:t>
            </w:r>
          </w:p>
        </w:tc>
      </w:tr>
      <w:tr w:rsidR="00E27E0A" w:rsidRPr="00E27E0A" w:rsidTr="005D6471">
        <w:tc>
          <w:tcPr>
            <w:tcW w:w="704" w:type="dxa"/>
          </w:tcPr>
          <w:p w:rsidR="00636F73" w:rsidRPr="00E27E0A" w:rsidRDefault="008D23E7" w:rsidP="00636F73">
            <w:pPr>
              <w:tabs>
                <w:tab w:val="left" w:pos="851"/>
              </w:tabs>
              <w:autoSpaceDE w:val="0"/>
              <w:autoSpaceDN w:val="0"/>
              <w:adjustRightInd w:val="0"/>
              <w:jc w:val="both"/>
              <w:rPr>
                <w:szCs w:val="28"/>
              </w:rPr>
            </w:pPr>
            <w:r w:rsidRPr="00E27E0A">
              <w:rPr>
                <w:szCs w:val="28"/>
              </w:rPr>
              <w:t>1.</w:t>
            </w:r>
          </w:p>
        </w:tc>
        <w:tc>
          <w:tcPr>
            <w:tcW w:w="2273" w:type="dxa"/>
          </w:tcPr>
          <w:p w:rsidR="00636F73" w:rsidRPr="00E27E0A" w:rsidRDefault="00DF5FEF" w:rsidP="000A3923">
            <w:pPr>
              <w:autoSpaceDE w:val="0"/>
              <w:autoSpaceDN w:val="0"/>
              <w:adjustRightInd w:val="0"/>
              <w:rPr>
                <w:szCs w:val="28"/>
              </w:rPr>
            </w:pPr>
            <w:r w:rsidRPr="00E27E0A">
              <w:rPr>
                <w:szCs w:val="28"/>
              </w:rPr>
              <w:t>С</w:t>
            </w:r>
            <w:r w:rsidR="00636F73" w:rsidRPr="00E27E0A">
              <w:rPr>
                <w:szCs w:val="28"/>
              </w:rPr>
              <w:t>рок проведения отбора</w:t>
            </w:r>
          </w:p>
        </w:tc>
        <w:tc>
          <w:tcPr>
            <w:tcW w:w="6804" w:type="dxa"/>
          </w:tcPr>
          <w:p w:rsidR="00636F73" w:rsidRPr="00671255" w:rsidRDefault="00701DAD" w:rsidP="00636F73">
            <w:pPr>
              <w:tabs>
                <w:tab w:val="left" w:pos="851"/>
              </w:tabs>
              <w:autoSpaceDE w:val="0"/>
              <w:autoSpaceDN w:val="0"/>
              <w:adjustRightInd w:val="0"/>
              <w:jc w:val="both"/>
              <w:rPr>
                <w:szCs w:val="28"/>
              </w:rPr>
            </w:pPr>
            <w:r w:rsidRPr="00671255">
              <w:rPr>
                <w:szCs w:val="28"/>
              </w:rPr>
              <w:t xml:space="preserve">с </w:t>
            </w:r>
            <w:r w:rsidR="00F722D4" w:rsidRPr="00671255">
              <w:rPr>
                <w:szCs w:val="28"/>
              </w:rPr>
              <w:t>23</w:t>
            </w:r>
            <w:r w:rsidRPr="00671255">
              <w:rPr>
                <w:szCs w:val="28"/>
              </w:rPr>
              <w:t>.</w:t>
            </w:r>
            <w:r w:rsidR="004207D4" w:rsidRPr="00671255">
              <w:rPr>
                <w:szCs w:val="28"/>
              </w:rPr>
              <w:t>01</w:t>
            </w:r>
            <w:r w:rsidRPr="00671255">
              <w:rPr>
                <w:szCs w:val="28"/>
              </w:rPr>
              <w:t>.202</w:t>
            </w:r>
            <w:r w:rsidR="004207D4" w:rsidRPr="00671255">
              <w:rPr>
                <w:szCs w:val="28"/>
              </w:rPr>
              <w:t>3</w:t>
            </w:r>
            <w:r w:rsidRPr="00671255">
              <w:rPr>
                <w:szCs w:val="28"/>
              </w:rPr>
              <w:t xml:space="preserve"> по </w:t>
            </w:r>
            <w:r w:rsidR="0074257E" w:rsidRPr="00671255">
              <w:rPr>
                <w:szCs w:val="28"/>
              </w:rPr>
              <w:t>0</w:t>
            </w:r>
            <w:r w:rsidR="00671255" w:rsidRPr="00671255">
              <w:rPr>
                <w:szCs w:val="28"/>
              </w:rPr>
              <w:t>6</w:t>
            </w:r>
            <w:r w:rsidRPr="00671255">
              <w:rPr>
                <w:szCs w:val="28"/>
              </w:rPr>
              <w:t>.</w:t>
            </w:r>
            <w:r w:rsidR="0072016D" w:rsidRPr="00671255">
              <w:rPr>
                <w:szCs w:val="28"/>
              </w:rPr>
              <w:t>0</w:t>
            </w:r>
            <w:r w:rsidR="009F3551" w:rsidRPr="00671255">
              <w:rPr>
                <w:szCs w:val="28"/>
              </w:rPr>
              <w:t>2</w:t>
            </w:r>
            <w:r w:rsidR="0074257E" w:rsidRPr="00671255">
              <w:rPr>
                <w:szCs w:val="28"/>
              </w:rPr>
              <w:t>.2023</w:t>
            </w:r>
            <w:r w:rsidR="004C41B1" w:rsidRPr="00671255">
              <w:rPr>
                <w:szCs w:val="28"/>
              </w:rPr>
              <w:t xml:space="preserve"> (включительно)</w:t>
            </w:r>
            <w:r w:rsidRPr="00671255">
              <w:rPr>
                <w:szCs w:val="28"/>
              </w:rPr>
              <w:t>;</w:t>
            </w:r>
          </w:p>
          <w:p w:rsidR="00701DAD" w:rsidRPr="00671255" w:rsidRDefault="00701DAD" w:rsidP="00AD5E3D">
            <w:pPr>
              <w:tabs>
                <w:tab w:val="left" w:pos="851"/>
              </w:tabs>
              <w:autoSpaceDE w:val="0"/>
              <w:autoSpaceDN w:val="0"/>
              <w:adjustRightInd w:val="0"/>
              <w:jc w:val="both"/>
              <w:rPr>
                <w:szCs w:val="28"/>
              </w:rPr>
            </w:pPr>
          </w:p>
        </w:tc>
      </w:tr>
      <w:tr w:rsidR="00E27E0A" w:rsidRPr="00E27E0A" w:rsidTr="005D6471">
        <w:tc>
          <w:tcPr>
            <w:tcW w:w="704" w:type="dxa"/>
          </w:tcPr>
          <w:p w:rsidR="00636F73" w:rsidRPr="00E27E0A" w:rsidRDefault="008D23E7" w:rsidP="00636F73">
            <w:pPr>
              <w:tabs>
                <w:tab w:val="left" w:pos="851"/>
              </w:tabs>
              <w:autoSpaceDE w:val="0"/>
              <w:autoSpaceDN w:val="0"/>
              <w:adjustRightInd w:val="0"/>
              <w:jc w:val="both"/>
              <w:rPr>
                <w:szCs w:val="28"/>
              </w:rPr>
            </w:pPr>
            <w:r w:rsidRPr="00E27E0A">
              <w:rPr>
                <w:szCs w:val="28"/>
              </w:rPr>
              <w:t>2.</w:t>
            </w:r>
          </w:p>
        </w:tc>
        <w:tc>
          <w:tcPr>
            <w:tcW w:w="2273" w:type="dxa"/>
          </w:tcPr>
          <w:p w:rsidR="00636F73" w:rsidRPr="00E27E0A" w:rsidRDefault="00DF5FEF" w:rsidP="000A3923">
            <w:pPr>
              <w:tabs>
                <w:tab w:val="left" w:pos="851"/>
              </w:tabs>
              <w:autoSpaceDE w:val="0"/>
              <w:autoSpaceDN w:val="0"/>
              <w:adjustRightInd w:val="0"/>
              <w:rPr>
                <w:szCs w:val="28"/>
              </w:rPr>
            </w:pPr>
            <w:r w:rsidRPr="00E27E0A">
              <w:rPr>
                <w:szCs w:val="28"/>
              </w:rPr>
              <w:t>Д</w:t>
            </w:r>
            <w:r w:rsidR="00636F73" w:rsidRPr="00E27E0A">
              <w:rPr>
                <w:szCs w:val="28"/>
              </w:rPr>
              <w:t xml:space="preserve">ата начала подачи </w:t>
            </w:r>
            <w:r w:rsidR="00602125" w:rsidRPr="00E27E0A">
              <w:rPr>
                <w:szCs w:val="28"/>
              </w:rPr>
              <w:t>приема заявок</w:t>
            </w:r>
            <w:r w:rsidR="00636F73" w:rsidRPr="00E27E0A">
              <w:rPr>
                <w:szCs w:val="28"/>
              </w:rPr>
              <w:t xml:space="preserve"> </w:t>
            </w:r>
          </w:p>
        </w:tc>
        <w:tc>
          <w:tcPr>
            <w:tcW w:w="6804" w:type="dxa"/>
          </w:tcPr>
          <w:p w:rsidR="00636F73" w:rsidRPr="00671255" w:rsidRDefault="00671255" w:rsidP="00636F73">
            <w:pPr>
              <w:tabs>
                <w:tab w:val="left" w:pos="851"/>
              </w:tabs>
              <w:autoSpaceDE w:val="0"/>
              <w:autoSpaceDN w:val="0"/>
              <w:adjustRightInd w:val="0"/>
              <w:jc w:val="both"/>
              <w:rPr>
                <w:szCs w:val="28"/>
              </w:rPr>
            </w:pPr>
            <w:r w:rsidRPr="00671255">
              <w:rPr>
                <w:szCs w:val="28"/>
              </w:rPr>
              <w:t>23</w:t>
            </w:r>
            <w:r w:rsidR="00602125" w:rsidRPr="00671255">
              <w:rPr>
                <w:szCs w:val="28"/>
              </w:rPr>
              <w:t>.</w:t>
            </w:r>
            <w:r w:rsidR="0074257E" w:rsidRPr="00671255">
              <w:rPr>
                <w:szCs w:val="28"/>
              </w:rPr>
              <w:t>01</w:t>
            </w:r>
            <w:r w:rsidR="00602125" w:rsidRPr="00671255">
              <w:rPr>
                <w:szCs w:val="28"/>
              </w:rPr>
              <w:t>.202</w:t>
            </w:r>
            <w:r w:rsidR="0074257E" w:rsidRPr="00671255">
              <w:rPr>
                <w:szCs w:val="28"/>
              </w:rPr>
              <w:t>3</w:t>
            </w:r>
          </w:p>
          <w:p w:rsidR="00602125" w:rsidRPr="00671255" w:rsidRDefault="00602125" w:rsidP="00AD5E3D">
            <w:pPr>
              <w:tabs>
                <w:tab w:val="left" w:pos="851"/>
              </w:tabs>
              <w:autoSpaceDE w:val="0"/>
              <w:autoSpaceDN w:val="0"/>
              <w:adjustRightInd w:val="0"/>
              <w:jc w:val="both"/>
              <w:rPr>
                <w:szCs w:val="28"/>
              </w:rPr>
            </w:pP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3.</w:t>
            </w:r>
          </w:p>
        </w:tc>
        <w:tc>
          <w:tcPr>
            <w:tcW w:w="2273" w:type="dxa"/>
          </w:tcPr>
          <w:p w:rsidR="00636F73" w:rsidRDefault="00DF5FEF" w:rsidP="000A3923">
            <w:pPr>
              <w:autoSpaceDE w:val="0"/>
              <w:autoSpaceDN w:val="0"/>
              <w:adjustRightInd w:val="0"/>
              <w:rPr>
                <w:szCs w:val="28"/>
              </w:rPr>
            </w:pPr>
            <w:r>
              <w:rPr>
                <w:szCs w:val="28"/>
              </w:rPr>
              <w:t>Р</w:t>
            </w:r>
            <w:r w:rsidR="00636F73" w:rsidRPr="00297BF6">
              <w:rPr>
                <w:szCs w:val="28"/>
              </w:rPr>
              <w:t>езультат предоставления субсидии</w:t>
            </w:r>
          </w:p>
        </w:tc>
        <w:tc>
          <w:tcPr>
            <w:tcW w:w="6804" w:type="dxa"/>
          </w:tcPr>
          <w:p w:rsidR="00636F73" w:rsidRPr="00E07A58" w:rsidRDefault="0072016D" w:rsidP="00E07A58">
            <w:pPr>
              <w:autoSpaceDE w:val="0"/>
              <w:autoSpaceDN w:val="0"/>
              <w:adjustRightInd w:val="0"/>
              <w:ind w:firstLine="598"/>
              <w:jc w:val="both"/>
              <w:rPr>
                <w:rFonts w:eastAsiaTheme="minorHAnsi"/>
                <w:szCs w:val="28"/>
                <w:lang w:eastAsia="en-US"/>
              </w:rPr>
            </w:pPr>
            <w:r w:rsidRPr="00053E8A">
              <w:rPr>
                <w:szCs w:val="28"/>
              </w:rPr>
              <w:t xml:space="preserve">Результатом предоставления субсидии является </w:t>
            </w:r>
            <w:r w:rsidR="00E07A58">
              <w:rPr>
                <w:rFonts w:eastAsiaTheme="minorHAnsi"/>
                <w:szCs w:val="28"/>
                <w:lang w:eastAsia="en-US"/>
              </w:rPr>
              <w:t xml:space="preserve">объем ила стабилизированного биологических очистных сооружений хозяйственно-бытовых сточных вод, возникших в связи с оказанием услуг по водоотведению, который </w:t>
            </w:r>
            <w:r w:rsidR="00E07A58" w:rsidRPr="00E07A58">
              <w:rPr>
                <w:rFonts w:eastAsiaTheme="minorHAnsi"/>
                <w:i/>
                <w:szCs w:val="28"/>
                <w:lang w:eastAsia="en-US"/>
              </w:rPr>
              <w:t>(объем)</w:t>
            </w:r>
            <w:r w:rsidR="00E07A58">
              <w:rPr>
                <w:rFonts w:eastAsiaTheme="minorHAnsi"/>
                <w:szCs w:val="28"/>
                <w:lang w:eastAsia="en-US"/>
              </w:rPr>
              <w:t xml:space="preserve"> транспортирован, захоронен (или утилизирован), выраженный в кубических метрах, за 2023 год по состоянию на 31 декабря 2023 года</w:t>
            </w:r>
            <w:r w:rsidR="000A597F">
              <w:rPr>
                <w:rFonts w:eastAsiaTheme="minorHAnsi"/>
                <w:szCs w:val="28"/>
                <w:lang w:eastAsia="en-US"/>
              </w:rPr>
              <w:t>.</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4.</w:t>
            </w:r>
          </w:p>
        </w:tc>
        <w:tc>
          <w:tcPr>
            <w:tcW w:w="2273" w:type="dxa"/>
          </w:tcPr>
          <w:p w:rsidR="00636F73" w:rsidRDefault="000A3923" w:rsidP="000A3923">
            <w:pPr>
              <w:tabs>
                <w:tab w:val="left" w:pos="851"/>
              </w:tabs>
              <w:autoSpaceDE w:val="0"/>
              <w:autoSpaceDN w:val="0"/>
              <w:adjustRightInd w:val="0"/>
              <w:rPr>
                <w:szCs w:val="28"/>
              </w:rPr>
            </w:pPr>
            <w:r>
              <w:rPr>
                <w:szCs w:val="28"/>
              </w:rPr>
              <w:t>П</w:t>
            </w:r>
            <w:r w:rsidR="00636F73">
              <w:rPr>
                <w:szCs w:val="28"/>
              </w:rPr>
              <w:t>роведение отбора осуществляется на официальном сайте Министерства</w:t>
            </w:r>
            <w:r w:rsidR="00A23029">
              <w:rPr>
                <w:szCs w:val="28"/>
              </w:rPr>
              <w:t xml:space="preserve"> жилищно-коммунального хозяйства и энергетики Камчатского края </w:t>
            </w:r>
          </w:p>
        </w:tc>
        <w:tc>
          <w:tcPr>
            <w:tcW w:w="6804" w:type="dxa"/>
          </w:tcPr>
          <w:p w:rsidR="00636F73" w:rsidRDefault="00491FD4" w:rsidP="00525FC9">
            <w:pPr>
              <w:tabs>
                <w:tab w:val="left" w:pos="851"/>
              </w:tabs>
              <w:autoSpaceDE w:val="0"/>
              <w:autoSpaceDN w:val="0"/>
              <w:adjustRightInd w:val="0"/>
              <w:jc w:val="both"/>
              <w:rPr>
                <w:szCs w:val="28"/>
              </w:rPr>
            </w:pPr>
            <w:r w:rsidRPr="00234D25">
              <w:rPr>
                <w:szCs w:val="28"/>
                <w:lang w:val="en-US"/>
              </w:rPr>
              <w:t>www</w:t>
            </w:r>
            <w:r w:rsidRPr="00234D25">
              <w:rPr>
                <w:szCs w:val="28"/>
              </w:rPr>
              <w:t>.</w:t>
            </w:r>
            <w:proofErr w:type="spellStart"/>
            <w:r w:rsidRPr="00234D25">
              <w:rPr>
                <w:szCs w:val="28"/>
                <w:lang w:val="en-US"/>
              </w:rPr>
              <w:t>kamgov</w:t>
            </w:r>
            <w:proofErr w:type="spellEnd"/>
            <w:r w:rsidRPr="00234D25">
              <w:rPr>
                <w:szCs w:val="28"/>
              </w:rPr>
              <w:t>.</w:t>
            </w:r>
            <w:proofErr w:type="spellStart"/>
            <w:r w:rsidRPr="00234D25">
              <w:rPr>
                <w:szCs w:val="28"/>
                <w:lang w:val="en-US"/>
              </w:rPr>
              <w:t>ru</w:t>
            </w:r>
            <w:proofErr w:type="spellEnd"/>
            <w:r w:rsidRPr="00234D25">
              <w:rPr>
                <w:szCs w:val="28"/>
              </w:rPr>
              <w:t>/</w:t>
            </w:r>
            <w:proofErr w:type="spellStart"/>
            <w:r w:rsidRPr="00234D25">
              <w:rPr>
                <w:szCs w:val="28"/>
                <w:lang w:val="en-US"/>
              </w:rPr>
              <w:t>minzkh</w:t>
            </w:r>
            <w:proofErr w:type="spellEnd"/>
            <w:r w:rsidRPr="00234D25">
              <w:rPr>
                <w:szCs w:val="28"/>
              </w:rPr>
              <w:t xml:space="preserve"> в разделе «Текущая деятельность»</w:t>
            </w:r>
            <w:r w:rsidR="00525FC9">
              <w:rPr>
                <w:szCs w:val="28"/>
              </w:rPr>
              <w:t xml:space="preserve"> (вкладка «Отбор на предоставление субсидий», ссылка </w:t>
            </w:r>
            <w:hyperlink r:id="rId7" w:history="1">
              <w:r w:rsidR="00525FC9" w:rsidRPr="00893E38">
                <w:rPr>
                  <w:rStyle w:val="a6"/>
                  <w:szCs w:val="28"/>
                </w:rPr>
                <w:t>https://www.kamgov.ru/minzkh/current_activities/test/otbor_na_predstovlenie_subsidii</w:t>
              </w:r>
            </w:hyperlink>
            <w:r w:rsidR="00525FC9">
              <w:rPr>
                <w:szCs w:val="28"/>
              </w:rPr>
              <w:t>)</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5.</w:t>
            </w:r>
          </w:p>
        </w:tc>
        <w:tc>
          <w:tcPr>
            <w:tcW w:w="2273" w:type="dxa"/>
          </w:tcPr>
          <w:p w:rsidR="00636F73" w:rsidRDefault="000A3923" w:rsidP="000A3923">
            <w:pPr>
              <w:tabs>
                <w:tab w:val="left" w:pos="851"/>
              </w:tabs>
              <w:autoSpaceDE w:val="0"/>
              <w:autoSpaceDN w:val="0"/>
              <w:adjustRightInd w:val="0"/>
              <w:rPr>
                <w:szCs w:val="28"/>
              </w:rPr>
            </w:pPr>
            <w:r>
              <w:rPr>
                <w:szCs w:val="28"/>
              </w:rPr>
              <w:t>К</w:t>
            </w:r>
            <w:r w:rsidR="00636F73">
              <w:rPr>
                <w:szCs w:val="28"/>
              </w:rPr>
              <w:t>атегори</w:t>
            </w:r>
            <w:r w:rsidR="00BF6A76">
              <w:rPr>
                <w:szCs w:val="28"/>
              </w:rPr>
              <w:t>я и требования</w:t>
            </w:r>
            <w:r w:rsidR="00636F73">
              <w:rPr>
                <w:szCs w:val="28"/>
              </w:rPr>
              <w:t xml:space="preserve">, </w:t>
            </w:r>
            <w:r w:rsidR="00BF6A76">
              <w:rPr>
                <w:szCs w:val="28"/>
              </w:rPr>
              <w:t>которым должны соответствовать</w:t>
            </w:r>
            <w:r w:rsidR="00BF6A76" w:rsidRPr="00C83322">
              <w:rPr>
                <w:szCs w:val="28"/>
              </w:rPr>
              <w:t xml:space="preserve"> </w:t>
            </w:r>
            <w:r w:rsidR="00BF6A76">
              <w:rPr>
                <w:szCs w:val="28"/>
              </w:rPr>
              <w:t xml:space="preserve">участники отбора </w:t>
            </w:r>
          </w:p>
        </w:tc>
        <w:tc>
          <w:tcPr>
            <w:tcW w:w="6804" w:type="dxa"/>
          </w:tcPr>
          <w:p w:rsidR="00230B30" w:rsidRPr="00B828AA" w:rsidRDefault="0072016D" w:rsidP="00B828AA">
            <w:pPr>
              <w:autoSpaceDE w:val="0"/>
              <w:autoSpaceDN w:val="0"/>
              <w:adjustRightInd w:val="0"/>
              <w:ind w:firstLine="598"/>
              <w:jc w:val="both"/>
              <w:rPr>
                <w:rFonts w:eastAsiaTheme="minorHAnsi"/>
                <w:szCs w:val="28"/>
                <w:lang w:eastAsia="en-US"/>
              </w:rPr>
            </w:pPr>
            <w:r w:rsidRPr="00B828AA">
              <w:rPr>
                <w:szCs w:val="28"/>
              </w:rPr>
              <w:t xml:space="preserve">К категории получателей субсидии относятся </w:t>
            </w:r>
            <w:r w:rsidR="00B828AA" w:rsidRPr="00B828AA">
              <w:rPr>
                <w:rFonts w:eastAsiaTheme="minorHAnsi"/>
                <w:szCs w:val="28"/>
                <w:lang w:eastAsia="en-US"/>
              </w:rPr>
              <w:t xml:space="preserve">юридические лица, осуществляющие на территории Камчатского края деятельность в сфере водоотведения на объекте I категории негативного воздействия на окружающую среду (далее - НВОС), в результате которой образуется отход - ил стабилизированный (код 7 22 200 02 39 5 в соответствии с </w:t>
            </w:r>
            <w:hyperlink r:id="rId8" w:history="1">
              <w:r w:rsidR="00B828AA" w:rsidRPr="00B828AA">
                <w:rPr>
                  <w:rFonts w:eastAsiaTheme="minorHAnsi"/>
                  <w:szCs w:val="28"/>
                  <w:lang w:eastAsia="en-US"/>
                </w:rPr>
                <w:t>приказом</w:t>
              </w:r>
            </w:hyperlink>
            <w:r w:rsidR="00B828AA" w:rsidRPr="00B828AA">
              <w:rPr>
                <w:rFonts w:eastAsiaTheme="minorHAnsi"/>
                <w:szCs w:val="28"/>
                <w:lang w:eastAsia="en-US"/>
              </w:rPr>
              <w:t xml:space="preserve"> Росприроднадзора от 22.05.2017 № 242 «Об утверждении Федерального классификационного </w:t>
            </w:r>
            <w:hyperlink r:id="rId9" w:history="1">
              <w:r w:rsidR="00B828AA" w:rsidRPr="00B828AA">
                <w:rPr>
                  <w:rFonts w:eastAsiaTheme="minorHAnsi"/>
                  <w:szCs w:val="28"/>
                  <w:lang w:eastAsia="en-US"/>
                </w:rPr>
                <w:t>каталога</w:t>
              </w:r>
            </w:hyperlink>
            <w:r w:rsidR="00B828AA" w:rsidRPr="00B828AA">
              <w:rPr>
                <w:rFonts w:eastAsiaTheme="minorHAnsi"/>
                <w:szCs w:val="28"/>
                <w:lang w:eastAsia="en-US"/>
              </w:rPr>
              <w:t xml:space="preserve"> отходов»)</w:t>
            </w:r>
            <w:r w:rsidR="00230B30" w:rsidRPr="00B828AA">
              <w:rPr>
                <w:rFonts w:eastAsiaTheme="minorHAnsi"/>
                <w:szCs w:val="28"/>
                <w:lang w:eastAsia="en-US"/>
              </w:rPr>
              <w:t>.</w:t>
            </w:r>
          </w:p>
          <w:p w:rsidR="000A3923" w:rsidRPr="00B828AA" w:rsidRDefault="000A3923" w:rsidP="00B828AA">
            <w:pPr>
              <w:pStyle w:val="ConsPlusNormal"/>
              <w:ind w:firstLine="598"/>
              <w:jc w:val="both"/>
              <w:rPr>
                <w:rFonts w:ascii="Times New Roman" w:hAnsi="Times New Roman" w:cs="Times New Roman"/>
                <w:sz w:val="28"/>
                <w:szCs w:val="28"/>
              </w:rPr>
            </w:pPr>
            <w:r w:rsidRPr="00B828AA">
              <w:rPr>
                <w:rFonts w:ascii="Times New Roman" w:hAnsi="Times New Roman" w:cs="Times New Roman"/>
                <w:sz w:val="28"/>
                <w:szCs w:val="28"/>
              </w:rPr>
              <w:t>Требования, предъявляемые к участникам отбора:</w:t>
            </w:r>
          </w:p>
          <w:p w:rsidR="00B828AA" w:rsidRPr="00B828AA" w:rsidRDefault="00B828AA" w:rsidP="00B828AA">
            <w:pPr>
              <w:autoSpaceDE w:val="0"/>
              <w:autoSpaceDN w:val="0"/>
              <w:adjustRightInd w:val="0"/>
              <w:ind w:firstLine="598"/>
              <w:jc w:val="both"/>
              <w:rPr>
                <w:rFonts w:eastAsiaTheme="minorHAnsi"/>
                <w:szCs w:val="28"/>
                <w:lang w:eastAsia="en-US"/>
              </w:rPr>
            </w:pPr>
            <w:bookmarkStart w:id="0" w:name="P89"/>
            <w:bookmarkEnd w:id="0"/>
            <w:r w:rsidRPr="00B828AA">
              <w:rPr>
                <w:rFonts w:eastAsiaTheme="minorHAnsi"/>
                <w:szCs w:val="28"/>
                <w:lang w:eastAsia="en-US"/>
              </w:rPr>
              <w:t>1) соответствие участника отбора на 1 число месяца, в котором подается заявка, следующим требованиям:</w:t>
            </w:r>
          </w:p>
          <w:p w:rsidR="00B828AA" w:rsidRPr="00B828AA" w:rsidRDefault="00B828AA" w:rsidP="00B828AA">
            <w:pPr>
              <w:autoSpaceDE w:val="0"/>
              <w:autoSpaceDN w:val="0"/>
              <w:adjustRightInd w:val="0"/>
              <w:ind w:firstLine="598"/>
              <w:jc w:val="both"/>
              <w:rPr>
                <w:rFonts w:eastAsiaTheme="minorHAnsi"/>
                <w:szCs w:val="28"/>
                <w:lang w:eastAsia="en-US"/>
              </w:rPr>
            </w:pPr>
            <w:r w:rsidRPr="00B828AA">
              <w:rPr>
                <w:rFonts w:eastAsiaTheme="minorHAnsi"/>
                <w:szCs w:val="28"/>
                <w:lang w:eastAsia="en-US"/>
              </w:rPr>
              <w:t>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828AA" w:rsidRPr="00B828AA" w:rsidRDefault="00B828AA" w:rsidP="00B828AA">
            <w:pPr>
              <w:autoSpaceDE w:val="0"/>
              <w:autoSpaceDN w:val="0"/>
              <w:adjustRightInd w:val="0"/>
              <w:ind w:firstLine="598"/>
              <w:jc w:val="both"/>
              <w:rPr>
                <w:rFonts w:eastAsiaTheme="minorHAnsi"/>
                <w:szCs w:val="28"/>
                <w:lang w:eastAsia="en-US"/>
              </w:rPr>
            </w:pPr>
            <w:r w:rsidRPr="00B828AA">
              <w:rPr>
                <w:rFonts w:eastAsiaTheme="minorHAnsi"/>
                <w:szCs w:val="28"/>
                <w:lang w:eastAsia="en-US"/>
              </w:rPr>
              <w:t xml:space="preserve">б) участник отбора не получает средства из краевого бюджета на основании иных нормативных правовых актов Камчатского края на цели, указанные в </w:t>
            </w:r>
            <w:hyperlink r:id="rId10" w:history="1">
              <w:r w:rsidRPr="00B828AA">
                <w:rPr>
                  <w:rFonts w:eastAsiaTheme="minorHAnsi"/>
                  <w:szCs w:val="28"/>
                  <w:lang w:eastAsia="en-US"/>
                </w:rPr>
                <w:t>части 1</w:t>
              </w:r>
            </w:hyperlink>
            <w:r w:rsidRPr="00B828AA">
              <w:rPr>
                <w:rFonts w:eastAsiaTheme="minorHAnsi"/>
                <w:szCs w:val="28"/>
                <w:lang w:eastAsia="en-US"/>
              </w:rPr>
              <w:t xml:space="preserve"> Порядка;</w:t>
            </w:r>
          </w:p>
          <w:p w:rsidR="00B828AA" w:rsidRPr="00B828AA" w:rsidRDefault="00B828AA" w:rsidP="00B828AA">
            <w:pPr>
              <w:autoSpaceDE w:val="0"/>
              <w:autoSpaceDN w:val="0"/>
              <w:adjustRightInd w:val="0"/>
              <w:ind w:firstLine="598"/>
              <w:jc w:val="both"/>
              <w:rPr>
                <w:rFonts w:eastAsiaTheme="minorHAnsi"/>
                <w:szCs w:val="28"/>
                <w:lang w:eastAsia="en-US"/>
              </w:rPr>
            </w:pPr>
            <w:r w:rsidRPr="00B828AA">
              <w:rPr>
                <w:rFonts w:eastAsiaTheme="minorHAnsi"/>
                <w:szCs w:val="28"/>
                <w:lang w:eastAsia="en-US"/>
              </w:rPr>
              <w:t>в) участник отбора не находится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B828AA" w:rsidRPr="00B828AA" w:rsidRDefault="00B828AA" w:rsidP="00B828AA">
            <w:pPr>
              <w:autoSpaceDE w:val="0"/>
              <w:autoSpaceDN w:val="0"/>
              <w:adjustRightInd w:val="0"/>
              <w:ind w:firstLine="598"/>
              <w:jc w:val="both"/>
              <w:rPr>
                <w:rFonts w:eastAsiaTheme="minorHAnsi"/>
                <w:szCs w:val="28"/>
                <w:lang w:eastAsia="en-US"/>
              </w:rPr>
            </w:pPr>
            <w:r w:rsidRPr="00B828AA">
              <w:rPr>
                <w:rFonts w:eastAsiaTheme="minorHAnsi"/>
                <w:szCs w:val="28"/>
                <w:lang w:eastAsia="en-US"/>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w:t>
            </w:r>
            <w:r w:rsidRPr="00B828AA">
              <w:rPr>
                <w:rFonts w:eastAsiaTheme="minorHAnsi"/>
                <w:szCs w:val="28"/>
                <w:lang w:eastAsia="en-US"/>
              </w:rPr>
              <w:lastRenderedPageBreak/>
              <w:t>единоличного исполнительного органа, главном бухгалтере участника отбора;</w:t>
            </w:r>
          </w:p>
          <w:p w:rsidR="00B828AA" w:rsidRPr="00B828AA" w:rsidRDefault="00B828AA" w:rsidP="00B828AA">
            <w:pPr>
              <w:autoSpaceDE w:val="0"/>
              <w:autoSpaceDN w:val="0"/>
              <w:adjustRightInd w:val="0"/>
              <w:ind w:firstLine="598"/>
              <w:jc w:val="both"/>
              <w:rPr>
                <w:rFonts w:eastAsiaTheme="minorHAnsi"/>
                <w:szCs w:val="28"/>
                <w:lang w:eastAsia="en-US"/>
              </w:rPr>
            </w:pPr>
            <w:r w:rsidRPr="00B828AA">
              <w:rPr>
                <w:rFonts w:eastAsiaTheme="minorHAnsi"/>
                <w:szCs w:val="28"/>
                <w:lang w:eastAsia="en-US"/>
              </w:rPr>
              <w:t xml:space="preserve">2) включение в установленный Региональной службой по тарифам и ценам Камчатского края для участника отбора тариф на водоотведение (далее </w:t>
            </w:r>
            <w:r>
              <w:rPr>
                <w:rFonts w:eastAsiaTheme="minorHAnsi"/>
                <w:szCs w:val="28"/>
                <w:lang w:eastAsia="en-US"/>
              </w:rPr>
              <w:t>–</w:t>
            </w:r>
            <w:r w:rsidRPr="00B828AA">
              <w:rPr>
                <w:rFonts w:eastAsiaTheme="minorHAnsi"/>
                <w:szCs w:val="28"/>
                <w:lang w:eastAsia="en-US"/>
              </w:rPr>
              <w:t xml:space="preserve"> тариф) затрат по оплате за транспортирование, захоронение (или утилизацию) </w:t>
            </w:r>
            <w:proofErr w:type="gramStart"/>
            <w:r w:rsidRPr="00B828AA">
              <w:rPr>
                <w:rFonts w:eastAsiaTheme="minorHAnsi"/>
                <w:szCs w:val="28"/>
                <w:lang w:eastAsia="en-US"/>
              </w:rPr>
              <w:t>ила</w:t>
            </w:r>
            <w:proofErr w:type="gramEnd"/>
            <w:r w:rsidRPr="00B828AA">
              <w:rPr>
                <w:rFonts w:eastAsiaTheme="minorHAnsi"/>
                <w:szCs w:val="28"/>
                <w:lang w:eastAsia="en-US"/>
              </w:rPr>
              <w:t xml:space="preserve"> стабилизированного в размере, меньшем фактических затрат участника отбора по оплате за транспортирование, захоронение (или утилизацию) ила стабилизированного;</w:t>
            </w:r>
          </w:p>
          <w:p w:rsidR="00B828AA" w:rsidRPr="00B828AA" w:rsidRDefault="00B828AA" w:rsidP="00B828AA">
            <w:pPr>
              <w:autoSpaceDE w:val="0"/>
              <w:autoSpaceDN w:val="0"/>
              <w:adjustRightInd w:val="0"/>
              <w:ind w:firstLine="598"/>
              <w:jc w:val="both"/>
              <w:rPr>
                <w:rFonts w:eastAsiaTheme="minorHAnsi"/>
                <w:szCs w:val="28"/>
                <w:lang w:eastAsia="en-US"/>
              </w:rPr>
            </w:pPr>
            <w:r w:rsidRPr="00B828AA">
              <w:rPr>
                <w:rFonts w:eastAsiaTheme="minorHAnsi"/>
                <w:szCs w:val="28"/>
                <w:lang w:eastAsia="en-US"/>
              </w:rPr>
              <w:t xml:space="preserve">3) осуществления пользования получателем субсидии водным объектом с целью сброса отведенных сточных вод от объекта I категории НВОС, на котором образуются отходы - ил стабилизированный (код 7 22 200 02 39 5 в соответствии с </w:t>
            </w:r>
            <w:hyperlink r:id="rId11" w:history="1">
              <w:r w:rsidRPr="00B828AA">
                <w:rPr>
                  <w:rFonts w:eastAsiaTheme="minorHAnsi"/>
                  <w:szCs w:val="28"/>
                  <w:lang w:eastAsia="en-US"/>
                </w:rPr>
                <w:t>Приказом</w:t>
              </w:r>
            </w:hyperlink>
            <w:r w:rsidRPr="00B828AA">
              <w:rPr>
                <w:rFonts w:eastAsiaTheme="minorHAnsi"/>
                <w:szCs w:val="28"/>
                <w:lang w:eastAsia="en-US"/>
              </w:rPr>
              <w:t xml:space="preserve"> Росприроднадзора от 22.05.2017 </w:t>
            </w:r>
            <w:r>
              <w:rPr>
                <w:rFonts w:eastAsiaTheme="minorHAnsi"/>
                <w:szCs w:val="28"/>
                <w:lang w:eastAsia="en-US"/>
              </w:rPr>
              <w:t>№</w:t>
            </w:r>
            <w:r w:rsidRPr="00B828AA">
              <w:rPr>
                <w:rFonts w:eastAsiaTheme="minorHAnsi"/>
                <w:szCs w:val="28"/>
                <w:lang w:eastAsia="en-US"/>
              </w:rPr>
              <w:t xml:space="preserve"> 242 </w:t>
            </w:r>
            <w:r>
              <w:rPr>
                <w:rFonts w:eastAsiaTheme="minorHAnsi"/>
                <w:szCs w:val="28"/>
                <w:lang w:eastAsia="en-US"/>
              </w:rPr>
              <w:t>«</w:t>
            </w:r>
            <w:r w:rsidRPr="00B828AA">
              <w:rPr>
                <w:rFonts w:eastAsiaTheme="minorHAnsi"/>
                <w:szCs w:val="28"/>
                <w:lang w:eastAsia="en-US"/>
              </w:rPr>
              <w:t xml:space="preserve">Об утверждении Федерального классификационного </w:t>
            </w:r>
            <w:hyperlink r:id="rId12" w:history="1">
              <w:r w:rsidRPr="00B828AA">
                <w:rPr>
                  <w:rFonts w:eastAsiaTheme="minorHAnsi"/>
                  <w:szCs w:val="28"/>
                  <w:lang w:eastAsia="en-US"/>
                </w:rPr>
                <w:t>каталога</w:t>
              </w:r>
            </w:hyperlink>
            <w:r w:rsidRPr="00B828AA">
              <w:rPr>
                <w:rFonts w:eastAsiaTheme="minorHAnsi"/>
                <w:szCs w:val="28"/>
                <w:lang w:eastAsia="en-US"/>
              </w:rPr>
              <w:t xml:space="preserve"> отходов</w:t>
            </w:r>
            <w:r>
              <w:rPr>
                <w:rFonts w:eastAsiaTheme="minorHAnsi"/>
                <w:szCs w:val="28"/>
                <w:lang w:eastAsia="en-US"/>
              </w:rPr>
              <w:t>»</w:t>
            </w:r>
            <w:r w:rsidRPr="00B828AA">
              <w:rPr>
                <w:rFonts w:eastAsiaTheme="minorHAnsi"/>
                <w:szCs w:val="28"/>
                <w:lang w:eastAsia="en-US"/>
              </w:rPr>
              <w:t>);</w:t>
            </w:r>
          </w:p>
          <w:p w:rsidR="00636F73" w:rsidRPr="00B828AA" w:rsidRDefault="00B828AA" w:rsidP="00C45898">
            <w:pPr>
              <w:autoSpaceDE w:val="0"/>
              <w:autoSpaceDN w:val="0"/>
              <w:adjustRightInd w:val="0"/>
              <w:ind w:firstLine="598"/>
              <w:jc w:val="both"/>
              <w:rPr>
                <w:rFonts w:eastAsiaTheme="minorHAnsi"/>
                <w:szCs w:val="28"/>
                <w:lang w:eastAsia="en-US"/>
              </w:rPr>
            </w:pPr>
            <w:r w:rsidRPr="00B828AA">
              <w:rPr>
                <w:rFonts w:eastAsiaTheme="minorHAnsi"/>
                <w:szCs w:val="28"/>
                <w:lang w:eastAsia="en-US"/>
              </w:rPr>
              <w:t xml:space="preserve">4) обязательство участника отбора, что вывезенный объем ила стабилизированного будет захоронен (утилизирован) в </w:t>
            </w:r>
            <w:r w:rsidR="00C45898">
              <w:rPr>
                <w:rFonts w:eastAsiaTheme="minorHAnsi"/>
                <w:szCs w:val="28"/>
                <w:lang w:eastAsia="en-US"/>
              </w:rPr>
              <w:t>2023</w:t>
            </w:r>
            <w:r w:rsidRPr="00B828AA">
              <w:rPr>
                <w:rFonts w:eastAsiaTheme="minorHAnsi"/>
                <w:szCs w:val="28"/>
                <w:lang w:eastAsia="en-US"/>
              </w:rPr>
              <w:t xml:space="preserve"> году.</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6.</w:t>
            </w:r>
          </w:p>
        </w:tc>
        <w:tc>
          <w:tcPr>
            <w:tcW w:w="2273" w:type="dxa"/>
          </w:tcPr>
          <w:p w:rsidR="00636F73" w:rsidRDefault="006D7089" w:rsidP="000A3923">
            <w:pPr>
              <w:tabs>
                <w:tab w:val="left" w:pos="851"/>
              </w:tabs>
              <w:autoSpaceDE w:val="0"/>
              <w:autoSpaceDN w:val="0"/>
              <w:adjustRightInd w:val="0"/>
              <w:rPr>
                <w:szCs w:val="28"/>
              </w:rPr>
            </w:pPr>
            <w:r>
              <w:rPr>
                <w:szCs w:val="28"/>
              </w:rPr>
              <w:t>Д</w:t>
            </w:r>
            <w:r w:rsidR="00A23029">
              <w:rPr>
                <w:szCs w:val="28"/>
              </w:rPr>
              <w:t xml:space="preserve">окументы, которые необходимо предоставить </w:t>
            </w:r>
            <w:r w:rsidR="00BF6A76">
              <w:rPr>
                <w:szCs w:val="28"/>
              </w:rPr>
              <w:t xml:space="preserve">для участия в отборе </w:t>
            </w:r>
          </w:p>
        </w:tc>
        <w:tc>
          <w:tcPr>
            <w:tcW w:w="6804" w:type="dxa"/>
          </w:tcPr>
          <w:p w:rsidR="00AD3CAC" w:rsidRDefault="00AD3CAC" w:rsidP="00D410C9">
            <w:pPr>
              <w:autoSpaceDE w:val="0"/>
              <w:autoSpaceDN w:val="0"/>
              <w:adjustRightInd w:val="0"/>
              <w:ind w:firstLine="598"/>
              <w:jc w:val="both"/>
              <w:rPr>
                <w:rFonts w:eastAsiaTheme="minorHAnsi"/>
                <w:szCs w:val="28"/>
                <w:lang w:eastAsia="en-US"/>
              </w:rPr>
            </w:pPr>
            <w:r>
              <w:rPr>
                <w:rFonts w:eastAsiaTheme="minorHAnsi"/>
                <w:szCs w:val="28"/>
                <w:lang w:eastAsia="en-US"/>
              </w:rPr>
              <w:t>Для участия в отборе участник отбора предоставляет в Министерство следующие документы:</w:t>
            </w:r>
          </w:p>
          <w:p w:rsidR="00AD3CAC" w:rsidRDefault="00AD3CAC" w:rsidP="00D410C9">
            <w:pPr>
              <w:autoSpaceDE w:val="0"/>
              <w:autoSpaceDN w:val="0"/>
              <w:adjustRightInd w:val="0"/>
              <w:ind w:firstLine="598"/>
              <w:jc w:val="both"/>
              <w:rPr>
                <w:rFonts w:eastAsiaTheme="minorHAnsi"/>
                <w:szCs w:val="28"/>
                <w:lang w:eastAsia="en-US"/>
              </w:rPr>
            </w:pPr>
            <w:r>
              <w:rPr>
                <w:rFonts w:eastAsiaTheme="minorHAnsi"/>
                <w:szCs w:val="28"/>
                <w:lang w:eastAsia="en-US"/>
              </w:rPr>
              <w:t xml:space="preserve">1) заявку по форме, </w:t>
            </w:r>
            <w:r w:rsidR="00CA33FC" w:rsidRPr="003967A2">
              <w:rPr>
                <w:szCs w:val="28"/>
              </w:rPr>
              <w:t xml:space="preserve">утвержденной </w:t>
            </w:r>
            <w:r w:rsidR="00CA33FC">
              <w:rPr>
                <w:szCs w:val="28"/>
              </w:rPr>
              <w:t>приказом Министерства от 27.01.2022 № 20-13</w:t>
            </w:r>
            <w:r>
              <w:rPr>
                <w:rFonts w:eastAsiaTheme="minorHAnsi"/>
                <w:szCs w:val="28"/>
                <w:lang w:eastAsia="en-US"/>
              </w:rPr>
              <w:t>, которая содержит:</w:t>
            </w:r>
          </w:p>
          <w:p w:rsidR="00D410C9" w:rsidRDefault="00D410C9" w:rsidP="00D410C9">
            <w:pPr>
              <w:autoSpaceDE w:val="0"/>
              <w:autoSpaceDN w:val="0"/>
              <w:adjustRightInd w:val="0"/>
              <w:ind w:firstLine="598"/>
              <w:jc w:val="both"/>
              <w:rPr>
                <w:rFonts w:eastAsiaTheme="minorHAnsi"/>
                <w:szCs w:val="28"/>
                <w:lang w:eastAsia="en-US"/>
              </w:rPr>
            </w:pPr>
            <w:r>
              <w:rPr>
                <w:rFonts w:eastAsiaTheme="minorHAnsi"/>
                <w:szCs w:val="28"/>
                <w:lang w:eastAsia="en-US"/>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rsidR="00D410C9" w:rsidRDefault="00D410C9" w:rsidP="00D410C9">
            <w:pPr>
              <w:autoSpaceDE w:val="0"/>
              <w:autoSpaceDN w:val="0"/>
              <w:adjustRightInd w:val="0"/>
              <w:ind w:firstLine="598"/>
              <w:jc w:val="both"/>
              <w:rPr>
                <w:rFonts w:eastAsiaTheme="minorHAnsi"/>
                <w:szCs w:val="28"/>
                <w:lang w:eastAsia="en-US"/>
              </w:rPr>
            </w:pPr>
            <w:r>
              <w:rPr>
                <w:rFonts w:eastAsiaTheme="minorHAnsi"/>
                <w:szCs w:val="28"/>
                <w:lang w:eastAsia="en-US"/>
              </w:rPr>
              <w:t>б)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rsidR="00D410C9" w:rsidRDefault="00D410C9" w:rsidP="00D410C9">
            <w:pPr>
              <w:autoSpaceDE w:val="0"/>
              <w:autoSpaceDN w:val="0"/>
              <w:adjustRightInd w:val="0"/>
              <w:ind w:firstLine="598"/>
              <w:jc w:val="both"/>
              <w:rPr>
                <w:rFonts w:eastAsiaTheme="minorHAnsi"/>
                <w:szCs w:val="28"/>
                <w:lang w:eastAsia="en-US"/>
              </w:rPr>
            </w:pPr>
            <w:r>
              <w:rPr>
                <w:rFonts w:eastAsiaTheme="minorHAnsi"/>
                <w:szCs w:val="28"/>
                <w:lang w:eastAsia="en-US"/>
              </w:rPr>
              <w:lastRenderedPageBreak/>
              <w:t>в)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rsidR="00D410C9" w:rsidRDefault="00D410C9" w:rsidP="00D410C9">
            <w:pPr>
              <w:autoSpaceDE w:val="0"/>
              <w:autoSpaceDN w:val="0"/>
              <w:adjustRightInd w:val="0"/>
              <w:ind w:firstLine="598"/>
              <w:jc w:val="both"/>
              <w:rPr>
                <w:rFonts w:eastAsiaTheme="minorHAnsi"/>
                <w:szCs w:val="28"/>
                <w:lang w:eastAsia="en-US"/>
              </w:rPr>
            </w:pPr>
            <w:r>
              <w:rPr>
                <w:rFonts w:eastAsiaTheme="minorHAnsi"/>
                <w:szCs w:val="28"/>
                <w:lang w:eastAsia="en-US"/>
              </w:rPr>
              <w:t xml:space="preserve">2) справку, подписанную руководителем участника отбора, подтверждающую, что участник </w:t>
            </w:r>
            <w:r w:rsidRPr="009269CA">
              <w:rPr>
                <w:rFonts w:eastAsiaTheme="minorHAnsi"/>
                <w:szCs w:val="28"/>
                <w:lang w:eastAsia="en-US"/>
              </w:rPr>
              <w:t xml:space="preserve">отбора соответствует требованиям, установленным </w:t>
            </w:r>
            <w:hyperlink r:id="rId13" w:history="1">
              <w:r w:rsidRPr="009269CA">
                <w:rPr>
                  <w:rFonts w:eastAsiaTheme="minorHAnsi"/>
                  <w:szCs w:val="28"/>
                  <w:lang w:eastAsia="en-US"/>
                </w:rPr>
                <w:t>пунктом 1 части 8</w:t>
              </w:r>
            </w:hyperlink>
            <w:r w:rsidRPr="009269CA">
              <w:rPr>
                <w:rFonts w:eastAsiaTheme="minorHAnsi"/>
                <w:szCs w:val="28"/>
                <w:lang w:eastAsia="en-US"/>
              </w:rPr>
              <w:t xml:space="preserve"> Порядка</w:t>
            </w:r>
            <w:r>
              <w:rPr>
                <w:rFonts w:eastAsiaTheme="minorHAnsi"/>
                <w:szCs w:val="28"/>
                <w:lang w:eastAsia="en-US"/>
              </w:rPr>
              <w:t>;</w:t>
            </w:r>
          </w:p>
          <w:p w:rsidR="00D410C9" w:rsidRDefault="00D410C9" w:rsidP="00D410C9">
            <w:pPr>
              <w:autoSpaceDE w:val="0"/>
              <w:autoSpaceDN w:val="0"/>
              <w:adjustRightInd w:val="0"/>
              <w:ind w:firstLine="598"/>
              <w:jc w:val="both"/>
              <w:rPr>
                <w:rFonts w:eastAsiaTheme="minorHAnsi"/>
                <w:szCs w:val="28"/>
                <w:lang w:eastAsia="en-US"/>
              </w:rPr>
            </w:pPr>
            <w:r>
              <w:rPr>
                <w:rFonts w:eastAsiaTheme="minorHAnsi"/>
                <w:szCs w:val="28"/>
                <w:lang w:eastAsia="en-US"/>
              </w:rPr>
              <w:t xml:space="preserve">3) справку-расчет о затратах участника отбора, планируемых в текущем финансовом году на оплату за транспортирование, захоронение (или утилизацию) ила стабилизированного </w:t>
            </w:r>
            <w:r w:rsidRPr="00126033">
              <w:rPr>
                <w:rFonts w:eastAsiaTheme="minorHAnsi"/>
                <w:szCs w:val="28"/>
                <w:lang w:eastAsia="en-US"/>
              </w:rPr>
              <w:t>по форме, установленной Министерством</w:t>
            </w:r>
            <w:r w:rsidR="00126033" w:rsidRPr="00126033">
              <w:rPr>
                <w:rFonts w:eastAsiaTheme="minorHAnsi"/>
                <w:szCs w:val="28"/>
                <w:lang w:eastAsia="en-US"/>
              </w:rPr>
              <w:t xml:space="preserve"> (ссылка </w:t>
            </w:r>
            <w:hyperlink r:id="rId14" w:history="1">
              <w:r w:rsidR="00126033" w:rsidRPr="00126033">
                <w:rPr>
                  <w:rStyle w:val="a6"/>
                  <w:rFonts w:eastAsiaTheme="minorHAnsi"/>
                  <w:szCs w:val="28"/>
                  <w:lang w:eastAsia="en-US"/>
                </w:rPr>
                <w:t>https://minzkh.kamgov.ru/current_activities/test/otbor_na_predstovlenie_subsidii/normativnye-dokumenty</w:t>
              </w:r>
            </w:hyperlink>
            <w:r w:rsidR="00126033" w:rsidRPr="00126033">
              <w:rPr>
                <w:rFonts w:eastAsiaTheme="minorHAnsi"/>
                <w:szCs w:val="28"/>
                <w:lang w:eastAsia="en-US"/>
              </w:rPr>
              <w:t xml:space="preserve"> )</w:t>
            </w:r>
            <w:r w:rsidRPr="00126033">
              <w:rPr>
                <w:rFonts w:eastAsiaTheme="minorHAnsi"/>
                <w:szCs w:val="28"/>
                <w:lang w:eastAsia="en-US"/>
              </w:rPr>
              <w:t>;</w:t>
            </w:r>
          </w:p>
          <w:p w:rsidR="00D410C9" w:rsidRDefault="00D410C9" w:rsidP="00D410C9">
            <w:pPr>
              <w:autoSpaceDE w:val="0"/>
              <w:autoSpaceDN w:val="0"/>
              <w:adjustRightInd w:val="0"/>
              <w:ind w:firstLine="598"/>
              <w:jc w:val="both"/>
              <w:rPr>
                <w:rFonts w:eastAsiaTheme="minorHAnsi"/>
                <w:szCs w:val="28"/>
                <w:lang w:eastAsia="en-US"/>
              </w:rPr>
            </w:pPr>
            <w:r>
              <w:rPr>
                <w:rFonts w:eastAsiaTheme="minorHAnsi"/>
                <w:szCs w:val="28"/>
                <w:lang w:eastAsia="en-US"/>
              </w:rPr>
              <w:t>4) справку Региональной службы по тарифам и ценам Камчатского края, содержащую сведения о суммах затрат по оплате за транспортирование, захоронение (или утилизацию) ила стабилизированного, включенных в тариф участника отбора;</w:t>
            </w:r>
          </w:p>
          <w:p w:rsidR="00D410C9" w:rsidRDefault="00D410C9" w:rsidP="00D410C9">
            <w:pPr>
              <w:autoSpaceDE w:val="0"/>
              <w:autoSpaceDN w:val="0"/>
              <w:adjustRightInd w:val="0"/>
              <w:ind w:firstLine="598"/>
              <w:jc w:val="both"/>
              <w:rPr>
                <w:rFonts w:eastAsiaTheme="minorHAnsi"/>
                <w:szCs w:val="28"/>
                <w:lang w:eastAsia="en-US"/>
              </w:rPr>
            </w:pPr>
            <w:r>
              <w:rPr>
                <w:rFonts w:eastAsiaTheme="minorHAnsi"/>
                <w:szCs w:val="28"/>
                <w:lang w:eastAsia="en-US"/>
              </w:rPr>
              <w:t>5) справку-обязательство участника отбора, что вывезенный объем ила стабилизированного будет захоронен (утилизирован) в текущем финансовом году;</w:t>
            </w:r>
          </w:p>
          <w:p w:rsidR="00D410C9" w:rsidRDefault="00D410C9" w:rsidP="00D410C9">
            <w:pPr>
              <w:autoSpaceDE w:val="0"/>
              <w:autoSpaceDN w:val="0"/>
              <w:adjustRightInd w:val="0"/>
              <w:ind w:firstLine="598"/>
              <w:jc w:val="both"/>
              <w:rPr>
                <w:rFonts w:eastAsiaTheme="minorHAnsi"/>
                <w:szCs w:val="28"/>
                <w:lang w:eastAsia="en-US"/>
              </w:rPr>
            </w:pPr>
            <w:r>
              <w:rPr>
                <w:rFonts w:eastAsiaTheme="minorHAnsi"/>
                <w:szCs w:val="28"/>
                <w:lang w:eastAsia="en-US"/>
              </w:rPr>
              <w:t>6) заверенную надлежащим образом копию документа, подтверждающего отнесение объекта НВОС к объекту I категории;</w:t>
            </w:r>
          </w:p>
          <w:p w:rsidR="00D410C9" w:rsidRDefault="00D410C9" w:rsidP="00D410C9">
            <w:pPr>
              <w:autoSpaceDE w:val="0"/>
              <w:autoSpaceDN w:val="0"/>
              <w:adjustRightInd w:val="0"/>
              <w:ind w:firstLine="598"/>
              <w:jc w:val="both"/>
              <w:rPr>
                <w:rFonts w:eastAsiaTheme="minorHAnsi"/>
                <w:szCs w:val="28"/>
                <w:lang w:eastAsia="en-US"/>
              </w:rPr>
            </w:pPr>
            <w:r>
              <w:rPr>
                <w:rFonts w:eastAsiaTheme="minorHAnsi"/>
                <w:szCs w:val="28"/>
                <w:lang w:eastAsia="en-US"/>
              </w:rPr>
              <w:t>7) заверенную надлежащим образом копию документа, подтверждающего право пользования получателем субсидии водным объектом с целью сброса отведенных сточных вод;</w:t>
            </w:r>
          </w:p>
          <w:p w:rsidR="00636F73" w:rsidRPr="00440665" w:rsidRDefault="00D410C9" w:rsidP="00BA5308">
            <w:pPr>
              <w:autoSpaceDE w:val="0"/>
              <w:autoSpaceDN w:val="0"/>
              <w:adjustRightInd w:val="0"/>
              <w:ind w:firstLine="598"/>
              <w:jc w:val="both"/>
              <w:rPr>
                <w:rFonts w:eastAsiaTheme="minorHAnsi"/>
                <w:szCs w:val="28"/>
                <w:lang w:eastAsia="en-US"/>
              </w:rPr>
            </w:pPr>
            <w:r>
              <w:rPr>
                <w:rFonts w:eastAsiaTheme="minorHAnsi"/>
                <w:szCs w:val="28"/>
                <w:lang w:eastAsia="en-US"/>
              </w:rPr>
              <w:t>8) заверенную надлежащим образом копию документа об утверждении нормативов образования отходов и лимитов на их размещение, подтверждающий образование у получателя субсидии отхода - ил стабилизированный (код 7 22 200 02 39 5).</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7.</w:t>
            </w:r>
          </w:p>
        </w:tc>
        <w:tc>
          <w:tcPr>
            <w:tcW w:w="2273" w:type="dxa"/>
          </w:tcPr>
          <w:p w:rsidR="00636F73" w:rsidRDefault="00B37C62" w:rsidP="000A3923">
            <w:pPr>
              <w:tabs>
                <w:tab w:val="left" w:pos="851"/>
              </w:tabs>
              <w:autoSpaceDE w:val="0"/>
              <w:autoSpaceDN w:val="0"/>
              <w:adjustRightInd w:val="0"/>
              <w:rPr>
                <w:szCs w:val="28"/>
              </w:rPr>
            </w:pPr>
            <w:r>
              <w:rPr>
                <w:szCs w:val="28"/>
              </w:rPr>
              <w:t>З</w:t>
            </w:r>
            <w:r w:rsidR="00636F73">
              <w:rPr>
                <w:szCs w:val="28"/>
              </w:rPr>
              <w:t>аявк</w:t>
            </w:r>
            <w:r w:rsidR="00A23029">
              <w:rPr>
                <w:szCs w:val="28"/>
              </w:rPr>
              <w:t>а</w:t>
            </w:r>
            <w:r w:rsidR="00636F73">
              <w:rPr>
                <w:szCs w:val="28"/>
              </w:rPr>
              <w:t xml:space="preserve"> на участие в отборе </w:t>
            </w:r>
            <w:r w:rsidR="00A23029">
              <w:rPr>
                <w:szCs w:val="28"/>
              </w:rPr>
              <w:t xml:space="preserve">предоставляется </w:t>
            </w:r>
            <w:r w:rsidR="00636F73" w:rsidRPr="00BE6D21">
              <w:rPr>
                <w:szCs w:val="28"/>
              </w:rPr>
              <w:t>в порядке и</w:t>
            </w:r>
            <w:r w:rsidR="00636F73">
              <w:rPr>
                <w:szCs w:val="28"/>
              </w:rPr>
              <w:t xml:space="preserve"> по форме, </w:t>
            </w:r>
            <w:r w:rsidR="00636F73">
              <w:rPr>
                <w:szCs w:val="28"/>
              </w:rPr>
              <w:lastRenderedPageBreak/>
              <w:t>установленной Министерством</w:t>
            </w:r>
          </w:p>
        </w:tc>
        <w:tc>
          <w:tcPr>
            <w:tcW w:w="6804" w:type="dxa"/>
          </w:tcPr>
          <w:p w:rsidR="00636F73" w:rsidRDefault="00E35262" w:rsidP="00E35262">
            <w:pPr>
              <w:tabs>
                <w:tab w:val="left" w:pos="851"/>
              </w:tabs>
              <w:autoSpaceDE w:val="0"/>
              <w:autoSpaceDN w:val="0"/>
              <w:adjustRightInd w:val="0"/>
              <w:jc w:val="both"/>
              <w:rPr>
                <w:szCs w:val="28"/>
              </w:rPr>
            </w:pPr>
            <w:r>
              <w:rPr>
                <w:szCs w:val="28"/>
              </w:rPr>
              <w:lastRenderedPageBreak/>
              <w:t>Заявка должна соответствовать форме, утвержденной приказом Министерства от 27.01.2022 № 20-13</w:t>
            </w:r>
            <w:r w:rsidR="009F3551">
              <w:rPr>
                <w:szCs w:val="28"/>
              </w:rPr>
              <w:t xml:space="preserve"> (ссылка </w:t>
            </w:r>
            <w:hyperlink r:id="rId15" w:history="1">
              <w:r w:rsidR="009F3551" w:rsidRPr="00893E38">
                <w:rPr>
                  <w:rStyle w:val="a6"/>
                  <w:szCs w:val="28"/>
                </w:rPr>
                <w:t>https://minzkh.kamgov.ru/current_activities/test/otbor_na_predstovlenie_subsidii/normativnye-dokumenty</w:t>
              </w:r>
            </w:hyperlink>
            <w:r w:rsidR="009F3551">
              <w:rPr>
                <w:szCs w:val="28"/>
              </w:rPr>
              <w:t xml:space="preserve">) </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8.</w:t>
            </w:r>
          </w:p>
        </w:tc>
        <w:tc>
          <w:tcPr>
            <w:tcW w:w="2273" w:type="dxa"/>
          </w:tcPr>
          <w:p w:rsidR="00636F73" w:rsidRDefault="00E35262" w:rsidP="000A3923">
            <w:pPr>
              <w:tabs>
                <w:tab w:val="left" w:pos="851"/>
              </w:tabs>
              <w:autoSpaceDE w:val="0"/>
              <w:autoSpaceDN w:val="0"/>
              <w:adjustRightInd w:val="0"/>
              <w:rPr>
                <w:szCs w:val="28"/>
              </w:rPr>
            </w:pPr>
            <w:r>
              <w:rPr>
                <w:szCs w:val="28"/>
              </w:rPr>
              <w:t>П</w:t>
            </w:r>
            <w:r w:rsidR="00A23029">
              <w:rPr>
                <w:szCs w:val="28"/>
              </w:rPr>
              <w:t xml:space="preserve">орядок отзыва заявки участником отбора </w:t>
            </w:r>
          </w:p>
        </w:tc>
        <w:tc>
          <w:tcPr>
            <w:tcW w:w="6804" w:type="dxa"/>
          </w:tcPr>
          <w:p w:rsidR="00636F73" w:rsidRDefault="00E35262" w:rsidP="00EF1451">
            <w:pPr>
              <w:tabs>
                <w:tab w:val="left" w:pos="851"/>
              </w:tabs>
              <w:autoSpaceDE w:val="0"/>
              <w:autoSpaceDN w:val="0"/>
              <w:adjustRightInd w:val="0"/>
              <w:ind w:firstLine="598"/>
              <w:jc w:val="both"/>
              <w:rPr>
                <w:szCs w:val="28"/>
              </w:rPr>
            </w:pPr>
            <w:r w:rsidRPr="003967A2">
              <w:rPr>
                <w:szCs w:val="28"/>
              </w:rPr>
              <w:t xml:space="preserve">Заявка может быть отозвана в срок, не позднее </w:t>
            </w:r>
            <w:r w:rsidR="00EF1451">
              <w:rPr>
                <w:szCs w:val="28"/>
              </w:rPr>
              <w:t>2</w:t>
            </w:r>
            <w:r w:rsidRPr="003967A2">
              <w:rPr>
                <w:szCs w:val="28"/>
              </w:rPr>
              <w:t xml:space="preserve"> рабочих дней до окончания срока приема заявок. Отзыв заявки осуществляется путем направления в Министерство</w:t>
            </w:r>
            <w:r>
              <w:rPr>
                <w:szCs w:val="28"/>
              </w:rPr>
              <w:t xml:space="preserve"> в период проведения отбора</w:t>
            </w:r>
            <w:r w:rsidRPr="003967A2">
              <w:rPr>
                <w:szCs w:val="28"/>
              </w:rPr>
              <w:t xml:space="preserve"> уведомления об отзыве заявки.</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9.</w:t>
            </w:r>
          </w:p>
        </w:tc>
        <w:tc>
          <w:tcPr>
            <w:tcW w:w="2273" w:type="dxa"/>
          </w:tcPr>
          <w:p w:rsidR="00636F73" w:rsidRDefault="00E35262" w:rsidP="000A3923">
            <w:pPr>
              <w:tabs>
                <w:tab w:val="left" w:pos="851"/>
              </w:tabs>
              <w:autoSpaceDE w:val="0"/>
              <w:autoSpaceDN w:val="0"/>
              <w:adjustRightInd w:val="0"/>
              <w:rPr>
                <w:szCs w:val="28"/>
              </w:rPr>
            </w:pPr>
            <w:r>
              <w:rPr>
                <w:szCs w:val="28"/>
              </w:rPr>
              <w:t>П</w:t>
            </w:r>
            <w:r w:rsidR="00636F73">
              <w:rPr>
                <w:szCs w:val="28"/>
              </w:rPr>
              <w:t>оряд</w:t>
            </w:r>
            <w:r w:rsidR="00A23029">
              <w:rPr>
                <w:szCs w:val="28"/>
              </w:rPr>
              <w:t>ок</w:t>
            </w:r>
            <w:r w:rsidR="00636F73">
              <w:rPr>
                <w:szCs w:val="28"/>
              </w:rPr>
              <w:t xml:space="preserve"> уведомления участников отбора об отклонении заявок </w:t>
            </w:r>
          </w:p>
        </w:tc>
        <w:tc>
          <w:tcPr>
            <w:tcW w:w="6804" w:type="dxa"/>
          </w:tcPr>
          <w:p w:rsidR="00636F73" w:rsidRPr="00520A2C" w:rsidRDefault="00EF1451" w:rsidP="00EF1451">
            <w:pPr>
              <w:autoSpaceDE w:val="0"/>
              <w:autoSpaceDN w:val="0"/>
              <w:adjustRightInd w:val="0"/>
              <w:ind w:firstLine="598"/>
              <w:jc w:val="both"/>
              <w:rPr>
                <w:rFonts w:eastAsiaTheme="minorHAnsi"/>
                <w:szCs w:val="28"/>
                <w:lang w:eastAsia="en-US"/>
              </w:rPr>
            </w:pPr>
            <w:r>
              <w:rPr>
                <w:rFonts w:eastAsiaTheme="minorHAnsi"/>
                <w:szCs w:val="28"/>
                <w:lang w:eastAsia="en-US"/>
              </w:rPr>
              <w:t xml:space="preserve">В случае отклонения заявки (заявок) Министерство в течение 5 рабочих дней после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w:t>
            </w:r>
            <w:r w:rsidRPr="00EF1451">
              <w:rPr>
                <w:rFonts w:eastAsiaTheme="minorHAnsi"/>
                <w:szCs w:val="28"/>
                <w:lang w:eastAsia="en-US"/>
              </w:rPr>
              <w:t xml:space="preserve">с </w:t>
            </w:r>
            <w:hyperlink r:id="rId16" w:history="1">
              <w:r w:rsidRPr="00EF1451">
                <w:rPr>
                  <w:rFonts w:eastAsiaTheme="minorHAnsi"/>
                  <w:szCs w:val="28"/>
                  <w:lang w:eastAsia="en-US"/>
                </w:rPr>
                <w:t>частью 23</w:t>
              </w:r>
            </w:hyperlink>
            <w:r w:rsidRPr="00EF1451">
              <w:rPr>
                <w:rFonts w:eastAsiaTheme="minorHAnsi"/>
                <w:szCs w:val="28"/>
                <w:lang w:eastAsia="en-US"/>
              </w:rPr>
              <w:t xml:space="preserve"> Порядка</w:t>
            </w:r>
            <w:r>
              <w:rPr>
                <w:rFonts w:eastAsiaTheme="minorHAnsi"/>
                <w:szCs w:val="28"/>
                <w:lang w:eastAsia="en-US"/>
              </w:rPr>
              <w:t>.</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10.</w:t>
            </w:r>
          </w:p>
        </w:tc>
        <w:tc>
          <w:tcPr>
            <w:tcW w:w="2273" w:type="dxa"/>
          </w:tcPr>
          <w:p w:rsidR="00636F73" w:rsidRDefault="00E35262" w:rsidP="000A3923">
            <w:pPr>
              <w:tabs>
                <w:tab w:val="left" w:pos="851"/>
              </w:tabs>
              <w:autoSpaceDE w:val="0"/>
              <w:autoSpaceDN w:val="0"/>
              <w:adjustRightInd w:val="0"/>
              <w:rPr>
                <w:szCs w:val="28"/>
              </w:rPr>
            </w:pPr>
            <w:r>
              <w:rPr>
                <w:szCs w:val="28"/>
              </w:rPr>
              <w:t>П</w:t>
            </w:r>
            <w:r w:rsidR="00636F73" w:rsidRPr="00EA7AAE">
              <w:rPr>
                <w:szCs w:val="28"/>
              </w:rPr>
              <w:t>оряд</w:t>
            </w:r>
            <w:r w:rsidR="00ED28FF">
              <w:rPr>
                <w:szCs w:val="28"/>
              </w:rPr>
              <w:t>ок</w:t>
            </w:r>
            <w:r w:rsidR="00636F73" w:rsidRPr="00EA7AAE">
              <w:rPr>
                <w:szCs w:val="28"/>
              </w:rPr>
              <w:t xml:space="preserve"> внесения изменений в заявки </w:t>
            </w:r>
          </w:p>
        </w:tc>
        <w:tc>
          <w:tcPr>
            <w:tcW w:w="6804" w:type="dxa"/>
          </w:tcPr>
          <w:p w:rsidR="00ED28FF" w:rsidRPr="009F3551" w:rsidRDefault="00ED28FF" w:rsidP="00F10B73">
            <w:pPr>
              <w:autoSpaceDE w:val="0"/>
              <w:autoSpaceDN w:val="0"/>
              <w:adjustRightInd w:val="0"/>
              <w:ind w:firstLine="598"/>
              <w:jc w:val="both"/>
              <w:rPr>
                <w:szCs w:val="28"/>
              </w:rPr>
            </w:pPr>
            <w:r w:rsidRPr="009F3551">
              <w:rPr>
                <w:szCs w:val="28"/>
              </w:rPr>
              <w:t>Внесение изменений в заявку осуществляется путем направления необходимых сведений в Министерство</w:t>
            </w:r>
            <w:r w:rsidR="00E35262" w:rsidRPr="009F3551">
              <w:rPr>
                <w:szCs w:val="28"/>
              </w:rPr>
              <w:t xml:space="preserve"> в период проведения отбора</w:t>
            </w:r>
            <w:r w:rsidRPr="009F3551">
              <w:rPr>
                <w:szCs w:val="28"/>
              </w:rPr>
              <w:t>.</w:t>
            </w:r>
          </w:p>
          <w:p w:rsidR="00636F73" w:rsidRPr="009F3551" w:rsidRDefault="00636F73" w:rsidP="00F10B73">
            <w:pPr>
              <w:tabs>
                <w:tab w:val="left" w:pos="851"/>
              </w:tabs>
              <w:autoSpaceDE w:val="0"/>
              <w:autoSpaceDN w:val="0"/>
              <w:adjustRightInd w:val="0"/>
              <w:ind w:firstLine="598"/>
              <w:jc w:val="both"/>
              <w:rPr>
                <w:szCs w:val="28"/>
              </w:rPr>
            </w:pP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11.</w:t>
            </w:r>
          </w:p>
        </w:tc>
        <w:tc>
          <w:tcPr>
            <w:tcW w:w="2273" w:type="dxa"/>
          </w:tcPr>
          <w:p w:rsidR="00636F73" w:rsidRDefault="00E35262" w:rsidP="000A3923">
            <w:pPr>
              <w:tabs>
                <w:tab w:val="left" w:pos="851"/>
              </w:tabs>
              <w:autoSpaceDE w:val="0"/>
              <w:autoSpaceDN w:val="0"/>
              <w:adjustRightInd w:val="0"/>
              <w:rPr>
                <w:szCs w:val="28"/>
              </w:rPr>
            </w:pPr>
            <w:r>
              <w:rPr>
                <w:szCs w:val="28"/>
              </w:rPr>
              <w:t>П</w:t>
            </w:r>
            <w:r w:rsidR="00264B4A">
              <w:rPr>
                <w:szCs w:val="28"/>
              </w:rPr>
              <w:t>равила</w:t>
            </w:r>
            <w:r w:rsidR="00636F73" w:rsidRPr="00D9083A">
              <w:rPr>
                <w:szCs w:val="28"/>
              </w:rPr>
              <w:t xml:space="preserve"> рассмотрения и оценки заявок </w:t>
            </w:r>
          </w:p>
        </w:tc>
        <w:tc>
          <w:tcPr>
            <w:tcW w:w="6804" w:type="dxa"/>
          </w:tcPr>
          <w:p w:rsidR="00636F73" w:rsidRPr="009F3551" w:rsidRDefault="00B12349" w:rsidP="00B12349">
            <w:pPr>
              <w:autoSpaceDE w:val="0"/>
              <w:autoSpaceDN w:val="0"/>
              <w:adjustRightInd w:val="0"/>
              <w:ind w:firstLine="598"/>
              <w:jc w:val="both"/>
              <w:rPr>
                <w:rFonts w:eastAsiaTheme="minorHAnsi"/>
                <w:szCs w:val="28"/>
                <w:lang w:eastAsia="en-US"/>
              </w:rPr>
            </w:pPr>
            <w:r>
              <w:rPr>
                <w:rFonts w:eastAsiaTheme="minorHAnsi"/>
                <w:szCs w:val="28"/>
                <w:lang w:eastAsia="en-US"/>
              </w:rPr>
              <w:t xml:space="preserve">Победителем (победителями) отбора признается (признаются) участник (участники) отбора, чья (чьи) заявка (заявки) </w:t>
            </w:r>
            <w:r w:rsidRPr="00754E97">
              <w:rPr>
                <w:rFonts w:eastAsiaTheme="minorHAnsi"/>
                <w:szCs w:val="28"/>
                <w:lang w:eastAsia="en-US"/>
              </w:rPr>
              <w:t xml:space="preserve">соответствует (соответствуют) требованиям, установленным </w:t>
            </w:r>
            <w:hyperlink r:id="rId17" w:history="1">
              <w:r w:rsidRPr="00754E97">
                <w:rPr>
                  <w:rFonts w:eastAsiaTheme="minorHAnsi"/>
                  <w:szCs w:val="28"/>
                  <w:lang w:eastAsia="en-US"/>
                </w:rPr>
                <w:t>частью 9</w:t>
              </w:r>
            </w:hyperlink>
            <w:r w:rsidRPr="00754E97">
              <w:rPr>
                <w:rFonts w:eastAsiaTheme="minorHAnsi"/>
                <w:szCs w:val="28"/>
                <w:lang w:eastAsia="en-US"/>
              </w:rPr>
              <w:t xml:space="preserve"> Порядка, а участник (участники) отбора при этом соответствует (соответствуют) категории и требованиям, установленным </w:t>
            </w:r>
            <w:hyperlink r:id="rId18" w:history="1">
              <w:r w:rsidRPr="00754E97">
                <w:rPr>
                  <w:rFonts w:eastAsiaTheme="minorHAnsi"/>
                  <w:szCs w:val="28"/>
                  <w:lang w:eastAsia="en-US"/>
                </w:rPr>
                <w:t>частями 7</w:t>
              </w:r>
            </w:hyperlink>
            <w:r w:rsidRPr="00754E97">
              <w:rPr>
                <w:rFonts w:eastAsiaTheme="minorHAnsi"/>
                <w:szCs w:val="28"/>
                <w:lang w:eastAsia="en-US"/>
              </w:rPr>
              <w:t xml:space="preserve"> и </w:t>
            </w:r>
            <w:hyperlink r:id="rId19" w:history="1">
              <w:r w:rsidRPr="00754E97">
                <w:rPr>
                  <w:rFonts w:eastAsiaTheme="minorHAnsi"/>
                  <w:szCs w:val="28"/>
                  <w:lang w:eastAsia="en-US"/>
                </w:rPr>
                <w:t>8</w:t>
              </w:r>
            </w:hyperlink>
            <w:r w:rsidRPr="00754E97">
              <w:rPr>
                <w:rFonts w:eastAsiaTheme="minorHAnsi"/>
                <w:szCs w:val="28"/>
                <w:lang w:eastAsia="en-US"/>
              </w:rPr>
              <w:t xml:space="preserve"> Порядка.</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12.</w:t>
            </w:r>
          </w:p>
        </w:tc>
        <w:tc>
          <w:tcPr>
            <w:tcW w:w="2273" w:type="dxa"/>
          </w:tcPr>
          <w:p w:rsidR="00636F73" w:rsidRDefault="00E35262" w:rsidP="000A3923">
            <w:pPr>
              <w:tabs>
                <w:tab w:val="left" w:pos="851"/>
              </w:tabs>
              <w:autoSpaceDE w:val="0"/>
              <w:autoSpaceDN w:val="0"/>
              <w:adjustRightInd w:val="0"/>
              <w:rPr>
                <w:szCs w:val="28"/>
              </w:rPr>
            </w:pPr>
            <w:r>
              <w:rPr>
                <w:szCs w:val="28"/>
              </w:rPr>
              <w:t>П</w:t>
            </w:r>
            <w:r w:rsidR="00636F73">
              <w:rPr>
                <w:szCs w:val="28"/>
              </w:rPr>
              <w:t>оряд</w:t>
            </w:r>
            <w:r w:rsidR="00F90DAF">
              <w:rPr>
                <w:szCs w:val="28"/>
              </w:rPr>
              <w:t>ок</w:t>
            </w:r>
            <w:r w:rsidR="00636F73">
              <w:rPr>
                <w:szCs w:val="28"/>
              </w:rPr>
              <w:t xml:space="preserve"> предоставления участникам отбора разъяснений положений объявления о проведении отбора, даты начала и окончания срока такого </w:t>
            </w:r>
            <w:r w:rsidR="00636F73" w:rsidRPr="009D6022">
              <w:rPr>
                <w:szCs w:val="28"/>
              </w:rPr>
              <w:t xml:space="preserve">предоставления </w:t>
            </w:r>
          </w:p>
        </w:tc>
        <w:tc>
          <w:tcPr>
            <w:tcW w:w="6804" w:type="dxa"/>
          </w:tcPr>
          <w:p w:rsidR="00B12349" w:rsidRDefault="00B12349" w:rsidP="00B12349">
            <w:pPr>
              <w:autoSpaceDE w:val="0"/>
              <w:autoSpaceDN w:val="0"/>
              <w:adjustRightInd w:val="0"/>
              <w:ind w:firstLine="598"/>
              <w:jc w:val="both"/>
              <w:rPr>
                <w:rFonts w:eastAsiaTheme="minorHAnsi"/>
                <w:szCs w:val="28"/>
                <w:lang w:eastAsia="en-US"/>
              </w:rPr>
            </w:pPr>
            <w:r>
              <w:rPr>
                <w:rFonts w:eastAsiaTheme="minorHAnsi"/>
                <w:szCs w:val="28"/>
                <w:lang w:eastAsia="en-US"/>
              </w:rPr>
              <w:t>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rsidR="00B12349" w:rsidRDefault="00B12349" w:rsidP="00B12349">
            <w:pPr>
              <w:autoSpaceDE w:val="0"/>
              <w:autoSpaceDN w:val="0"/>
              <w:adjustRightInd w:val="0"/>
              <w:ind w:firstLine="598"/>
              <w:jc w:val="both"/>
              <w:rPr>
                <w:rFonts w:eastAsiaTheme="minorHAnsi"/>
                <w:szCs w:val="28"/>
                <w:lang w:eastAsia="en-US"/>
              </w:rPr>
            </w:pPr>
            <w:r>
              <w:rPr>
                <w:rFonts w:eastAsiaTheme="minorHAnsi"/>
                <w:szCs w:val="28"/>
                <w:lang w:eastAsia="en-US"/>
              </w:rPr>
              <w:t>Министерство в течение 3 рабочих дней после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w:t>
            </w:r>
          </w:p>
          <w:p w:rsidR="00636F73" w:rsidRDefault="00B12349" w:rsidP="00B12349">
            <w:pPr>
              <w:autoSpaceDE w:val="0"/>
              <w:autoSpaceDN w:val="0"/>
              <w:adjustRightInd w:val="0"/>
              <w:ind w:firstLine="598"/>
              <w:jc w:val="both"/>
              <w:rPr>
                <w:szCs w:val="28"/>
              </w:rPr>
            </w:pPr>
            <w:r>
              <w:rPr>
                <w:rFonts w:eastAsiaTheme="minorHAnsi"/>
                <w:szCs w:val="28"/>
                <w:lang w:eastAsia="en-US"/>
              </w:rPr>
              <w:t xml:space="preserve">Запросы, поступившие позднее, чем за 5 рабочих дней до даты окончания срока подачи заявок, не </w:t>
            </w:r>
            <w:r>
              <w:rPr>
                <w:rFonts w:eastAsiaTheme="minorHAnsi"/>
                <w:szCs w:val="28"/>
                <w:lang w:eastAsia="en-US"/>
              </w:rPr>
              <w:lastRenderedPageBreak/>
              <w:t>подлежат рассмотрению Министерством, о чем Министерство уведомляет лицо, направившее запрос.</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13.</w:t>
            </w:r>
          </w:p>
        </w:tc>
        <w:tc>
          <w:tcPr>
            <w:tcW w:w="2273" w:type="dxa"/>
          </w:tcPr>
          <w:p w:rsidR="00636F73" w:rsidRDefault="00E35262" w:rsidP="000A3923">
            <w:pPr>
              <w:tabs>
                <w:tab w:val="left" w:pos="851"/>
              </w:tabs>
              <w:autoSpaceDE w:val="0"/>
              <w:autoSpaceDN w:val="0"/>
              <w:adjustRightInd w:val="0"/>
              <w:rPr>
                <w:szCs w:val="28"/>
              </w:rPr>
            </w:pPr>
            <w:r>
              <w:rPr>
                <w:szCs w:val="28"/>
              </w:rPr>
              <w:t>С</w:t>
            </w:r>
            <w:r w:rsidR="00636F73">
              <w:rPr>
                <w:szCs w:val="28"/>
              </w:rPr>
              <w:t>рок</w:t>
            </w:r>
            <w:r w:rsidR="0009029F">
              <w:rPr>
                <w:szCs w:val="28"/>
              </w:rPr>
              <w:t>и</w:t>
            </w:r>
            <w:r w:rsidR="00636F73">
              <w:rPr>
                <w:szCs w:val="28"/>
              </w:rPr>
              <w:t xml:space="preserve"> подписания победителем (победителями) отбора соглашения о </w:t>
            </w:r>
            <w:r w:rsidR="00636F73" w:rsidRPr="00A7381F">
              <w:rPr>
                <w:szCs w:val="28"/>
              </w:rPr>
              <w:t xml:space="preserve">предоставлении </w:t>
            </w:r>
            <w:r w:rsidR="00636F73">
              <w:rPr>
                <w:szCs w:val="28"/>
              </w:rPr>
              <w:t>субсидии</w:t>
            </w:r>
            <w:r w:rsidR="00636F73" w:rsidRPr="00A7381F">
              <w:rPr>
                <w:szCs w:val="28"/>
              </w:rPr>
              <w:t xml:space="preserve"> (далее – соглашение) </w:t>
            </w:r>
          </w:p>
        </w:tc>
        <w:tc>
          <w:tcPr>
            <w:tcW w:w="6804" w:type="dxa"/>
          </w:tcPr>
          <w:p w:rsidR="00B12349" w:rsidRDefault="00B12349" w:rsidP="00B12349">
            <w:pPr>
              <w:autoSpaceDE w:val="0"/>
              <w:autoSpaceDN w:val="0"/>
              <w:adjustRightInd w:val="0"/>
              <w:ind w:firstLine="598"/>
              <w:jc w:val="both"/>
              <w:rPr>
                <w:rFonts w:eastAsiaTheme="minorHAnsi"/>
                <w:szCs w:val="28"/>
                <w:lang w:eastAsia="en-US"/>
              </w:rPr>
            </w:pPr>
            <w:r>
              <w:rPr>
                <w:rFonts w:eastAsiaTheme="minorHAnsi"/>
                <w:szCs w:val="28"/>
                <w:lang w:eastAsia="en-US"/>
              </w:rPr>
              <w:t>Победитель (победители) отбора, которому направлен для подписания проект Соглашения в 2 экземплярах, в течение 5 рабочих дней после дня получения проекта Соглашения подписывает его и возвращает в Министерство 2 экземпляра проекта Соглашения.</w:t>
            </w:r>
          </w:p>
          <w:p w:rsidR="00636F73" w:rsidRPr="00FC2576" w:rsidRDefault="00636F73" w:rsidP="00B12349">
            <w:pPr>
              <w:autoSpaceDE w:val="0"/>
              <w:autoSpaceDN w:val="0"/>
              <w:adjustRightInd w:val="0"/>
              <w:jc w:val="both"/>
              <w:rPr>
                <w:rFonts w:eastAsiaTheme="minorHAnsi"/>
                <w:szCs w:val="28"/>
                <w:lang w:eastAsia="en-US"/>
              </w:rPr>
            </w:pP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14.</w:t>
            </w:r>
          </w:p>
        </w:tc>
        <w:tc>
          <w:tcPr>
            <w:tcW w:w="2273" w:type="dxa"/>
          </w:tcPr>
          <w:p w:rsidR="00636F73" w:rsidRDefault="00E35262" w:rsidP="000A3923">
            <w:pPr>
              <w:tabs>
                <w:tab w:val="left" w:pos="851"/>
              </w:tabs>
              <w:autoSpaceDE w:val="0"/>
              <w:autoSpaceDN w:val="0"/>
              <w:adjustRightInd w:val="0"/>
              <w:rPr>
                <w:szCs w:val="28"/>
              </w:rPr>
            </w:pPr>
            <w:r>
              <w:rPr>
                <w:szCs w:val="28"/>
              </w:rPr>
              <w:t>У</w:t>
            </w:r>
            <w:r w:rsidR="0009029F">
              <w:rPr>
                <w:szCs w:val="28"/>
              </w:rPr>
              <w:t>словия</w:t>
            </w:r>
            <w:r w:rsidR="00636F73">
              <w:rPr>
                <w:szCs w:val="28"/>
              </w:rPr>
              <w:t xml:space="preserve"> признания победителя (победителей) отбора уклонившимся (уклонившимися) от </w:t>
            </w:r>
            <w:r w:rsidR="00636F73" w:rsidRPr="00FE7DA0">
              <w:rPr>
                <w:szCs w:val="28"/>
              </w:rPr>
              <w:t xml:space="preserve">заключения соглашения </w:t>
            </w:r>
          </w:p>
        </w:tc>
        <w:tc>
          <w:tcPr>
            <w:tcW w:w="6804" w:type="dxa"/>
          </w:tcPr>
          <w:p w:rsidR="00B12349" w:rsidRDefault="00B12349" w:rsidP="00B12349">
            <w:pPr>
              <w:autoSpaceDE w:val="0"/>
              <w:autoSpaceDN w:val="0"/>
              <w:adjustRightInd w:val="0"/>
              <w:ind w:firstLine="598"/>
              <w:jc w:val="both"/>
              <w:rPr>
                <w:rFonts w:eastAsiaTheme="minorHAnsi"/>
                <w:szCs w:val="28"/>
                <w:lang w:eastAsia="en-US"/>
              </w:rPr>
            </w:pPr>
            <w:r>
              <w:rPr>
                <w:rFonts w:eastAsiaTheme="minorHAnsi"/>
                <w:szCs w:val="28"/>
                <w:lang w:eastAsia="en-US"/>
              </w:rPr>
              <w:t xml:space="preserve">В случае нарушения победителем (победителями) отбора </w:t>
            </w:r>
            <w:r w:rsidRPr="00B12349">
              <w:rPr>
                <w:rFonts w:eastAsiaTheme="minorHAnsi"/>
                <w:szCs w:val="28"/>
                <w:lang w:eastAsia="en-US"/>
              </w:rPr>
              <w:t xml:space="preserve">порядка подписания Соглашения, установленного </w:t>
            </w:r>
            <w:hyperlink r:id="rId20" w:history="1">
              <w:r w:rsidRPr="00B12349">
                <w:rPr>
                  <w:rFonts w:eastAsiaTheme="minorHAnsi"/>
                  <w:szCs w:val="28"/>
                  <w:lang w:eastAsia="en-US"/>
                </w:rPr>
                <w:t>частью 27</w:t>
              </w:r>
            </w:hyperlink>
            <w:r w:rsidRPr="00B12349">
              <w:rPr>
                <w:rFonts w:eastAsiaTheme="minorHAnsi"/>
                <w:szCs w:val="28"/>
                <w:lang w:eastAsia="en-US"/>
              </w:rPr>
              <w:t xml:space="preserve"> Порядка, или в случае наличия недостоверных сведений в проекте Соглашения победитель (победители</w:t>
            </w:r>
            <w:r>
              <w:rPr>
                <w:rFonts w:eastAsiaTheme="minorHAnsi"/>
                <w:szCs w:val="28"/>
                <w:lang w:eastAsia="en-US"/>
              </w:rPr>
              <w:t>) отбора признается уклонившимся от заключения Соглашения.</w:t>
            </w:r>
          </w:p>
          <w:p w:rsidR="00636F73" w:rsidRDefault="00636F73" w:rsidP="00F10B73">
            <w:pPr>
              <w:tabs>
                <w:tab w:val="left" w:pos="1134"/>
              </w:tabs>
              <w:autoSpaceDE w:val="0"/>
              <w:autoSpaceDN w:val="0"/>
              <w:adjustRightInd w:val="0"/>
              <w:ind w:firstLine="598"/>
              <w:jc w:val="both"/>
              <w:rPr>
                <w:szCs w:val="28"/>
              </w:rPr>
            </w:pP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15.</w:t>
            </w:r>
          </w:p>
        </w:tc>
        <w:tc>
          <w:tcPr>
            <w:tcW w:w="2273" w:type="dxa"/>
          </w:tcPr>
          <w:p w:rsidR="00636F73" w:rsidRDefault="00A91B74" w:rsidP="000A3923">
            <w:pPr>
              <w:tabs>
                <w:tab w:val="left" w:pos="851"/>
              </w:tabs>
              <w:autoSpaceDE w:val="0"/>
              <w:autoSpaceDN w:val="0"/>
              <w:adjustRightInd w:val="0"/>
              <w:rPr>
                <w:szCs w:val="28"/>
              </w:rPr>
            </w:pPr>
            <w:r>
              <w:rPr>
                <w:szCs w:val="28"/>
              </w:rPr>
              <w:t>Д</w:t>
            </w:r>
            <w:r w:rsidR="00636F73">
              <w:rPr>
                <w:szCs w:val="28"/>
              </w:rPr>
              <w:t>ат</w:t>
            </w:r>
            <w:r w:rsidR="0009029F">
              <w:rPr>
                <w:szCs w:val="28"/>
              </w:rPr>
              <w:t>а</w:t>
            </w:r>
            <w:r w:rsidR="00636F73">
              <w:rPr>
                <w:szCs w:val="28"/>
              </w:rPr>
              <w:t xml:space="preserve"> размещения результатов отбора на едином портале и на официальном сайте Министерства </w:t>
            </w:r>
          </w:p>
        </w:tc>
        <w:tc>
          <w:tcPr>
            <w:tcW w:w="6804" w:type="dxa"/>
          </w:tcPr>
          <w:p w:rsidR="00A91B74" w:rsidRPr="004F6E9C" w:rsidRDefault="00A91B74" w:rsidP="00F10B73">
            <w:pPr>
              <w:pStyle w:val="ConsPlusNormal"/>
              <w:ind w:firstLine="598"/>
              <w:jc w:val="both"/>
              <w:rPr>
                <w:rFonts w:ascii="Times New Roman" w:hAnsi="Times New Roman" w:cs="Times New Roman"/>
                <w:sz w:val="28"/>
                <w:szCs w:val="28"/>
              </w:rPr>
            </w:pPr>
            <w:r w:rsidRPr="004F6E9C">
              <w:rPr>
                <w:rFonts w:ascii="Times New Roman" w:hAnsi="Times New Roman" w:cs="Times New Roman"/>
                <w:sz w:val="28"/>
                <w:szCs w:val="28"/>
              </w:rPr>
              <w:t xml:space="preserve">Министерство в срок не позднее </w:t>
            </w:r>
            <w:r w:rsidR="00FC2576" w:rsidRPr="004F6E9C">
              <w:rPr>
                <w:rFonts w:ascii="Times New Roman" w:hAnsi="Times New Roman" w:cs="Times New Roman"/>
                <w:sz w:val="28"/>
                <w:szCs w:val="28"/>
              </w:rPr>
              <w:t>2</w:t>
            </w:r>
            <w:r w:rsidR="004F6E9C" w:rsidRPr="004F6E9C">
              <w:rPr>
                <w:rFonts w:ascii="Times New Roman" w:hAnsi="Times New Roman" w:cs="Times New Roman"/>
                <w:sz w:val="28"/>
                <w:szCs w:val="28"/>
              </w:rPr>
              <w:t>0</w:t>
            </w:r>
            <w:r w:rsidR="00FC2576" w:rsidRPr="004F6E9C">
              <w:rPr>
                <w:rFonts w:ascii="Times New Roman" w:hAnsi="Times New Roman" w:cs="Times New Roman"/>
                <w:sz w:val="28"/>
                <w:szCs w:val="28"/>
              </w:rPr>
              <w:t>.02.2023</w:t>
            </w:r>
            <w:r w:rsidRPr="004F6E9C">
              <w:rPr>
                <w:rFonts w:ascii="Times New Roman" w:hAnsi="Times New Roman" w:cs="Times New Roman"/>
                <w:sz w:val="28"/>
                <w:szCs w:val="28"/>
              </w:rPr>
              <w:t xml:space="preserve"> размещает на едином портале и на официальном сайте Министерства </w:t>
            </w:r>
            <w:r w:rsidR="009F3551" w:rsidRPr="004F6E9C">
              <w:rPr>
                <w:rFonts w:ascii="Times New Roman" w:hAnsi="Times New Roman" w:cs="Times New Roman"/>
                <w:sz w:val="28"/>
                <w:szCs w:val="28"/>
              </w:rPr>
              <w:t>(</w:t>
            </w:r>
            <w:hyperlink r:id="rId21" w:history="1">
              <w:r w:rsidR="009F3551" w:rsidRPr="004F6E9C">
                <w:rPr>
                  <w:rStyle w:val="a6"/>
                  <w:rFonts w:ascii="Times New Roman" w:hAnsi="Times New Roman" w:cs="Times New Roman"/>
                  <w:sz w:val="28"/>
                  <w:szCs w:val="28"/>
                </w:rPr>
                <w:t>https://minzkh.kamgov.ru/rezultat-provedenia-otbora</w:t>
              </w:r>
            </w:hyperlink>
            <w:r w:rsidR="009F3551" w:rsidRPr="004F6E9C">
              <w:rPr>
                <w:rFonts w:ascii="Times New Roman" w:hAnsi="Times New Roman" w:cs="Times New Roman"/>
                <w:sz w:val="28"/>
                <w:szCs w:val="28"/>
              </w:rPr>
              <w:t xml:space="preserve">) </w:t>
            </w:r>
            <w:r w:rsidRPr="004F6E9C">
              <w:rPr>
                <w:rFonts w:ascii="Times New Roman" w:hAnsi="Times New Roman" w:cs="Times New Roman"/>
                <w:sz w:val="28"/>
                <w:szCs w:val="28"/>
              </w:rPr>
              <w:t>информацию о результатах отбора, включающую:</w:t>
            </w:r>
          </w:p>
          <w:p w:rsidR="00A91B74" w:rsidRPr="004F6E9C" w:rsidRDefault="00A91B74" w:rsidP="00A91B74">
            <w:pPr>
              <w:pStyle w:val="ConsPlusNormal"/>
              <w:ind w:firstLine="540"/>
              <w:jc w:val="both"/>
              <w:rPr>
                <w:rFonts w:ascii="Times New Roman" w:hAnsi="Times New Roman" w:cs="Times New Roman"/>
                <w:sz w:val="28"/>
                <w:szCs w:val="28"/>
              </w:rPr>
            </w:pPr>
            <w:r w:rsidRPr="004F6E9C">
              <w:rPr>
                <w:rFonts w:ascii="Times New Roman" w:hAnsi="Times New Roman" w:cs="Times New Roman"/>
                <w:sz w:val="28"/>
                <w:szCs w:val="28"/>
              </w:rPr>
              <w:t>1) дату, время и место проведения рассмотрения заявок;</w:t>
            </w:r>
          </w:p>
          <w:p w:rsidR="00A91B74" w:rsidRPr="004F6E9C" w:rsidRDefault="00A91B74" w:rsidP="00A91B74">
            <w:pPr>
              <w:pStyle w:val="ConsPlusNormal"/>
              <w:ind w:firstLine="540"/>
              <w:jc w:val="both"/>
              <w:rPr>
                <w:rFonts w:ascii="Times New Roman" w:hAnsi="Times New Roman" w:cs="Times New Roman"/>
                <w:sz w:val="28"/>
                <w:szCs w:val="28"/>
              </w:rPr>
            </w:pPr>
            <w:r w:rsidRPr="004F6E9C">
              <w:rPr>
                <w:rFonts w:ascii="Times New Roman" w:hAnsi="Times New Roman" w:cs="Times New Roman"/>
                <w:sz w:val="28"/>
                <w:szCs w:val="28"/>
              </w:rPr>
              <w:t>2) информацию об участниках отбора, заявки которых были рассмотрены;</w:t>
            </w:r>
          </w:p>
          <w:p w:rsidR="00636F73" w:rsidRPr="004F6E9C" w:rsidRDefault="00A91B74" w:rsidP="003F7CEA">
            <w:pPr>
              <w:pStyle w:val="ConsPlusNormal"/>
              <w:ind w:firstLine="540"/>
              <w:jc w:val="both"/>
              <w:rPr>
                <w:rFonts w:ascii="Times New Roman" w:hAnsi="Times New Roman" w:cs="Times New Roman"/>
                <w:sz w:val="28"/>
                <w:szCs w:val="28"/>
              </w:rPr>
            </w:pPr>
            <w:r w:rsidRPr="004F6E9C">
              <w:rPr>
                <w:rFonts w:ascii="Times New Roman" w:hAnsi="Times New Roman" w:cs="Times New Roman"/>
                <w:sz w:val="28"/>
                <w:szCs w:val="28"/>
              </w:rP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w:t>
            </w:r>
            <w:r w:rsidR="00596900" w:rsidRPr="004F6E9C">
              <w:rPr>
                <w:rFonts w:ascii="Times New Roman" w:hAnsi="Times New Roman" w:cs="Times New Roman"/>
                <w:sz w:val="28"/>
                <w:szCs w:val="28"/>
              </w:rPr>
              <w:t>м не соответствуют такие заявки;</w:t>
            </w:r>
          </w:p>
          <w:p w:rsidR="00596900" w:rsidRPr="004F6E9C" w:rsidRDefault="00596900" w:rsidP="00596900">
            <w:pPr>
              <w:autoSpaceDE w:val="0"/>
              <w:autoSpaceDN w:val="0"/>
              <w:adjustRightInd w:val="0"/>
              <w:ind w:firstLine="540"/>
              <w:jc w:val="both"/>
              <w:rPr>
                <w:szCs w:val="28"/>
              </w:rPr>
            </w:pPr>
            <w:r w:rsidRPr="004F6E9C">
              <w:rPr>
                <w:rFonts w:eastAsiaTheme="minorHAnsi"/>
                <w:szCs w:val="28"/>
                <w:lang w:eastAsia="en-US"/>
              </w:rPr>
              <w:t xml:space="preserve">4) информацию о победителе (победителях) отбора и о размерах предоставляемых ему </w:t>
            </w:r>
            <w:r w:rsidR="005F70DC" w:rsidRPr="004F6E9C">
              <w:rPr>
                <w:rFonts w:eastAsiaTheme="minorHAnsi"/>
                <w:szCs w:val="28"/>
                <w:lang w:eastAsia="en-US"/>
              </w:rPr>
              <w:t xml:space="preserve">(им) </w:t>
            </w:r>
            <w:r w:rsidRPr="004F6E9C">
              <w:rPr>
                <w:rFonts w:eastAsiaTheme="minorHAnsi"/>
                <w:szCs w:val="28"/>
                <w:lang w:eastAsia="en-US"/>
              </w:rPr>
              <w:t>субсидий.</w:t>
            </w:r>
            <w:bookmarkStart w:id="1" w:name="_GoBack"/>
            <w:bookmarkEnd w:id="1"/>
          </w:p>
        </w:tc>
      </w:tr>
      <w:tr w:rsidR="00060CF7" w:rsidTr="005D6471">
        <w:tc>
          <w:tcPr>
            <w:tcW w:w="704" w:type="dxa"/>
          </w:tcPr>
          <w:p w:rsidR="00060CF7" w:rsidRDefault="00060CF7" w:rsidP="00636F73">
            <w:pPr>
              <w:tabs>
                <w:tab w:val="left" w:pos="851"/>
              </w:tabs>
              <w:autoSpaceDE w:val="0"/>
              <w:autoSpaceDN w:val="0"/>
              <w:adjustRightInd w:val="0"/>
              <w:jc w:val="both"/>
              <w:rPr>
                <w:szCs w:val="28"/>
              </w:rPr>
            </w:pPr>
            <w:r>
              <w:rPr>
                <w:szCs w:val="28"/>
              </w:rPr>
              <w:t>16.</w:t>
            </w:r>
          </w:p>
        </w:tc>
        <w:tc>
          <w:tcPr>
            <w:tcW w:w="2273" w:type="dxa"/>
          </w:tcPr>
          <w:p w:rsidR="00060CF7" w:rsidRDefault="00060CF7" w:rsidP="00060CF7">
            <w:pPr>
              <w:autoSpaceDE w:val="0"/>
              <w:autoSpaceDN w:val="0"/>
              <w:adjustRightInd w:val="0"/>
              <w:jc w:val="both"/>
              <w:rPr>
                <w:rFonts w:eastAsiaTheme="minorHAnsi"/>
                <w:szCs w:val="28"/>
                <w:lang w:eastAsia="en-US"/>
              </w:rPr>
            </w:pPr>
            <w:r>
              <w:rPr>
                <w:rFonts w:eastAsiaTheme="minorHAnsi"/>
                <w:szCs w:val="28"/>
                <w:lang w:eastAsia="en-US"/>
              </w:rPr>
              <w:t xml:space="preserve">Наименование, место нахождения, почтовый адрес, адрес электронной </w:t>
            </w:r>
            <w:r>
              <w:rPr>
                <w:rFonts w:eastAsiaTheme="minorHAnsi"/>
                <w:szCs w:val="28"/>
                <w:lang w:eastAsia="en-US"/>
              </w:rPr>
              <w:lastRenderedPageBreak/>
              <w:t>почты Министерства</w:t>
            </w:r>
          </w:p>
          <w:p w:rsidR="00060CF7" w:rsidRDefault="00060CF7" w:rsidP="000A3923">
            <w:pPr>
              <w:tabs>
                <w:tab w:val="left" w:pos="851"/>
              </w:tabs>
              <w:autoSpaceDE w:val="0"/>
              <w:autoSpaceDN w:val="0"/>
              <w:adjustRightInd w:val="0"/>
              <w:rPr>
                <w:szCs w:val="28"/>
              </w:rPr>
            </w:pPr>
          </w:p>
        </w:tc>
        <w:tc>
          <w:tcPr>
            <w:tcW w:w="6804" w:type="dxa"/>
          </w:tcPr>
          <w:p w:rsidR="00060CF7" w:rsidRDefault="00F10B73" w:rsidP="00F10B73">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lastRenderedPageBreak/>
              <w:t>- п</w:t>
            </w:r>
            <w:r w:rsidR="00A76B1F" w:rsidRPr="00A76B1F">
              <w:rPr>
                <w:rFonts w:ascii="Times New Roman" w:hAnsi="Times New Roman" w:cs="Times New Roman"/>
                <w:sz w:val="28"/>
                <w:szCs w:val="28"/>
              </w:rPr>
              <w:t>олное наименование: Министерство жилищно-коммунального хозяйства и энергетики Камчатского края</w:t>
            </w:r>
            <w:r w:rsidR="00A76B1F">
              <w:rPr>
                <w:rFonts w:ascii="Times New Roman" w:hAnsi="Times New Roman" w:cs="Times New Roman"/>
                <w:sz w:val="28"/>
                <w:szCs w:val="28"/>
              </w:rPr>
              <w:t>;</w:t>
            </w:r>
          </w:p>
          <w:p w:rsidR="00A76B1F" w:rsidRDefault="00F10B73" w:rsidP="00F10B73">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xml:space="preserve">- </w:t>
            </w:r>
            <w:r w:rsidR="00A76B1F">
              <w:rPr>
                <w:rFonts w:ascii="Times New Roman" w:hAnsi="Times New Roman" w:cs="Times New Roman"/>
                <w:sz w:val="28"/>
                <w:szCs w:val="28"/>
              </w:rPr>
              <w:t xml:space="preserve">сокращенное наименование: </w:t>
            </w:r>
            <w:r w:rsidR="00A76B1F" w:rsidRPr="00A76B1F">
              <w:rPr>
                <w:rFonts w:ascii="Times New Roman" w:hAnsi="Times New Roman" w:cs="Times New Roman"/>
                <w:sz w:val="28"/>
                <w:szCs w:val="28"/>
              </w:rPr>
              <w:t xml:space="preserve">Министерство </w:t>
            </w:r>
            <w:r w:rsidR="00A76B1F">
              <w:rPr>
                <w:rFonts w:ascii="Times New Roman" w:hAnsi="Times New Roman" w:cs="Times New Roman"/>
                <w:sz w:val="28"/>
                <w:szCs w:val="28"/>
              </w:rPr>
              <w:t>ЖКХ</w:t>
            </w:r>
            <w:r w:rsidR="00A76B1F" w:rsidRPr="00A76B1F">
              <w:rPr>
                <w:rFonts w:ascii="Times New Roman" w:hAnsi="Times New Roman" w:cs="Times New Roman"/>
                <w:sz w:val="28"/>
                <w:szCs w:val="28"/>
              </w:rPr>
              <w:t xml:space="preserve"> и энергетики Камчатского края</w:t>
            </w:r>
            <w:r w:rsidR="00A76B1F">
              <w:rPr>
                <w:rFonts w:ascii="Times New Roman" w:hAnsi="Times New Roman" w:cs="Times New Roman"/>
                <w:sz w:val="28"/>
                <w:szCs w:val="28"/>
              </w:rPr>
              <w:t>;</w:t>
            </w:r>
          </w:p>
          <w:p w:rsidR="00A76B1F" w:rsidRDefault="00F10B73" w:rsidP="00F10B73">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м</w:t>
            </w:r>
            <w:r w:rsidR="00A76B1F">
              <w:rPr>
                <w:rFonts w:ascii="Times New Roman" w:hAnsi="Times New Roman" w:cs="Times New Roman"/>
                <w:sz w:val="28"/>
                <w:szCs w:val="28"/>
              </w:rPr>
              <w:t xml:space="preserve">есто нахождения: 683031, Камчатский край, г. </w:t>
            </w:r>
            <w:r w:rsidR="00A76B1F">
              <w:rPr>
                <w:rFonts w:ascii="Times New Roman" w:hAnsi="Times New Roman" w:cs="Times New Roman"/>
                <w:sz w:val="28"/>
                <w:szCs w:val="28"/>
              </w:rPr>
              <w:lastRenderedPageBreak/>
              <w:t>Петропавловск-Камчатский, проспект Карла Маркса, д. 5;</w:t>
            </w:r>
          </w:p>
          <w:p w:rsidR="00A76B1F" w:rsidRDefault="00F10B73" w:rsidP="00F10B73">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п</w:t>
            </w:r>
            <w:r w:rsidR="00A76B1F">
              <w:rPr>
                <w:rFonts w:ascii="Times New Roman" w:hAnsi="Times New Roman" w:cs="Times New Roman"/>
                <w:sz w:val="28"/>
                <w:szCs w:val="28"/>
              </w:rPr>
              <w:t>очтовый адрес: 683031, Камчатский край, г. Петропавловск-Камчатский, проспект Карла Маркса, д. 5;</w:t>
            </w:r>
          </w:p>
          <w:p w:rsidR="00F10B73" w:rsidRPr="00F10B73" w:rsidRDefault="00F10B73" w:rsidP="00F10B73">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hyperlink r:id="rId22" w:history="1">
              <w:r w:rsidRPr="00B36339">
                <w:rPr>
                  <w:rStyle w:val="a6"/>
                  <w:rFonts w:ascii="Times New Roman" w:hAnsi="Times New Roman" w:cs="Times New Roman"/>
                  <w:sz w:val="28"/>
                  <w:szCs w:val="28"/>
                  <w:lang w:val="en-US"/>
                </w:rPr>
                <w:t>tek</w:t>
              </w:r>
              <w:r w:rsidRPr="00F10B73">
                <w:rPr>
                  <w:rStyle w:val="a6"/>
                  <w:rFonts w:ascii="Times New Roman" w:hAnsi="Times New Roman" w:cs="Times New Roman"/>
                  <w:sz w:val="28"/>
                  <w:szCs w:val="28"/>
                </w:rPr>
                <w:t>1@</w:t>
              </w:r>
              <w:r w:rsidRPr="00B36339">
                <w:rPr>
                  <w:rStyle w:val="a6"/>
                  <w:rFonts w:ascii="Times New Roman" w:hAnsi="Times New Roman" w:cs="Times New Roman"/>
                  <w:sz w:val="28"/>
                  <w:szCs w:val="28"/>
                  <w:lang w:val="en-US"/>
                </w:rPr>
                <w:t>kamgov</w:t>
              </w:r>
              <w:r w:rsidRPr="00F10B73">
                <w:rPr>
                  <w:rStyle w:val="a6"/>
                  <w:rFonts w:ascii="Times New Roman" w:hAnsi="Times New Roman" w:cs="Times New Roman"/>
                  <w:sz w:val="28"/>
                  <w:szCs w:val="28"/>
                </w:rPr>
                <w:t>.</w:t>
              </w:r>
              <w:proofErr w:type="spellStart"/>
              <w:r w:rsidRPr="00B36339">
                <w:rPr>
                  <w:rStyle w:val="a6"/>
                  <w:rFonts w:ascii="Times New Roman" w:hAnsi="Times New Roman" w:cs="Times New Roman"/>
                  <w:sz w:val="28"/>
                  <w:szCs w:val="28"/>
                  <w:lang w:val="en-US"/>
                </w:rPr>
                <w:t>ru</w:t>
              </w:r>
              <w:proofErr w:type="spellEnd"/>
            </w:hyperlink>
            <w:r w:rsidRPr="00F10B73">
              <w:rPr>
                <w:rFonts w:ascii="Times New Roman" w:hAnsi="Times New Roman" w:cs="Times New Roman"/>
                <w:sz w:val="28"/>
                <w:szCs w:val="28"/>
              </w:rPr>
              <w:t xml:space="preserve"> </w:t>
            </w:r>
          </w:p>
        </w:tc>
      </w:tr>
    </w:tbl>
    <w:p w:rsidR="00752057" w:rsidRDefault="00864495">
      <w:r>
        <w:rPr>
          <w:noProof/>
        </w:rPr>
        <w:lastRenderedPageBreak/>
        <mc:AlternateContent>
          <mc:Choice Requires="wps">
            <w:drawing>
              <wp:anchor distT="0" distB="0" distL="114300" distR="114300" simplePos="0" relativeHeight="251659264" behindDoc="0" locked="0" layoutInCell="1" allowOverlap="1" wp14:anchorId="1D3FC32F" wp14:editId="322FA6A3">
                <wp:simplePos x="0" y="0"/>
                <wp:positionH relativeFrom="margin">
                  <wp:align>left</wp:align>
                </wp:positionH>
                <wp:positionV relativeFrom="margin">
                  <wp:align>bottom</wp:align>
                </wp:positionV>
                <wp:extent cx="3848431" cy="318052"/>
                <wp:effectExtent l="0" t="0" r="0" b="6350"/>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431" cy="318052"/>
                        </a:xfrm>
                        <a:prstGeom prst="rect">
                          <a:avLst/>
                        </a:prstGeom>
                        <a:solidFill>
                          <a:sysClr val="window" lastClr="FFFFFF"/>
                        </a:solidFill>
                        <a:ln w="6350">
                          <a:noFill/>
                        </a:ln>
                        <a:effectLst/>
                      </wps:spPr>
                      <wps:txbx>
                        <w:txbxContent>
                          <w:p w:rsidR="00864495" w:rsidRPr="00C93110" w:rsidRDefault="00864495" w:rsidP="00864495">
                            <w:pPr>
                              <w:pStyle w:val="a4"/>
                              <w:rPr>
                                <w:sz w:val="22"/>
                                <w:szCs w:val="22"/>
                              </w:rPr>
                            </w:pPr>
                            <w:r w:rsidRPr="00C93110">
                              <w:rPr>
                                <w:sz w:val="22"/>
                                <w:szCs w:val="22"/>
                              </w:rPr>
                              <w:t>Исп. Попова Елена Николаевна, 8(4152)42-01-05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C32F" id="_x0000_t202" coordsize="21600,21600" o:spt="202" path="m,l,21600r21600,l21600,xe">
                <v:stroke joinstyle="miter"/>
                <v:path gradientshapeok="t" o:connecttype="rect"/>
              </v:shapetype>
              <v:shape id="Надпись 1" o:spid="_x0000_s1026" type="#_x0000_t202" style="position:absolute;margin-left:0;margin-top:0;width:303.05pt;height:25.0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" fillcolor="window" stroked="f" strokeweight=".5pt">
                <v:path arrowok="t"/>
                <v:textbox>
                  <w:txbxContent>
                    <w:p w:rsidR="00864495" w:rsidRPr="00C93110" w:rsidRDefault="00864495" w:rsidP="00864495">
                      <w:pPr>
                        <w:pStyle w:val="a4"/>
                        <w:rPr>
                          <w:sz w:val="22"/>
                          <w:szCs w:val="22"/>
                        </w:rPr>
                      </w:pPr>
                      <w:r w:rsidRPr="00C93110">
                        <w:rPr>
                          <w:sz w:val="22"/>
                          <w:szCs w:val="22"/>
                        </w:rPr>
                        <w:t>Исп. Попова Елена Николаевна, 8(4152)</w:t>
                      </w:r>
                      <w:bookmarkStart w:id="2" w:name="_GoBack"/>
                      <w:bookmarkEnd w:id="2"/>
                      <w:r w:rsidRPr="00C93110">
                        <w:rPr>
                          <w:sz w:val="22"/>
                          <w:szCs w:val="22"/>
                        </w:rPr>
                        <w:t>42-01-05</w:t>
                      </w:r>
                    </w:p>
                  </w:txbxContent>
                </v:textbox>
                <w10:wrap anchorx="margin" anchory="margin"/>
              </v:shape>
            </w:pict>
          </mc:Fallback>
        </mc:AlternateContent>
      </w:r>
    </w:p>
    <w:sectPr w:rsidR="00752057" w:rsidSect="00754E97">
      <w:headerReference w:type="default" r:id="rId23"/>
      <w:pgSz w:w="11906" w:h="16838"/>
      <w:pgMar w:top="1134" w:right="851" w:bottom="1276"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73" w:rsidRDefault="00637873" w:rsidP="005D4ABE">
      <w:r>
        <w:separator/>
      </w:r>
    </w:p>
  </w:endnote>
  <w:endnote w:type="continuationSeparator" w:id="0">
    <w:p w:rsidR="00637873" w:rsidRDefault="00637873" w:rsidP="005D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73" w:rsidRDefault="00637873" w:rsidP="005D4ABE">
      <w:r>
        <w:separator/>
      </w:r>
    </w:p>
  </w:footnote>
  <w:footnote w:type="continuationSeparator" w:id="0">
    <w:p w:rsidR="00637873" w:rsidRDefault="00637873" w:rsidP="005D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530739"/>
      <w:docPartObj>
        <w:docPartGallery w:val="Page Numbers (Top of Page)"/>
        <w:docPartUnique/>
      </w:docPartObj>
    </w:sdtPr>
    <w:sdtEndPr/>
    <w:sdtContent>
      <w:p w:rsidR="005D4ABE" w:rsidRDefault="005D4ABE">
        <w:pPr>
          <w:pStyle w:val="a7"/>
          <w:jc w:val="center"/>
        </w:pPr>
        <w:r w:rsidRPr="005D4ABE">
          <w:rPr>
            <w:sz w:val="24"/>
          </w:rPr>
          <w:fldChar w:fldCharType="begin"/>
        </w:r>
        <w:r w:rsidRPr="005D4ABE">
          <w:rPr>
            <w:sz w:val="24"/>
          </w:rPr>
          <w:instrText>PAGE   \* MERGEFORMAT</w:instrText>
        </w:r>
        <w:r w:rsidRPr="005D4ABE">
          <w:rPr>
            <w:sz w:val="24"/>
          </w:rPr>
          <w:fldChar w:fldCharType="separate"/>
        </w:r>
        <w:r w:rsidR="004F6E9C">
          <w:rPr>
            <w:noProof/>
            <w:sz w:val="24"/>
          </w:rPr>
          <w:t>7</w:t>
        </w:r>
        <w:r w:rsidRPr="005D4ABE">
          <w:rPr>
            <w:sz w:val="24"/>
          </w:rPr>
          <w:fldChar w:fldCharType="end"/>
        </w:r>
      </w:p>
    </w:sdtContent>
  </w:sdt>
  <w:p w:rsidR="005D4ABE" w:rsidRDefault="005D4AB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E2E07"/>
    <w:multiLevelType w:val="hybridMultilevel"/>
    <w:tmpl w:val="403A74BC"/>
    <w:lvl w:ilvl="0" w:tplc="F5E2714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73"/>
    <w:rsid w:val="00004CDF"/>
    <w:rsid w:val="00060CF7"/>
    <w:rsid w:val="0009029F"/>
    <w:rsid w:val="000A05D1"/>
    <w:rsid w:val="000A3923"/>
    <w:rsid w:val="000A597F"/>
    <w:rsid w:val="00126033"/>
    <w:rsid w:val="00144127"/>
    <w:rsid w:val="001D5F7B"/>
    <w:rsid w:val="001F0F83"/>
    <w:rsid w:val="0022165F"/>
    <w:rsid w:val="00230B30"/>
    <w:rsid w:val="0026166E"/>
    <w:rsid w:val="00264B4A"/>
    <w:rsid w:val="0028663B"/>
    <w:rsid w:val="003F7CEA"/>
    <w:rsid w:val="004207D4"/>
    <w:rsid w:val="00420825"/>
    <w:rsid w:val="00424903"/>
    <w:rsid w:val="00440665"/>
    <w:rsid w:val="004520F6"/>
    <w:rsid w:val="00491FD4"/>
    <w:rsid w:val="00492B42"/>
    <w:rsid w:val="004C41B1"/>
    <w:rsid w:val="004C58B1"/>
    <w:rsid w:val="004C6550"/>
    <w:rsid w:val="004F6E9C"/>
    <w:rsid w:val="00520A2C"/>
    <w:rsid w:val="00525FC9"/>
    <w:rsid w:val="00596900"/>
    <w:rsid w:val="005D4ABE"/>
    <w:rsid w:val="005D6471"/>
    <w:rsid w:val="005F70DC"/>
    <w:rsid w:val="00602125"/>
    <w:rsid w:val="00606B3B"/>
    <w:rsid w:val="00636F73"/>
    <w:rsid w:val="00637873"/>
    <w:rsid w:val="00655E40"/>
    <w:rsid w:val="00671255"/>
    <w:rsid w:val="006765FC"/>
    <w:rsid w:val="006D7089"/>
    <w:rsid w:val="00701DAD"/>
    <w:rsid w:val="00710E88"/>
    <w:rsid w:val="0072016D"/>
    <w:rsid w:val="0074257E"/>
    <w:rsid w:val="00752057"/>
    <w:rsid w:val="00754E97"/>
    <w:rsid w:val="00763096"/>
    <w:rsid w:val="00795163"/>
    <w:rsid w:val="007F61A6"/>
    <w:rsid w:val="00814251"/>
    <w:rsid w:val="00842633"/>
    <w:rsid w:val="00864495"/>
    <w:rsid w:val="008C34C6"/>
    <w:rsid w:val="008D23E7"/>
    <w:rsid w:val="008F7F00"/>
    <w:rsid w:val="009129A8"/>
    <w:rsid w:val="009269CA"/>
    <w:rsid w:val="009F3551"/>
    <w:rsid w:val="00A139AC"/>
    <w:rsid w:val="00A23029"/>
    <w:rsid w:val="00A412D6"/>
    <w:rsid w:val="00A76B1F"/>
    <w:rsid w:val="00A815E9"/>
    <w:rsid w:val="00A91B74"/>
    <w:rsid w:val="00AD3CAC"/>
    <w:rsid w:val="00AD5E3D"/>
    <w:rsid w:val="00AE22E3"/>
    <w:rsid w:val="00B12349"/>
    <w:rsid w:val="00B14E7B"/>
    <w:rsid w:val="00B37C62"/>
    <w:rsid w:val="00B828AA"/>
    <w:rsid w:val="00BA5308"/>
    <w:rsid w:val="00BF6A76"/>
    <w:rsid w:val="00C22195"/>
    <w:rsid w:val="00C45898"/>
    <w:rsid w:val="00C47DC7"/>
    <w:rsid w:val="00C556F2"/>
    <w:rsid w:val="00CA33FC"/>
    <w:rsid w:val="00CB4E69"/>
    <w:rsid w:val="00D0091A"/>
    <w:rsid w:val="00D35CB0"/>
    <w:rsid w:val="00D410C9"/>
    <w:rsid w:val="00D47DBD"/>
    <w:rsid w:val="00D64520"/>
    <w:rsid w:val="00D665D9"/>
    <w:rsid w:val="00D960A5"/>
    <w:rsid w:val="00DF5FEF"/>
    <w:rsid w:val="00E07A58"/>
    <w:rsid w:val="00E27E0A"/>
    <w:rsid w:val="00E35262"/>
    <w:rsid w:val="00E552B5"/>
    <w:rsid w:val="00E7427E"/>
    <w:rsid w:val="00E75BB6"/>
    <w:rsid w:val="00ED28FF"/>
    <w:rsid w:val="00EF1451"/>
    <w:rsid w:val="00F10B73"/>
    <w:rsid w:val="00F22D7F"/>
    <w:rsid w:val="00F722D4"/>
    <w:rsid w:val="00F90DAF"/>
    <w:rsid w:val="00FC0DFF"/>
    <w:rsid w:val="00FC2576"/>
    <w:rsid w:val="00FD5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C5B"/>
  <w15:chartTrackingRefBased/>
  <w15:docId w15:val="{F66B52DE-793E-44AA-A71E-46F4E776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F7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90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9029F"/>
    <w:rPr>
      <w:rFonts w:ascii="Arial" w:eastAsia="Times New Roman" w:hAnsi="Arial" w:cs="Arial"/>
      <w:sz w:val="20"/>
      <w:szCs w:val="20"/>
      <w:lang w:eastAsia="ru-RU"/>
    </w:rPr>
  </w:style>
  <w:style w:type="paragraph" w:customStyle="1" w:styleId="ConsPlusTitle">
    <w:name w:val="ConsPlusTitle"/>
    <w:rsid w:val="00DF5FEF"/>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er"/>
    <w:basedOn w:val="a"/>
    <w:link w:val="a5"/>
    <w:uiPriority w:val="99"/>
    <w:rsid w:val="00752057"/>
    <w:pPr>
      <w:tabs>
        <w:tab w:val="center" w:pos="4677"/>
        <w:tab w:val="right" w:pos="9355"/>
      </w:tabs>
    </w:pPr>
    <w:rPr>
      <w:szCs w:val="28"/>
    </w:rPr>
  </w:style>
  <w:style w:type="character" w:customStyle="1" w:styleId="a5">
    <w:name w:val="Нижний колонтитул Знак"/>
    <w:basedOn w:val="a0"/>
    <w:link w:val="a4"/>
    <w:uiPriority w:val="99"/>
    <w:rsid w:val="00752057"/>
    <w:rPr>
      <w:rFonts w:ascii="Times New Roman" w:eastAsia="Times New Roman" w:hAnsi="Times New Roman" w:cs="Times New Roman"/>
      <w:sz w:val="28"/>
      <w:szCs w:val="28"/>
      <w:lang w:eastAsia="ru-RU"/>
    </w:rPr>
  </w:style>
  <w:style w:type="character" w:styleId="a6">
    <w:name w:val="Hyperlink"/>
    <w:basedOn w:val="a0"/>
    <w:uiPriority w:val="99"/>
    <w:unhideWhenUsed/>
    <w:rsid w:val="00525FC9"/>
    <w:rPr>
      <w:color w:val="0563C1" w:themeColor="hyperlink"/>
      <w:u w:val="single"/>
    </w:rPr>
  </w:style>
  <w:style w:type="paragraph" w:styleId="a7">
    <w:name w:val="header"/>
    <w:basedOn w:val="a"/>
    <w:link w:val="a8"/>
    <w:uiPriority w:val="99"/>
    <w:unhideWhenUsed/>
    <w:rsid w:val="005D4ABE"/>
    <w:pPr>
      <w:tabs>
        <w:tab w:val="center" w:pos="4677"/>
        <w:tab w:val="right" w:pos="9355"/>
      </w:tabs>
    </w:pPr>
  </w:style>
  <w:style w:type="character" w:customStyle="1" w:styleId="a8">
    <w:name w:val="Верхний колонтитул Знак"/>
    <w:basedOn w:val="a0"/>
    <w:link w:val="a7"/>
    <w:uiPriority w:val="99"/>
    <w:rsid w:val="005D4AB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E79D5F1897BB747E8E3E71B3E902165A548310C6499B901702FED34516C29D479502525EB8684A6E0EA47C97HB7AD" TargetMode="External"/><Relationship Id="rId13" Type="http://schemas.openxmlformats.org/officeDocument/2006/relationships/hyperlink" Target="consultantplus://offline/ref=2CF8C4E2918E3F150033E4A33ED7B9EA248D0D58D775A1C6865EAE1A4110B030266103E7D772EEC5EDFBE06F2D0B15F2299D9910DB994BA7321AC1EAG9DDE" TargetMode="External"/><Relationship Id="rId18" Type="http://schemas.openxmlformats.org/officeDocument/2006/relationships/hyperlink" Target="consultantplus://offline/ref=7DB56018B30D70EE6D003BA7628A85E03BFD42F1684E4B53690C1D32B3AF0968C8DE6602EA0E8989427B4447D935ED177F459B89028B3CC9184E3390OAe0E" TargetMode="External"/><Relationship Id="rId3" Type="http://schemas.openxmlformats.org/officeDocument/2006/relationships/settings" Target="settings.xml"/><Relationship Id="rId21" Type="http://schemas.openxmlformats.org/officeDocument/2006/relationships/hyperlink" Target="https://minzkh.kamgov.ru/rezultat-provedenia-otbora" TargetMode="External"/><Relationship Id="rId7" Type="http://schemas.openxmlformats.org/officeDocument/2006/relationships/hyperlink" Target="https://www.kamgov.ru/minzkh/current_activities/test/otbor_na_predstovlenie_subsidii" TargetMode="External"/><Relationship Id="rId12" Type="http://schemas.openxmlformats.org/officeDocument/2006/relationships/hyperlink" Target="consultantplus://offline/ref=43FDA49075ED02EE8AA39BBE5601426D8FD9A4E773F34CD412C06CAF323834F049E1BFC6E35CDA5CBE139DFF104578D" TargetMode="External"/><Relationship Id="rId17" Type="http://schemas.openxmlformats.org/officeDocument/2006/relationships/hyperlink" Target="consultantplus://offline/ref=7DB56018B30D70EE6D003BA7628A85E03BFD42F1684E4B53690C1D32B3AF0968C8DE6602EA0E8989427B4440D835ED177F459B89028B3CC9184E3390OAe0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B61D4A090688950CA56F924C1C133C35303A388146AF71FC8C387B88CBA316B02CF658DDC812BB50EB380ED019BDE14368B8D40CC3DC9FCF0611E36k2d0E" TargetMode="External"/><Relationship Id="rId20" Type="http://schemas.openxmlformats.org/officeDocument/2006/relationships/hyperlink" Target="consultantplus://offline/ref=47357ECE1D432AD11777FD526BBDCF00208FA5BE2954ADF776294700C42A5F234B725C48B0049BC329AB74790D003E82CC823C01A4B5A084537707C3p0f9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FDA49075ED02EE8AA39BBE5601426D8FD9A4E773F34CD412C06CAF323834F049E1BFC6E35CDA5CBE139DFF104578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inzkh.kamgov.ru/current_activities/test/otbor_na_predstovlenie_subsidii/normativnye-dokumenty" TargetMode="External"/><Relationship Id="rId23" Type="http://schemas.openxmlformats.org/officeDocument/2006/relationships/header" Target="header1.xml"/><Relationship Id="rId10" Type="http://schemas.openxmlformats.org/officeDocument/2006/relationships/hyperlink" Target="consultantplus://offline/ref=43FDA49075ED02EE8AA385B3406D1E698DD0F9E376F9458B46966AF86D6832A51BA1E19FA01EC95DBF0D9FFE1050E15D1C66CF543D2A2414F0BF1821407BD" TargetMode="External"/><Relationship Id="rId19" Type="http://schemas.openxmlformats.org/officeDocument/2006/relationships/hyperlink" Target="consultantplus://offline/ref=7DB56018B30D70EE6D003BA7628A85E03BFD42F1684E4B53690C1D32B3AF0968C8DE6602EA0E8989427B4447D835ED177F459B89028B3CC9184E3390OAe0E" TargetMode="External"/><Relationship Id="rId4" Type="http://schemas.openxmlformats.org/officeDocument/2006/relationships/webSettings" Target="webSettings.xml"/><Relationship Id="rId9" Type="http://schemas.openxmlformats.org/officeDocument/2006/relationships/hyperlink" Target="consultantplus://offline/ref=D6E79D5F1897BB747E8E3E71B3E902165A548310C6499B901702FED34516C29D479502525EB8684A6E0EA47C97HB7AD" TargetMode="External"/><Relationship Id="rId14" Type="http://schemas.openxmlformats.org/officeDocument/2006/relationships/hyperlink" Target="https://minzkh.kamgov.ru/current_activities/test/otbor_na_predstovlenie_subsidii/normativnye-dokumenty" TargetMode="External"/><Relationship Id="rId22" Type="http://schemas.openxmlformats.org/officeDocument/2006/relationships/hyperlink" Target="mailto:tek1@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7</Pages>
  <Words>2040</Words>
  <Characters>11632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Елена Николаевна</dc:creator>
  <cp:keywords/>
  <dc:description/>
  <cp:lastModifiedBy>Попова Елена Николаевна</cp:lastModifiedBy>
  <cp:revision>44</cp:revision>
  <dcterms:created xsi:type="dcterms:W3CDTF">2022-12-28T04:59:00Z</dcterms:created>
  <dcterms:modified xsi:type="dcterms:W3CDTF">2023-01-19T00:52:00Z</dcterms:modified>
</cp:coreProperties>
</file>