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B6" w:rsidRPr="00B418B6" w:rsidRDefault="00B418B6">
      <w:pPr>
        <w:pStyle w:val="ConsPlusTitlePage"/>
        <w:rPr>
          <w:rFonts w:ascii="Times New Roman" w:hAnsi="Times New Roman" w:cs="Times New Roman"/>
        </w:rPr>
      </w:pPr>
      <w:r w:rsidRPr="00B418B6">
        <w:rPr>
          <w:rFonts w:ascii="Times New Roman" w:hAnsi="Times New Roman" w:cs="Times New Roman"/>
        </w:rPr>
        <w:t xml:space="preserve">Документ предоставлен </w:t>
      </w:r>
      <w:hyperlink r:id="rId4">
        <w:proofErr w:type="spellStart"/>
        <w:r w:rsidRPr="00B418B6">
          <w:rPr>
            <w:rFonts w:ascii="Times New Roman" w:hAnsi="Times New Roman" w:cs="Times New Roman"/>
            <w:color w:val="0000FF"/>
          </w:rPr>
          <w:t>КонсультантПлюс</w:t>
        </w:r>
        <w:proofErr w:type="spellEnd"/>
      </w:hyperlink>
      <w:r w:rsidRPr="00B418B6">
        <w:rPr>
          <w:rFonts w:ascii="Times New Roman" w:hAnsi="Times New Roman" w:cs="Times New Roman"/>
        </w:rPr>
        <w:br/>
      </w:r>
    </w:p>
    <w:p w:rsidR="00B418B6" w:rsidRPr="00B418B6" w:rsidRDefault="00B418B6">
      <w:pPr>
        <w:pStyle w:val="ConsPlusNormal"/>
        <w:jc w:val="both"/>
        <w:outlineLvl w:val="0"/>
        <w:rPr>
          <w:rFonts w:ascii="Times New Roman" w:hAnsi="Times New Roman" w:cs="Times New Roman"/>
        </w:rPr>
      </w:pPr>
    </w:p>
    <w:p w:rsidR="00B418B6" w:rsidRPr="00B418B6" w:rsidRDefault="00B418B6">
      <w:pPr>
        <w:pStyle w:val="ConsPlusNormal"/>
        <w:outlineLvl w:val="0"/>
        <w:rPr>
          <w:rFonts w:ascii="Times New Roman" w:hAnsi="Times New Roman" w:cs="Times New Roman"/>
        </w:rPr>
      </w:pPr>
      <w:r w:rsidRPr="00B418B6">
        <w:rPr>
          <w:rFonts w:ascii="Times New Roman" w:hAnsi="Times New Roman" w:cs="Times New Roman"/>
        </w:rPr>
        <w:t>Зарегистрировано в Минюсте России 5 августа 2021 г. N 64550</w:t>
      </w:r>
    </w:p>
    <w:p w:rsidR="00B418B6" w:rsidRPr="00B418B6" w:rsidRDefault="00B418B6">
      <w:pPr>
        <w:pStyle w:val="ConsPlusNormal"/>
        <w:pBdr>
          <w:bottom w:val="single" w:sz="6" w:space="0" w:color="auto"/>
        </w:pBdr>
        <w:spacing w:before="100" w:after="100"/>
        <w:jc w:val="both"/>
        <w:rPr>
          <w:rFonts w:ascii="Times New Roman" w:hAnsi="Times New Roman" w:cs="Times New Roman"/>
          <w:sz w:val="2"/>
          <w:szCs w:val="2"/>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МИНИСТЕРСТВО ЭКОНОМИЧЕСКОГО РАЗВИТИЯ РОССИЙСКОЙ ФЕДЕРАЦИИ</w:t>
      </w:r>
    </w:p>
    <w:p w:rsidR="00B418B6" w:rsidRPr="00B418B6" w:rsidRDefault="00B418B6">
      <w:pPr>
        <w:pStyle w:val="ConsPlusTitle"/>
        <w:jc w:val="center"/>
        <w:rPr>
          <w:rFonts w:ascii="Times New Roman" w:hAnsi="Times New Roman" w:cs="Times New Roman"/>
        </w:rPr>
      </w:pP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ПРИКАЗ</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от 10 июня 2021 г. N 324</w:t>
      </w:r>
    </w:p>
    <w:p w:rsidR="00B418B6" w:rsidRPr="00B418B6" w:rsidRDefault="00B418B6">
      <w:pPr>
        <w:pStyle w:val="ConsPlusTitle"/>
        <w:jc w:val="center"/>
        <w:rPr>
          <w:rFonts w:ascii="Times New Roman" w:hAnsi="Times New Roman" w:cs="Times New Roman"/>
        </w:rPr>
      </w:pP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ОБ УТВЕРЖДЕНИИ ФОРМЫ</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КОНКУРСНОЙ ЗАЯВКИ И МЕТОДИКИ ОЦЕНКИ КОНКУРСНЫХ ЗАЯВОК</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МУНИЦИПАЛЬНЫХ ОБРАЗОВАНИЙ, ПРЕДСТАВЛЯЕМЫХ ДЛЯ УЧАСТИЯ</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ВО ВСЕРОССИЙСКОМ КОНКУРСЕ "ЛУЧШАЯ МУНИЦИПАЛЬНАЯ ПРАКТИКА"</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ПО НОМИНАЦИИ "ОБЕСПЕЧЕНИЕ ЭФФЕКТИВНОЙ "ОБРАТНОЙ СВЯЗИ"</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С ЖИТЕЛЯМИ МУНИЦИПАЛЬНЫХ ОБРАЗОВАНИЙ, РАЗВИТИЕ</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ТЕРРИТОРИАЛЬНОГО ОБЩЕСТВЕННОГО САМОУПРАВЛЕНИЯ</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И ПРИВЛЕЧЕНИЕ ГРАЖДАН К ОСУЩЕСТВЛЕНИЮ (УЧАСТИЮ</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В ОСУЩЕСТВЛЕНИИ) МЕСТНОГО САМОУПРАВЛЕНИЯ В ИНЫХ ФОРМАХ"</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ind w:firstLine="540"/>
        <w:jc w:val="both"/>
        <w:rPr>
          <w:rFonts w:ascii="Times New Roman" w:hAnsi="Times New Roman" w:cs="Times New Roman"/>
        </w:rPr>
      </w:pPr>
      <w:r w:rsidRPr="00B418B6">
        <w:rPr>
          <w:rFonts w:ascii="Times New Roman" w:hAnsi="Times New Roman" w:cs="Times New Roman"/>
        </w:rPr>
        <w:t xml:space="preserve">В соответствии с </w:t>
      </w:r>
      <w:hyperlink r:id="rId5">
        <w:r w:rsidRPr="00B418B6">
          <w:rPr>
            <w:rFonts w:ascii="Times New Roman" w:hAnsi="Times New Roman" w:cs="Times New Roman"/>
            <w:color w:val="0000FF"/>
          </w:rPr>
          <w:t>подпунктом "в" пункта 9</w:t>
        </w:r>
      </w:hyperlink>
      <w:r w:rsidRPr="00B418B6">
        <w:rPr>
          <w:rFonts w:ascii="Times New Roman" w:hAnsi="Times New Roman" w:cs="Times New Roman"/>
        </w:rP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(Собрание законодательства Российской Федерации, 2016, N 35, ст. 5335; 2021, N 17, ст. 2967), приказываю:</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Утвердить прилагаемые:</w:t>
      </w:r>
    </w:p>
    <w:p w:rsidR="00B418B6" w:rsidRPr="00B418B6" w:rsidRDefault="00B418B6">
      <w:pPr>
        <w:pStyle w:val="ConsPlusNormal"/>
        <w:spacing w:before="220"/>
        <w:ind w:firstLine="540"/>
        <w:jc w:val="both"/>
        <w:rPr>
          <w:rFonts w:ascii="Times New Roman" w:hAnsi="Times New Roman" w:cs="Times New Roman"/>
        </w:rPr>
      </w:pPr>
      <w:hyperlink w:anchor="P40">
        <w:r w:rsidRPr="00B418B6">
          <w:rPr>
            <w:rFonts w:ascii="Times New Roman" w:hAnsi="Times New Roman" w:cs="Times New Roman"/>
            <w:color w:val="0000FF"/>
          </w:rPr>
          <w:t>форму</w:t>
        </w:r>
      </w:hyperlink>
      <w:r w:rsidRPr="00B418B6">
        <w:rPr>
          <w:rFonts w:ascii="Times New Roman" w:hAnsi="Times New Roman" w:cs="Times New Roman"/>
        </w:rPr>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B418B6" w:rsidRPr="00B418B6" w:rsidRDefault="00B418B6">
      <w:pPr>
        <w:pStyle w:val="ConsPlusNormal"/>
        <w:spacing w:before="220"/>
        <w:ind w:firstLine="540"/>
        <w:jc w:val="both"/>
        <w:rPr>
          <w:rFonts w:ascii="Times New Roman" w:hAnsi="Times New Roman" w:cs="Times New Roman"/>
        </w:rPr>
      </w:pPr>
      <w:hyperlink w:anchor="P371">
        <w:r w:rsidRPr="00B418B6">
          <w:rPr>
            <w:rFonts w:ascii="Times New Roman" w:hAnsi="Times New Roman" w:cs="Times New Roman"/>
            <w:color w:val="0000FF"/>
          </w:rPr>
          <w:t>методику</w:t>
        </w:r>
      </w:hyperlink>
      <w:r w:rsidRPr="00B418B6">
        <w:rPr>
          <w:rFonts w:ascii="Times New Roman" w:hAnsi="Times New Roman" w:cs="Times New Roman"/>
        </w:rPr>
        <w:t xml:space="preserve">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Министр</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М.Г.РЕШЕТНИКОВ</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right"/>
        <w:outlineLvl w:val="0"/>
        <w:rPr>
          <w:rFonts w:ascii="Times New Roman" w:hAnsi="Times New Roman" w:cs="Times New Roman"/>
        </w:rPr>
      </w:pPr>
      <w:r w:rsidRPr="00B418B6">
        <w:rPr>
          <w:rFonts w:ascii="Times New Roman" w:hAnsi="Times New Roman" w:cs="Times New Roman"/>
        </w:rPr>
        <w:t>Приложение N 1</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к приказу Минэкономразвития России</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от 10.06.2021 г. N 324</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Форма</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Федеральная конкурсная комиссия по организации и проведению</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Всероссийского конкурса "Лучшая муниципальная практика"</w:t>
      </w:r>
    </w:p>
    <w:p w:rsidR="00B418B6" w:rsidRPr="00B418B6" w:rsidRDefault="00B418B6">
      <w:pPr>
        <w:pStyle w:val="ConsPlusNonformat"/>
        <w:jc w:val="both"/>
        <w:rPr>
          <w:rFonts w:ascii="Times New Roman" w:hAnsi="Times New Roman" w:cs="Times New Roman"/>
        </w:rPr>
      </w:pPr>
    </w:p>
    <w:p w:rsidR="00B418B6" w:rsidRPr="00B418B6" w:rsidRDefault="00B418B6">
      <w:pPr>
        <w:pStyle w:val="ConsPlusNonformat"/>
        <w:jc w:val="both"/>
        <w:rPr>
          <w:rFonts w:ascii="Times New Roman" w:hAnsi="Times New Roman" w:cs="Times New Roman"/>
        </w:rPr>
      </w:pPr>
      <w:bookmarkStart w:id="0" w:name="P40"/>
      <w:bookmarkEnd w:id="0"/>
      <w:r w:rsidRPr="00B418B6">
        <w:rPr>
          <w:rFonts w:ascii="Times New Roman" w:hAnsi="Times New Roman" w:cs="Times New Roman"/>
        </w:rPr>
        <w:t xml:space="preserve">                             КОНКУРСНАЯ ЗАЯВКА</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муниципального образования</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lastRenderedPageBreak/>
        <w:t xml:space="preserve">     _________________________________________________________________,</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(наименование муниципального образования субъекта</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Российской Федерации)</w:t>
      </w:r>
    </w:p>
    <w:p w:rsidR="00B418B6" w:rsidRPr="00B418B6" w:rsidRDefault="00B418B6">
      <w:pPr>
        <w:pStyle w:val="ConsPlusNonformat"/>
        <w:jc w:val="both"/>
        <w:rPr>
          <w:rFonts w:ascii="Times New Roman" w:hAnsi="Times New Roman" w:cs="Times New Roman"/>
        </w:rPr>
      </w:pP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представляемая для участия во Всероссийском конкурсе "Лучшая</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муниципальная практика" по номинации "Обеспечение эффективной</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"обратной связи" с жителями муниципальных образований, развитие</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территориального общественного самоуправления и привлечение</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граждан к осуществлению (участию в осуществлении) местного</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самоуправления в иных формах"</w:t>
      </w:r>
    </w:p>
    <w:p w:rsidR="00B418B6" w:rsidRPr="00B418B6" w:rsidRDefault="00B418B6">
      <w:pPr>
        <w:pStyle w:val="ConsPlusNonformat"/>
        <w:jc w:val="both"/>
        <w:rPr>
          <w:rFonts w:ascii="Times New Roman" w:hAnsi="Times New Roman" w:cs="Times New Roman"/>
        </w:rPr>
      </w:pP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Прошу    организовать   рассмотрение   настоящей   конкурсной   заявки,</w:t>
      </w:r>
    </w:p>
    <w:p w:rsidR="00B418B6" w:rsidRPr="00B418B6" w:rsidRDefault="00B418B6">
      <w:pPr>
        <w:pStyle w:val="ConsPlusNonformat"/>
        <w:jc w:val="both"/>
        <w:rPr>
          <w:rFonts w:ascii="Times New Roman" w:hAnsi="Times New Roman" w:cs="Times New Roman"/>
        </w:rPr>
      </w:pPr>
      <w:proofErr w:type="gramStart"/>
      <w:r w:rsidRPr="00B418B6">
        <w:rPr>
          <w:rFonts w:ascii="Times New Roman" w:hAnsi="Times New Roman" w:cs="Times New Roman"/>
        </w:rPr>
        <w:t>представляемой  для</w:t>
      </w:r>
      <w:proofErr w:type="gramEnd"/>
      <w:r w:rsidRPr="00B418B6">
        <w:rPr>
          <w:rFonts w:ascii="Times New Roman" w:hAnsi="Times New Roman" w:cs="Times New Roman"/>
        </w:rPr>
        <w:t xml:space="preserve"> участия во Всероссийском конкурсе "Лучшая муниципальная</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практика" по номинации "Обеспечение эффективной "обратной связи" с жителями</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муниципальных    </w:t>
      </w:r>
      <w:proofErr w:type="gramStart"/>
      <w:r w:rsidRPr="00B418B6">
        <w:rPr>
          <w:rFonts w:ascii="Times New Roman" w:hAnsi="Times New Roman" w:cs="Times New Roman"/>
        </w:rPr>
        <w:t xml:space="preserve">образований,   </w:t>
      </w:r>
      <w:proofErr w:type="gramEnd"/>
      <w:r w:rsidRPr="00B418B6">
        <w:rPr>
          <w:rFonts w:ascii="Times New Roman" w:hAnsi="Times New Roman" w:cs="Times New Roman"/>
        </w:rPr>
        <w:t>развитие   территориального   общественного</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самоуправления   и   привлечение   граждан   к   </w:t>
      </w:r>
      <w:proofErr w:type="gramStart"/>
      <w:r w:rsidRPr="00B418B6">
        <w:rPr>
          <w:rFonts w:ascii="Times New Roman" w:hAnsi="Times New Roman" w:cs="Times New Roman"/>
        </w:rPr>
        <w:t>осуществлению  (</w:t>
      </w:r>
      <w:proofErr w:type="gramEnd"/>
      <w:r w:rsidRPr="00B418B6">
        <w:rPr>
          <w:rFonts w:ascii="Times New Roman" w:hAnsi="Times New Roman" w:cs="Times New Roman"/>
        </w:rPr>
        <w:t>участию  в</w:t>
      </w:r>
    </w:p>
    <w:p w:rsidR="00B418B6" w:rsidRPr="00B418B6" w:rsidRDefault="00B418B6">
      <w:pPr>
        <w:pStyle w:val="ConsPlusNonformat"/>
        <w:jc w:val="both"/>
        <w:rPr>
          <w:rFonts w:ascii="Times New Roman" w:hAnsi="Times New Roman" w:cs="Times New Roman"/>
        </w:rPr>
      </w:pPr>
      <w:proofErr w:type="gramStart"/>
      <w:r w:rsidRPr="00B418B6">
        <w:rPr>
          <w:rFonts w:ascii="Times New Roman" w:hAnsi="Times New Roman" w:cs="Times New Roman"/>
        </w:rPr>
        <w:t>осуществлении)  местного</w:t>
      </w:r>
      <w:proofErr w:type="gramEnd"/>
      <w:r w:rsidRPr="00B418B6">
        <w:rPr>
          <w:rFonts w:ascii="Times New Roman" w:hAnsi="Times New Roman" w:cs="Times New Roman"/>
        </w:rPr>
        <w:t xml:space="preserve">  самоуправления в иных формах" (далее - конкурсная</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заявка).</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С условиями и требованиями конкурсного отбора ознакомлен и согласен.</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По вопросам участия прошу взаимодействовать с _________________________</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(фамилия, имя и отчество</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___________________________________________________________________________</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(при наличии</w:t>
      </w:r>
      <w:proofErr w:type="gramStart"/>
      <w:r w:rsidRPr="00B418B6">
        <w:rPr>
          <w:rFonts w:ascii="Times New Roman" w:hAnsi="Times New Roman" w:cs="Times New Roman"/>
        </w:rPr>
        <w:t>),  должность</w:t>
      </w:r>
      <w:proofErr w:type="gramEnd"/>
      <w:r w:rsidRPr="00B418B6">
        <w:rPr>
          <w:rFonts w:ascii="Times New Roman" w:hAnsi="Times New Roman" w:cs="Times New Roman"/>
        </w:rPr>
        <w:t xml:space="preserve">  контактного  лица,  его  номер  телефона и адрес</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электронной почты (при наличии)</w:t>
      </w:r>
    </w:p>
    <w:p w:rsidR="00B418B6" w:rsidRPr="00B418B6" w:rsidRDefault="00B418B6">
      <w:pPr>
        <w:pStyle w:val="ConsPlusNonformat"/>
        <w:jc w:val="both"/>
        <w:rPr>
          <w:rFonts w:ascii="Times New Roman" w:hAnsi="Times New Roman" w:cs="Times New Roman"/>
        </w:rPr>
      </w:pP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Достоверность</w:t>
      </w:r>
      <w:proofErr w:type="gramStart"/>
      <w:r w:rsidRPr="00B418B6">
        <w:rPr>
          <w:rFonts w:ascii="Times New Roman" w:hAnsi="Times New Roman" w:cs="Times New Roman"/>
        </w:rPr>
        <w:t xml:space="preserve">   (</w:t>
      </w:r>
      <w:proofErr w:type="gramEnd"/>
      <w:r w:rsidRPr="00B418B6">
        <w:rPr>
          <w:rFonts w:ascii="Times New Roman" w:hAnsi="Times New Roman" w:cs="Times New Roman"/>
        </w:rPr>
        <w:t>действительность)  сведений,  указанных  в  конкурсной</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заявке, гарантирую.</w:t>
      </w:r>
    </w:p>
    <w:p w:rsidR="00B418B6" w:rsidRPr="00B418B6" w:rsidRDefault="00B418B6">
      <w:pPr>
        <w:pStyle w:val="ConsPlusNonformat"/>
        <w:jc w:val="both"/>
        <w:rPr>
          <w:rFonts w:ascii="Times New Roman" w:hAnsi="Times New Roman" w:cs="Times New Roman"/>
        </w:rPr>
      </w:pP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Приложение:  1. </w:t>
      </w:r>
      <w:hyperlink w:anchor="P94">
        <w:r w:rsidRPr="00B418B6">
          <w:rPr>
            <w:rFonts w:ascii="Times New Roman" w:hAnsi="Times New Roman" w:cs="Times New Roman"/>
            <w:color w:val="0000FF"/>
          </w:rPr>
          <w:t>Сведения</w:t>
        </w:r>
      </w:hyperlink>
      <w:r w:rsidRPr="00B418B6">
        <w:rPr>
          <w:rFonts w:ascii="Times New Roman" w:hAnsi="Times New Roman" w:cs="Times New Roman"/>
        </w:rPr>
        <w:t xml:space="preserve"> о  значениях показателей для оценки конкурсной</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заявки на __ л. в 1 экз.</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2. Презентация конкурсной заявки на __ л. в 1 экз.</w:t>
      </w:r>
    </w:p>
    <w:p w:rsidR="00B418B6" w:rsidRPr="00B418B6" w:rsidRDefault="00B418B6">
      <w:pPr>
        <w:pStyle w:val="ConsPlusNonformat"/>
        <w:jc w:val="both"/>
        <w:rPr>
          <w:rFonts w:ascii="Times New Roman" w:hAnsi="Times New Roman" w:cs="Times New Roman"/>
        </w:rPr>
      </w:pP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Глава</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_________________________________________  _________  _____________________</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(наименование муниципального </w:t>
      </w:r>
      <w:proofErr w:type="gramStart"/>
      <w:r w:rsidRPr="00B418B6">
        <w:rPr>
          <w:rFonts w:ascii="Times New Roman" w:hAnsi="Times New Roman" w:cs="Times New Roman"/>
        </w:rPr>
        <w:t>образования)  (</w:t>
      </w:r>
      <w:proofErr w:type="gramEnd"/>
      <w:r w:rsidRPr="00B418B6">
        <w:rPr>
          <w:rFonts w:ascii="Times New Roman" w:hAnsi="Times New Roman" w:cs="Times New Roman"/>
        </w:rPr>
        <w:t>подпись)   расшифровка подписи</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right"/>
        <w:outlineLvl w:val="1"/>
        <w:rPr>
          <w:rFonts w:ascii="Times New Roman" w:hAnsi="Times New Roman" w:cs="Times New Roman"/>
        </w:rPr>
      </w:pPr>
      <w:r w:rsidRPr="00B418B6">
        <w:rPr>
          <w:rFonts w:ascii="Times New Roman" w:hAnsi="Times New Roman" w:cs="Times New Roman"/>
        </w:rPr>
        <w:t>Приложение</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к конкурсной заявке муниципального</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образования, представляемой для участия</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во Всероссийском конкурсе "Лучшая</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муниципальная практика" по номинации</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"Обеспечение эффективной "обратной связи"</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с жителями муниципальных образований,</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развитие территориального общественного</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самоуправления и привлечение граждан</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к осуществлению (участию в осуществлении)</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местного самоуправления в иных формах"</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nformat"/>
        <w:jc w:val="both"/>
        <w:rPr>
          <w:rFonts w:ascii="Times New Roman" w:hAnsi="Times New Roman" w:cs="Times New Roman"/>
        </w:rPr>
      </w:pPr>
      <w:bookmarkStart w:id="1" w:name="P94"/>
      <w:bookmarkEnd w:id="1"/>
      <w:r w:rsidRPr="00B418B6">
        <w:rPr>
          <w:rFonts w:ascii="Times New Roman" w:hAnsi="Times New Roman" w:cs="Times New Roman"/>
        </w:rPr>
        <w:t xml:space="preserve">                                 СВЕДЕНИЯ</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о значениях показателей для оценки</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конкурсной заявки муниципального образования</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____________________________________________________,</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(наименование муниципального образования)</w:t>
      </w:r>
    </w:p>
    <w:p w:rsidR="00B418B6" w:rsidRPr="00B418B6" w:rsidRDefault="00B418B6">
      <w:pPr>
        <w:pStyle w:val="ConsPlusNonformat"/>
        <w:jc w:val="both"/>
        <w:rPr>
          <w:rFonts w:ascii="Times New Roman" w:hAnsi="Times New Roman" w:cs="Times New Roman"/>
        </w:rPr>
      </w:pP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представляемой для участия во Всероссийском конкурсе "Лучшая</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муниципальная практика" по номинации "Обеспечение эффективной</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"обратной связи" с жителями муниципальных образований, развитие</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lastRenderedPageBreak/>
        <w:t xml:space="preserve">        территориального общественного самоуправления и привлечение</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граждан к осуществлению (участию в осуществлении) местного</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самоуправления в иных формах"</w:t>
      </w:r>
    </w:p>
    <w:p w:rsidR="00B418B6" w:rsidRPr="00B418B6" w:rsidRDefault="00B418B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211"/>
        <w:gridCol w:w="3026"/>
        <w:gridCol w:w="1134"/>
        <w:gridCol w:w="2098"/>
      </w:tblGrid>
      <w:tr w:rsidR="00B418B6" w:rsidRPr="00B418B6">
        <w:tc>
          <w:tcPr>
            <w:tcW w:w="581"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N п/п</w:t>
            </w:r>
          </w:p>
        </w:tc>
        <w:tc>
          <w:tcPr>
            <w:tcW w:w="2211"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Показатель</w:t>
            </w:r>
          </w:p>
        </w:tc>
        <w:tc>
          <w:tcPr>
            <w:tcW w:w="6258" w:type="dxa"/>
            <w:gridSpan w:val="3"/>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Значение показателя и исходные данные для его расчета</w:t>
            </w:r>
          </w:p>
        </w:tc>
      </w:tr>
      <w:tr w:rsidR="00B418B6" w:rsidRPr="00B418B6">
        <w:tc>
          <w:tcPr>
            <w:tcW w:w="581"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1</w:t>
            </w:r>
          </w:p>
        </w:tc>
        <w:tc>
          <w:tcPr>
            <w:tcW w:w="2211"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2</w:t>
            </w:r>
          </w:p>
        </w:tc>
        <w:tc>
          <w:tcPr>
            <w:tcW w:w="6258" w:type="dxa"/>
            <w:gridSpan w:val="3"/>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3</w:t>
            </w:r>
          </w:p>
        </w:tc>
      </w:tr>
      <w:tr w:rsidR="00B418B6" w:rsidRPr="00B418B6">
        <w:tc>
          <w:tcPr>
            <w:tcW w:w="58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1</w:t>
            </w:r>
          </w:p>
        </w:tc>
        <w:tc>
          <w:tcPr>
            <w:tcW w:w="221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Проведение местных референдумов (единиц)</w:t>
            </w:r>
          </w:p>
        </w:tc>
        <w:tc>
          <w:tcPr>
            <w:tcW w:w="6258" w:type="dxa"/>
            <w:gridSpan w:val="3"/>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6"/>
              </w:rPr>
              <w:drawing>
                <wp:inline distT="0" distB="0" distL="0" distR="0">
                  <wp:extent cx="146685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47180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m - общее количество местных референдумов, проведенных в муниципальном образовании в отчетном году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M</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количество участников i-</w:t>
            </w:r>
            <w:proofErr w:type="spellStart"/>
            <w:r w:rsidRPr="00B418B6">
              <w:rPr>
                <w:rFonts w:ascii="Times New Roman" w:hAnsi="Times New Roman" w:cs="Times New Roman"/>
              </w:rPr>
              <w:t>го</w:t>
            </w:r>
            <w:proofErr w:type="spellEnd"/>
            <w:r w:rsidRPr="00B418B6">
              <w:rPr>
                <w:rFonts w:ascii="Times New Roman" w:hAnsi="Times New Roman" w:cs="Times New Roman"/>
              </w:rPr>
              <w:t xml:space="preserve"> местного референдума, состоявшегося в отчетном году (человек), для:</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w:t>
            </w:r>
          </w:p>
        </w:tc>
      </w:tr>
      <w:tr w:rsidR="00B418B6" w:rsidRPr="00B418B6">
        <w:tc>
          <w:tcPr>
            <w:tcW w:w="581" w:type="dxa"/>
            <w:vMerge w:val="restart"/>
          </w:tcPr>
          <w:p w:rsidR="00B418B6" w:rsidRPr="00B418B6" w:rsidRDefault="00B418B6">
            <w:pPr>
              <w:pStyle w:val="ConsPlusNormal"/>
              <w:rPr>
                <w:rFonts w:ascii="Times New Roman" w:hAnsi="Times New Roman" w:cs="Times New Roman"/>
              </w:rPr>
            </w:pPr>
          </w:p>
        </w:tc>
        <w:tc>
          <w:tcPr>
            <w:tcW w:w="2211" w:type="dxa"/>
            <w:vMerge w:val="restart"/>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1</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&lt;...&gt;</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m</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K</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 для:</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1</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&lt;...&gt;</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m</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2</w:t>
            </w:r>
          </w:p>
        </w:tc>
        <w:tc>
          <w:tcPr>
            <w:tcW w:w="221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Участие избирателей в муниципальных выборах депутатов представительного органа муниципального образования (процентов)</w:t>
            </w:r>
          </w:p>
        </w:tc>
        <w:tc>
          <w:tcPr>
            <w:tcW w:w="6258" w:type="dxa"/>
            <w:gridSpan w:val="3"/>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2"/>
              </w:rPr>
              <w:drawing>
                <wp:inline distT="0" distB="0" distL="0" distR="0">
                  <wp:extent cx="1561465"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465" cy="42989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Я - численность избирателей, принявших участие в последних состоявшихся муниципальных выборах (явка избирателей), по итогам которых было избрано не менее 2/3 от установленной численности депутатов представительного органа муниципального образования (человек)</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 xml:space="preserve">К - численность граждан, зарегистрированных по месту жительства </w:t>
            </w:r>
            <w:r w:rsidRPr="00B418B6">
              <w:rPr>
                <w:rFonts w:ascii="Times New Roman" w:hAnsi="Times New Roman" w:cs="Times New Roman"/>
              </w:rPr>
              <w:lastRenderedPageBreak/>
              <w:t>в границах муниципального образования, обладающих активным избирательным правом на день проведения указанных муниципальных выборов (человек)</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lastRenderedPageBreak/>
              <w:t>&lt;...&gt;</w:t>
            </w:r>
          </w:p>
        </w:tc>
      </w:tr>
      <w:tr w:rsidR="00B418B6" w:rsidRPr="00B418B6">
        <w:tc>
          <w:tcPr>
            <w:tcW w:w="581" w:type="dxa"/>
            <w:vMerge w:val="restart"/>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3</w:t>
            </w:r>
          </w:p>
        </w:tc>
        <w:tc>
          <w:tcPr>
            <w:tcW w:w="2211" w:type="dxa"/>
            <w:vMerge w:val="restart"/>
            <w:tcBorders>
              <w:bottom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Индекс повседневной гражданской активности в муниципальном образовании (единиц)</w:t>
            </w:r>
          </w:p>
        </w:tc>
        <w:tc>
          <w:tcPr>
            <w:tcW w:w="6258" w:type="dxa"/>
            <w:gridSpan w:val="3"/>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33"/>
              </w:rPr>
              <w:drawing>
                <wp:inline distT="0" distB="0" distL="0" distR="0">
                  <wp:extent cx="3895090" cy="5619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090" cy="56197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C</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численность жителей, принявших участие в i-м сходе (человек), для:</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w:t>
            </w:r>
          </w:p>
        </w:tc>
      </w:tr>
      <w:tr w:rsidR="00B418B6" w:rsidRPr="00B418B6">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1</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&lt;...&gt;</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a</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G</w:t>
            </w:r>
            <w:r w:rsidRPr="00B418B6">
              <w:rPr>
                <w:rFonts w:ascii="Times New Roman" w:hAnsi="Times New Roman" w:cs="Times New Roman"/>
                <w:vertAlign w:val="subscript"/>
              </w:rPr>
              <w:t>f</w:t>
            </w:r>
            <w:proofErr w:type="spellEnd"/>
            <w:r w:rsidRPr="00B418B6">
              <w:rPr>
                <w:rFonts w:ascii="Times New Roman" w:hAnsi="Times New Roman" w:cs="Times New Roman"/>
              </w:rPr>
              <w:t xml:space="preserve"> - численность жителей, принявших участие в f-м собрании (человек), для:</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w:t>
            </w:r>
          </w:p>
        </w:tc>
      </w:tr>
      <w:tr w:rsidR="00B418B6" w:rsidRPr="00B418B6">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f = 1</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f = &lt;...&gt;</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f = b</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bottom w:val="nil"/>
            </w:tcBorders>
          </w:tcPr>
          <w:p w:rsidR="00B418B6" w:rsidRPr="00B418B6" w:rsidRDefault="00B418B6">
            <w:pPr>
              <w:pStyle w:val="ConsPlusNormal"/>
              <w:rPr>
                <w:rFonts w:ascii="Times New Roman" w:hAnsi="Times New Roman" w:cs="Times New Roman"/>
              </w:rPr>
            </w:pPr>
          </w:p>
        </w:tc>
        <w:tc>
          <w:tcPr>
            <w:tcW w:w="2211" w:type="dxa"/>
            <w:vMerge/>
            <w:tcBorders>
              <w:bottom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c - общее количество конференций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val="restart"/>
            <w:tcBorders>
              <w:top w:val="nil"/>
              <w:bottom w:val="nil"/>
            </w:tcBorders>
          </w:tcPr>
          <w:p w:rsidR="00B418B6" w:rsidRPr="00B418B6" w:rsidRDefault="00B418B6">
            <w:pPr>
              <w:pStyle w:val="ConsPlusNormal"/>
              <w:rPr>
                <w:rFonts w:ascii="Times New Roman" w:hAnsi="Times New Roman" w:cs="Times New Roman"/>
              </w:rPr>
            </w:pPr>
          </w:p>
        </w:tc>
        <w:tc>
          <w:tcPr>
            <w:tcW w:w="2211" w:type="dxa"/>
            <w:vMerge w:val="restart"/>
            <w:tcBorders>
              <w:top w:val="nil"/>
              <w:bottom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K</w:t>
            </w:r>
            <w:r w:rsidRPr="00B418B6">
              <w:rPr>
                <w:rFonts w:ascii="Times New Roman" w:hAnsi="Times New Roman" w:cs="Times New Roman"/>
                <w:vertAlign w:val="subscript"/>
              </w:rPr>
              <w:t>k</w:t>
            </w:r>
            <w:proofErr w:type="spellEnd"/>
            <w:r w:rsidRPr="00B418B6">
              <w:rPr>
                <w:rFonts w:ascii="Times New Roman" w:hAnsi="Times New Roman" w:cs="Times New Roman"/>
              </w:rPr>
              <w:t xml:space="preserve"> - численность жителей, принявших участие в k-й конференции (человек), для:</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w:t>
            </w:r>
          </w:p>
        </w:tc>
      </w:tr>
      <w:tr w:rsidR="00B418B6" w:rsidRPr="00B418B6">
        <w:tc>
          <w:tcPr>
            <w:tcW w:w="581" w:type="dxa"/>
            <w:vMerge/>
            <w:tcBorders>
              <w:top w:val="nil"/>
              <w:bottom w:val="nil"/>
            </w:tcBorders>
          </w:tcPr>
          <w:p w:rsidR="00B418B6" w:rsidRPr="00B418B6" w:rsidRDefault="00B418B6">
            <w:pPr>
              <w:pStyle w:val="ConsPlusNormal"/>
              <w:rPr>
                <w:rFonts w:ascii="Times New Roman" w:hAnsi="Times New Roman" w:cs="Times New Roman"/>
              </w:rPr>
            </w:pPr>
          </w:p>
        </w:tc>
        <w:tc>
          <w:tcPr>
            <w:tcW w:w="2211" w:type="dxa"/>
            <w:vMerge/>
            <w:tcBorders>
              <w:top w:val="nil"/>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k = 1</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top w:val="nil"/>
              <w:bottom w:val="nil"/>
            </w:tcBorders>
          </w:tcPr>
          <w:p w:rsidR="00B418B6" w:rsidRPr="00B418B6" w:rsidRDefault="00B418B6">
            <w:pPr>
              <w:pStyle w:val="ConsPlusNormal"/>
              <w:rPr>
                <w:rFonts w:ascii="Times New Roman" w:hAnsi="Times New Roman" w:cs="Times New Roman"/>
              </w:rPr>
            </w:pPr>
          </w:p>
        </w:tc>
        <w:tc>
          <w:tcPr>
            <w:tcW w:w="2211" w:type="dxa"/>
            <w:vMerge/>
            <w:tcBorders>
              <w:top w:val="nil"/>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k = &lt;...&gt;</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top w:val="nil"/>
              <w:bottom w:val="nil"/>
            </w:tcBorders>
          </w:tcPr>
          <w:p w:rsidR="00B418B6" w:rsidRPr="00B418B6" w:rsidRDefault="00B418B6">
            <w:pPr>
              <w:pStyle w:val="ConsPlusNormal"/>
              <w:rPr>
                <w:rFonts w:ascii="Times New Roman" w:hAnsi="Times New Roman" w:cs="Times New Roman"/>
              </w:rPr>
            </w:pPr>
          </w:p>
        </w:tc>
        <w:tc>
          <w:tcPr>
            <w:tcW w:w="2211" w:type="dxa"/>
            <w:vMerge/>
            <w:tcBorders>
              <w:top w:val="nil"/>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k = c</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top w:val="nil"/>
              <w:bottom w:val="nil"/>
            </w:tcBorders>
          </w:tcPr>
          <w:p w:rsidR="00B418B6" w:rsidRPr="00B418B6" w:rsidRDefault="00B418B6">
            <w:pPr>
              <w:pStyle w:val="ConsPlusNormal"/>
              <w:rPr>
                <w:rFonts w:ascii="Times New Roman" w:hAnsi="Times New Roman" w:cs="Times New Roman"/>
              </w:rPr>
            </w:pPr>
          </w:p>
        </w:tc>
        <w:tc>
          <w:tcPr>
            <w:tcW w:w="2211" w:type="dxa"/>
            <w:vMerge/>
            <w:tcBorders>
              <w:top w:val="nil"/>
              <w:bottom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 xml:space="preserve">d - общее количество опросов граждан, проведенных в муниципальном </w:t>
            </w:r>
            <w:r w:rsidRPr="00B418B6">
              <w:rPr>
                <w:rFonts w:ascii="Times New Roman" w:hAnsi="Times New Roman" w:cs="Times New Roman"/>
              </w:rPr>
              <w:lastRenderedPageBreak/>
              <w:t>образовании в отчетном году, проведение которых имеет документальное подтверждение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lastRenderedPageBreak/>
              <w:t>&lt;...&gt;</w:t>
            </w:r>
          </w:p>
        </w:tc>
      </w:tr>
      <w:tr w:rsidR="00B418B6" w:rsidRPr="00B418B6">
        <w:tc>
          <w:tcPr>
            <w:tcW w:w="581" w:type="dxa"/>
            <w:vMerge/>
            <w:tcBorders>
              <w:top w:val="nil"/>
              <w:bottom w:val="nil"/>
            </w:tcBorders>
          </w:tcPr>
          <w:p w:rsidR="00B418B6" w:rsidRPr="00B418B6" w:rsidRDefault="00B418B6">
            <w:pPr>
              <w:pStyle w:val="ConsPlusNormal"/>
              <w:rPr>
                <w:rFonts w:ascii="Times New Roman" w:hAnsi="Times New Roman" w:cs="Times New Roman"/>
              </w:rPr>
            </w:pPr>
          </w:p>
        </w:tc>
        <w:tc>
          <w:tcPr>
            <w:tcW w:w="2211" w:type="dxa"/>
            <w:vMerge/>
            <w:tcBorders>
              <w:top w:val="nil"/>
              <w:bottom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O</w:t>
            </w:r>
            <w:r w:rsidRPr="00B418B6">
              <w:rPr>
                <w:rFonts w:ascii="Times New Roman" w:hAnsi="Times New Roman" w:cs="Times New Roman"/>
                <w:vertAlign w:val="subscript"/>
              </w:rPr>
              <w:t>s</w:t>
            </w:r>
            <w:proofErr w:type="spellEnd"/>
            <w:r w:rsidRPr="00B418B6">
              <w:rPr>
                <w:rFonts w:ascii="Times New Roman" w:hAnsi="Times New Roman" w:cs="Times New Roman"/>
              </w:rPr>
              <w:t xml:space="preserve"> - численность жителей, принявших участие в s-м опросе граждан в отчетном году (человек), для:</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w:t>
            </w:r>
          </w:p>
        </w:tc>
      </w:tr>
      <w:tr w:rsidR="00B418B6" w:rsidRPr="00B418B6">
        <w:tc>
          <w:tcPr>
            <w:tcW w:w="581" w:type="dxa"/>
            <w:vMerge/>
            <w:tcBorders>
              <w:top w:val="nil"/>
              <w:bottom w:val="nil"/>
            </w:tcBorders>
          </w:tcPr>
          <w:p w:rsidR="00B418B6" w:rsidRPr="00B418B6" w:rsidRDefault="00B418B6">
            <w:pPr>
              <w:pStyle w:val="ConsPlusNormal"/>
              <w:rPr>
                <w:rFonts w:ascii="Times New Roman" w:hAnsi="Times New Roman" w:cs="Times New Roman"/>
              </w:rPr>
            </w:pPr>
          </w:p>
        </w:tc>
        <w:tc>
          <w:tcPr>
            <w:tcW w:w="2211" w:type="dxa"/>
            <w:vMerge/>
            <w:tcBorders>
              <w:top w:val="nil"/>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s = 1</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top w:val="nil"/>
              <w:bottom w:val="nil"/>
            </w:tcBorders>
          </w:tcPr>
          <w:p w:rsidR="00B418B6" w:rsidRPr="00B418B6" w:rsidRDefault="00B418B6">
            <w:pPr>
              <w:pStyle w:val="ConsPlusNormal"/>
              <w:rPr>
                <w:rFonts w:ascii="Times New Roman" w:hAnsi="Times New Roman" w:cs="Times New Roman"/>
              </w:rPr>
            </w:pPr>
          </w:p>
        </w:tc>
        <w:tc>
          <w:tcPr>
            <w:tcW w:w="2211" w:type="dxa"/>
            <w:vMerge/>
            <w:tcBorders>
              <w:top w:val="nil"/>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s = &lt;...&gt;</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top w:val="nil"/>
              <w:bottom w:val="nil"/>
            </w:tcBorders>
          </w:tcPr>
          <w:p w:rsidR="00B418B6" w:rsidRPr="00B418B6" w:rsidRDefault="00B418B6">
            <w:pPr>
              <w:pStyle w:val="ConsPlusNormal"/>
              <w:rPr>
                <w:rFonts w:ascii="Times New Roman" w:hAnsi="Times New Roman" w:cs="Times New Roman"/>
              </w:rPr>
            </w:pPr>
          </w:p>
        </w:tc>
        <w:tc>
          <w:tcPr>
            <w:tcW w:w="2211" w:type="dxa"/>
            <w:vMerge/>
            <w:tcBorders>
              <w:top w:val="nil"/>
              <w:bottom w:val="nil"/>
            </w:tcBorders>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s = d</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top w:val="nil"/>
              <w:bottom w:val="nil"/>
            </w:tcBorders>
          </w:tcPr>
          <w:p w:rsidR="00B418B6" w:rsidRPr="00B418B6" w:rsidRDefault="00B418B6">
            <w:pPr>
              <w:pStyle w:val="ConsPlusNormal"/>
              <w:rPr>
                <w:rFonts w:ascii="Times New Roman" w:hAnsi="Times New Roman" w:cs="Times New Roman"/>
              </w:rPr>
            </w:pPr>
          </w:p>
        </w:tc>
        <w:tc>
          <w:tcPr>
            <w:tcW w:w="2211" w:type="dxa"/>
            <w:vMerge/>
            <w:tcBorders>
              <w:top w:val="nil"/>
              <w:bottom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top w:val="nil"/>
              <w:bottom w:val="nil"/>
            </w:tcBorders>
          </w:tcPr>
          <w:p w:rsidR="00B418B6" w:rsidRPr="00B418B6" w:rsidRDefault="00B418B6">
            <w:pPr>
              <w:pStyle w:val="ConsPlusNormal"/>
              <w:rPr>
                <w:rFonts w:ascii="Times New Roman" w:hAnsi="Times New Roman" w:cs="Times New Roman"/>
              </w:rPr>
            </w:pPr>
          </w:p>
        </w:tc>
        <w:tc>
          <w:tcPr>
            <w:tcW w:w="2211" w:type="dxa"/>
            <w:vMerge/>
            <w:tcBorders>
              <w:top w:val="nil"/>
              <w:bottom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Н - численность граждан, обратившихся в органы местного самоуправления в отчетном году (человек)</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val="restart"/>
            <w:tcBorders>
              <w:top w:val="nil"/>
            </w:tcBorders>
          </w:tcPr>
          <w:p w:rsidR="00B418B6" w:rsidRPr="00B418B6" w:rsidRDefault="00B418B6">
            <w:pPr>
              <w:pStyle w:val="ConsPlusNormal"/>
              <w:rPr>
                <w:rFonts w:ascii="Times New Roman" w:hAnsi="Times New Roman" w:cs="Times New Roman"/>
              </w:rPr>
            </w:pPr>
          </w:p>
        </w:tc>
        <w:tc>
          <w:tcPr>
            <w:tcW w:w="2211" w:type="dxa"/>
            <w:vMerge w:val="restart"/>
            <w:tcBorders>
              <w:top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Н</w:t>
            </w:r>
            <w:r w:rsidRPr="00B418B6">
              <w:rPr>
                <w:rFonts w:ascii="Times New Roman" w:hAnsi="Times New Roman" w:cs="Times New Roman"/>
                <w:vertAlign w:val="subscript"/>
              </w:rPr>
              <w:t>ср</w:t>
            </w:r>
            <w:proofErr w:type="spellEnd"/>
            <w:r w:rsidRPr="00B418B6">
              <w:rPr>
                <w:rFonts w:ascii="Times New Roman" w:hAnsi="Times New Roman" w:cs="Times New Roman"/>
              </w:rP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top w:val="nil"/>
            </w:tcBorders>
          </w:tcPr>
          <w:p w:rsidR="00B418B6" w:rsidRPr="00B418B6" w:rsidRDefault="00B418B6">
            <w:pPr>
              <w:pStyle w:val="ConsPlusNormal"/>
              <w:rPr>
                <w:rFonts w:ascii="Times New Roman" w:hAnsi="Times New Roman" w:cs="Times New Roman"/>
              </w:rPr>
            </w:pPr>
          </w:p>
        </w:tc>
        <w:tc>
          <w:tcPr>
            <w:tcW w:w="2211" w:type="dxa"/>
            <w:vMerge/>
            <w:tcBorders>
              <w:top w:val="nil"/>
            </w:tcBorders>
          </w:tcPr>
          <w:p w:rsidR="00B418B6" w:rsidRPr="00B418B6" w:rsidRDefault="00B418B6">
            <w:pPr>
              <w:pStyle w:val="ConsPlusNormal"/>
              <w:rPr>
                <w:rFonts w:ascii="Times New Roman" w:hAnsi="Times New Roman" w:cs="Times New Roman"/>
              </w:rPr>
            </w:pPr>
          </w:p>
        </w:tc>
        <w:tc>
          <w:tcPr>
            <w:tcW w:w="4160" w:type="dxa"/>
            <w:gridSpan w:val="2"/>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2"/>
              </w:rPr>
              <w:drawing>
                <wp:inline distT="0" distB="0" distL="0" distR="0">
                  <wp:extent cx="113157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1570" cy="429895"/>
                          </a:xfrm>
                          <a:prstGeom prst="rect">
                            <a:avLst/>
                          </a:prstGeom>
                          <a:noFill/>
                          <a:ln>
                            <a:noFill/>
                          </a:ln>
                        </pic:spPr>
                      </pic:pic>
                    </a:graphicData>
                  </a:graphic>
                </wp:inline>
              </w:drawing>
            </w:r>
            <w:r w:rsidRPr="00B418B6">
              <w:rPr>
                <w:rFonts w:ascii="Times New Roman" w:hAnsi="Times New Roman" w:cs="Times New Roman"/>
              </w:rPr>
              <w:t>,</w:t>
            </w:r>
          </w:p>
        </w:tc>
        <w:tc>
          <w:tcPr>
            <w:tcW w:w="2098" w:type="dxa"/>
            <w:vMerge w:val="restart"/>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w:t>
            </w:r>
          </w:p>
        </w:tc>
      </w:tr>
      <w:tr w:rsidR="00B418B6" w:rsidRPr="00B418B6">
        <w:tc>
          <w:tcPr>
            <w:tcW w:w="581" w:type="dxa"/>
            <w:vMerge/>
            <w:tcBorders>
              <w:top w:val="nil"/>
            </w:tcBorders>
          </w:tcPr>
          <w:p w:rsidR="00B418B6" w:rsidRPr="00B418B6" w:rsidRDefault="00B418B6">
            <w:pPr>
              <w:pStyle w:val="ConsPlusNormal"/>
              <w:rPr>
                <w:rFonts w:ascii="Times New Roman" w:hAnsi="Times New Roman" w:cs="Times New Roman"/>
              </w:rPr>
            </w:pPr>
          </w:p>
        </w:tc>
        <w:tc>
          <w:tcPr>
            <w:tcW w:w="2211" w:type="dxa"/>
            <w:vMerge/>
            <w:tcBorders>
              <w:top w:val="nil"/>
            </w:tcBorders>
          </w:tcPr>
          <w:p w:rsidR="00B418B6" w:rsidRPr="00B418B6" w:rsidRDefault="00B418B6">
            <w:pPr>
              <w:pStyle w:val="ConsPlusNormal"/>
              <w:rPr>
                <w:rFonts w:ascii="Times New Roman" w:hAnsi="Times New Roman" w:cs="Times New Roman"/>
              </w:rPr>
            </w:pPr>
          </w:p>
        </w:tc>
        <w:tc>
          <w:tcPr>
            <w:tcW w:w="4160" w:type="dxa"/>
            <w:gridSpan w:val="2"/>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w:t>
            </w:r>
          </w:p>
        </w:tc>
        <w:tc>
          <w:tcPr>
            <w:tcW w:w="2098" w:type="dxa"/>
            <w:vMerge/>
          </w:tcPr>
          <w:p w:rsidR="00B418B6" w:rsidRPr="00B418B6" w:rsidRDefault="00B418B6">
            <w:pPr>
              <w:pStyle w:val="ConsPlusNormal"/>
              <w:rPr>
                <w:rFonts w:ascii="Times New Roman" w:hAnsi="Times New Roman" w:cs="Times New Roman"/>
              </w:rPr>
            </w:pPr>
          </w:p>
        </w:tc>
      </w:tr>
      <w:tr w:rsidR="00B418B6" w:rsidRPr="00B418B6">
        <w:tc>
          <w:tcPr>
            <w:tcW w:w="581" w:type="dxa"/>
            <w:vMerge/>
            <w:tcBorders>
              <w:top w:val="nil"/>
            </w:tcBorders>
          </w:tcPr>
          <w:p w:rsidR="00B418B6" w:rsidRPr="00B418B6" w:rsidRDefault="00B418B6">
            <w:pPr>
              <w:pStyle w:val="ConsPlusNormal"/>
              <w:rPr>
                <w:rFonts w:ascii="Times New Roman" w:hAnsi="Times New Roman" w:cs="Times New Roman"/>
              </w:rPr>
            </w:pPr>
          </w:p>
        </w:tc>
        <w:tc>
          <w:tcPr>
            <w:tcW w:w="2211" w:type="dxa"/>
            <w:vMerge/>
            <w:tcBorders>
              <w:top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Н</w:t>
            </w:r>
            <w:r w:rsidRPr="00B418B6">
              <w:rPr>
                <w:rFonts w:ascii="Times New Roman" w:hAnsi="Times New Roman" w:cs="Times New Roman"/>
                <w:vertAlign w:val="subscript"/>
              </w:rPr>
              <w:t>x</w:t>
            </w:r>
            <w:proofErr w:type="spellEnd"/>
            <w:r w:rsidRPr="00B418B6">
              <w:rPr>
                <w:rFonts w:ascii="Times New Roman" w:hAnsi="Times New Roman" w:cs="Times New Roman"/>
              </w:rP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Borders>
              <w:top w:val="nil"/>
            </w:tcBorders>
          </w:tcPr>
          <w:p w:rsidR="00B418B6" w:rsidRPr="00B418B6" w:rsidRDefault="00B418B6">
            <w:pPr>
              <w:pStyle w:val="ConsPlusNormal"/>
              <w:rPr>
                <w:rFonts w:ascii="Times New Roman" w:hAnsi="Times New Roman" w:cs="Times New Roman"/>
              </w:rPr>
            </w:pPr>
          </w:p>
        </w:tc>
        <w:tc>
          <w:tcPr>
            <w:tcW w:w="2211" w:type="dxa"/>
            <w:vMerge/>
            <w:tcBorders>
              <w:top w:val="nil"/>
            </w:tcBorders>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Н</w:t>
            </w:r>
            <w:r w:rsidRPr="00B418B6">
              <w:rPr>
                <w:rFonts w:ascii="Times New Roman" w:hAnsi="Times New Roman" w:cs="Times New Roman"/>
                <w:vertAlign w:val="subscript"/>
              </w:rPr>
              <w:t>x+1</w:t>
            </w:r>
            <w:r w:rsidRPr="00B418B6">
              <w:rPr>
                <w:rFonts w:ascii="Times New Roman" w:hAnsi="Times New Roman" w:cs="Times New Roman"/>
              </w:rP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4</w:t>
            </w:r>
          </w:p>
        </w:tc>
        <w:tc>
          <w:tcPr>
            <w:tcW w:w="221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 xml:space="preserve">Доля населения, проживающего на </w:t>
            </w:r>
            <w:r w:rsidRPr="00B418B6">
              <w:rPr>
                <w:rFonts w:ascii="Times New Roman" w:hAnsi="Times New Roman" w:cs="Times New Roman"/>
              </w:rPr>
              <w:lastRenderedPageBreak/>
              <w:t>территории муниципального образования, на которой осуществляется территориальное общественное самоуправление (процентов)</w:t>
            </w:r>
          </w:p>
        </w:tc>
        <w:tc>
          <w:tcPr>
            <w:tcW w:w="6258" w:type="dxa"/>
            <w:gridSpan w:val="3"/>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2"/>
              </w:rPr>
              <w:lastRenderedPageBreak/>
              <w:drawing>
                <wp:inline distT="0" distB="0" distL="0" distR="0">
                  <wp:extent cx="1802130"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130" cy="42989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Нтос</w:t>
            </w:r>
            <w:proofErr w:type="spellEnd"/>
            <w:r w:rsidRPr="00B418B6">
              <w:rPr>
                <w:rFonts w:ascii="Times New Roman" w:hAnsi="Times New Roman" w:cs="Times New Roman"/>
              </w:rPr>
              <w:t xml:space="preserve">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5</w:t>
            </w:r>
          </w:p>
        </w:tc>
        <w:tc>
          <w:tcPr>
            <w:tcW w:w="221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Доля доходов местного бюджета, распределяемых с участием территориального общественного самоуправления (процентов)</w:t>
            </w:r>
          </w:p>
        </w:tc>
        <w:tc>
          <w:tcPr>
            <w:tcW w:w="6258" w:type="dxa"/>
            <w:gridSpan w:val="3"/>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2"/>
              </w:rPr>
              <w:drawing>
                <wp:inline distT="0" distB="0" distL="0" distR="0">
                  <wp:extent cx="1833880"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3880" cy="42989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Мтос</w:t>
            </w:r>
            <w:proofErr w:type="spellEnd"/>
            <w:r w:rsidRPr="00B418B6">
              <w:rPr>
                <w:rFonts w:ascii="Times New Roman" w:hAnsi="Times New Roman" w:cs="Times New Roman"/>
              </w:rPr>
              <w:t xml:space="preserve">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Мб - объем собственных доходов местного бюджета в отчетном году (рублей)</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6</w:t>
            </w:r>
          </w:p>
        </w:tc>
        <w:tc>
          <w:tcPr>
            <w:tcW w:w="221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Правотворческая активность граждан (количество проектов актов на 1 000 жителей)</w:t>
            </w:r>
          </w:p>
        </w:tc>
        <w:tc>
          <w:tcPr>
            <w:tcW w:w="6258" w:type="dxa"/>
            <w:gridSpan w:val="3"/>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31"/>
              </w:rPr>
              <w:drawing>
                <wp:inline distT="0" distB="0" distL="0" distR="0">
                  <wp:extent cx="1645285" cy="5448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5285" cy="54483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И</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w:t>
            </w:r>
            <w:r w:rsidRPr="00B418B6">
              <w:rPr>
                <w:rFonts w:ascii="Times New Roman" w:hAnsi="Times New Roman" w:cs="Times New Roman"/>
              </w:rPr>
              <w:lastRenderedPageBreak/>
              <w:t>правотворческой инициативы граждан, выдвинутой в отчетном году (единиц), для:</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lastRenderedPageBreak/>
              <w: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1</w:t>
            </w:r>
          </w:p>
        </w:tc>
        <w:tc>
          <w:tcPr>
            <w:tcW w:w="209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&lt;...&gt;</w:t>
            </w:r>
          </w:p>
        </w:tc>
        <w:tc>
          <w:tcPr>
            <w:tcW w:w="209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n</w:t>
            </w:r>
          </w:p>
        </w:tc>
        <w:tc>
          <w:tcPr>
            <w:tcW w:w="209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7</w:t>
            </w:r>
          </w:p>
        </w:tc>
        <w:tc>
          <w:tcPr>
            <w:tcW w:w="221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Присутствие жителей муниципального образования на заседаниях представительного органа муниципального образования (единиц)</w:t>
            </w:r>
          </w:p>
        </w:tc>
        <w:tc>
          <w:tcPr>
            <w:tcW w:w="6258" w:type="dxa"/>
            <w:gridSpan w:val="3"/>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2"/>
              </w:rPr>
              <w:drawing>
                <wp:inline distT="0" distB="0" distL="0" distR="0">
                  <wp:extent cx="2420620" cy="4298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0620" cy="42989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Пг</w:t>
            </w:r>
            <w:proofErr w:type="spellEnd"/>
            <w:r w:rsidRPr="00B418B6">
              <w:rPr>
                <w:rFonts w:ascii="Times New Roman" w:hAnsi="Times New Roman" w:cs="Times New Roman"/>
              </w:rPr>
              <w:t xml:space="preserve">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Зсо</w:t>
            </w:r>
            <w:proofErr w:type="spellEnd"/>
            <w:r w:rsidRPr="00B418B6">
              <w:rPr>
                <w:rFonts w:ascii="Times New Roman" w:hAnsi="Times New Roman" w:cs="Times New Roman"/>
              </w:rPr>
              <w:t xml:space="preserve">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Зас</w:t>
            </w:r>
            <w:proofErr w:type="spellEnd"/>
            <w:r w:rsidRPr="00B418B6">
              <w:rPr>
                <w:rFonts w:ascii="Times New Roman" w:hAnsi="Times New Roman" w:cs="Times New Roman"/>
              </w:rPr>
              <w:t xml:space="preserve"> - количество заседаний представительного органа муниципального образования в отчетном году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8</w:t>
            </w:r>
          </w:p>
        </w:tc>
        <w:tc>
          <w:tcPr>
            <w:tcW w:w="221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Коэффициент участия населения муниципального образования в публичных слушаниях (число участников на 1000 жителей)</w:t>
            </w:r>
          </w:p>
        </w:tc>
        <w:tc>
          <w:tcPr>
            <w:tcW w:w="6258" w:type="dxa"/>
            <w:gridSpan w:val="3"/>
            <w:tcBorders>
              <w:bottom w:val="nil"/>
            </w:tcBorders>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31"/>
              </w:rPr>
              <w:drawing>
                <wp:inline distT="0" distB="0" distL="0" distR="0">
                  <wp:extent cx="1645285" cy="5448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5285" cy="54483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n - общее количество публичных слушаний, проведенных в муниципальном образовании в отчетном году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У</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число участников i-х публичных слушаний, состоявшихся в отчетном году (человек), для:</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1</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&lt;...&gt;</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n</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lastRenderedPageBreak/>
              <w:t>9</w:t>
            </w:r>
          </w:p>
        </w:tc>
        <w:tc>
          <w:tcPr>
            <w:tcW w:w="221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258" w:type="dxa"/>
            <w:gridSpan w:val="3"/>
            <w:tcBorders>
              <w:bottom w:val="nil"/>
            </w:tcBorders>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5"/>
              </w:rPr>
              <w:drawing>
                <wp:inline distT="0" distB="0" distL="0" distR="0">
                  <wp:extent cx="1718310" cy="4610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8310" cy="46101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jc w:val="both"/>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Пгл</w:t>
            </w:r>
            <w:proofErr w:type="spellEnd"/>
            <w:r w:rsidRPr="00B418B6">
              <w:rPr>
                <w:rFonts w:ascii="Times New Roman" w:hAnsi="Times New Roman" w:cs="Times New Roman"/>
              </w:rPr>
              <w:t xml:space="preserve">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Публ</w:t>
            </w:r>
            <w:proofErr w:type="spellEnd"/>
            <w:r w:rsidRPr="00B418B6">
              <w:rPr>
                <w:rFonts w:ascii="Times New Roman" w:hAnsi="Times New Roman" w:cs="Times New Roman"/>
              </w:rPr>
              <w:t xml:space="preserve"> - количество публичных слушаний, состоявшихся в муниципальном образовании в отчетном году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10</w:t>
            </w:r>
          </w:p>
        </w:tc>
        <w:tc>
          <w:tcPr>
            <w:tcW w:w="221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258" w:type="dxa"/>
            <w:gridSpan w:val="3"/>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5"/>
              </w:rPr>
              <w:drawing>
                <wp:inline distT="0" distB="0" distL="0" distR="0">
                  <wp:extent cx="1917700" cy="4610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7700" cy="46101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Пр</w:t>
            </w:r>
            <w:proofErr w:type="spellEnd"/>
            <w:r w:rsidRPr="00B418B6">
              <w:rPr>
                <w:rFonts w:ascii="Times New Roman" w:hAnsi="Times New Roman" w:cs="Times New Roman"/>
              </w:rP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Сх</w:t>
            </w:r>
            <w:proofErr w:type="spellEnd"/>
            <w:r w:rsidRPr="00B418B6">
              <w:rPr>
                <w:rFonts w:ascii="Times New Roman" w:hAnsi="Times New Roman" w:cs="Times New Roman"/>
              </w:rPr>
              <w:t xml:space="preserve"> - количество сходов, собраний и конференций граждан, в которых приняли участие указанные должностные лица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11</w:t>
            </w:r>
          </w:p>
        </w:tc>
        <w:tc>
          <w:tcPr>
            <w:tcW w:w="221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 xml:space="preserve">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w:t>
            </w:r>
            <w:r w:rsidRPr="00B418B6">
              <w:rPr>
                <w:rFonts w:ascii="Times New Roman" w:hAnsi="Times New Roman" w:cs="Times New Roman"/>
              </w:rPr>
              <w:lastRenderedPageBreak/>
              <w:t>самоуправления (процентов)</w:t>
            </w:r>
          </w:p>
        </w:tc>
        <w:tc>
          <w:tcPr>
            <w:tcW w:w="6258" w:type="dxa"/>
            <w:gridSpan w:val="3"/>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31"/>
              </w:rPr>
              <w:lastRenderedPageBreak/>
              <w:drawing>
                <wp:inline distT="0" distB="0" distL="0" distR="0">
                  <wp:extent cx="2232025" cy="5448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2025" cy="54483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 xml:space="preserve">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w:t>
            </w:r>
            <w:r w:rsidRPr="00B418B6">
              <w:rPr>
                <w:rFonts w:ascii="Times New Roman" w:hAnsi="Times New Roman" w:cs="Times New Roman"/>
              </w:rPr>
              <w:lastRenderedPageBreak/>
              <w:t>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lastRenderedPageBreak/>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Масс</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суммарный недельный тираж i-</w:t>
            </w:r>
            <w:proofErr w:type="spellStart"/>
            <w:r w:rsidRPr="00B418B6">
              <w:rPr>
                <w:rFonts w:ascii="Times New Roman" w:hAnsi="Times New Roman" w:cs="Times New Roman"/>
              </w:rPr>
              <w:t>го</w:t>
            </w:r>
            <w:proofErr w:type="spellEnd"/>
            <w:r w:rsidRPr="00B418B6">
              <w:rPr>
                <w:rFonts w:ascii="Times New Roman" w:hAnsi="Times New Roman" w:cs="Times New Roman"/>
              </w:rPr>
              <w:t xml:space="preserve">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муниципальном округе или городском округе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для:</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val="restart"/>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1</w:t>
            </w:r>
          </w:p>
        </w:tc>
        <w:tc>
          <w:tcPr>
            <w:tcW w:w="209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&lt;...&gt;</w:t>
            </w:r>
          </w:p>
        </w:tc>
        <w:tc>
          <w:tcPr>
            <w:tcW w:w="209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i = G</w:t>
            </w:r>
          </w:p>
        </w:tc>
        <w:tc>
          <w:tcPr>
            <w:tcW w:w="209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Наблюдаемая неделя отчетного года, выбранная муниципальным образованием самостоятельно, дата</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&lt;ДД.ММ - ДД.ММ.ГГГГ&gt;</w:t>
            </w:r>
          </w:p>
        </w:tc>
      </w:tr>
      <w:tr w:rsidR="00B418B6" w:rsidRPr="00B418B6">
        <w:tc>
          <w:tcPr>
            <w:tcW w:w="58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12</w:t>
            </w:r>
          </w:p>
        </w:tc>
        <w:tc>
          <w:tcPr>
            <w:tcW w:w="221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 xml:space="preserve">Эффективность официальных сайтов (единого портала) органов местного самоуправления в информационно-телекоммуникационной сети "Интернет" </w:t>
            </w:r>
            <w:r w:rsidRPr="00B418B6">
              <w:rPr>
                <w:rFonts w:ascii="Times New Roman" w:hAnsi="Times New Roman" w:cs="Times New Roman"/>
              </w:rPr>
              <w:lastRenderedPageBreak/>
              <w:t>(единиц) (в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
        </w:tc>
        <w:tc>
          <w:tcPr>
            <w:tcW w:w="6258" w:type="dxa"/>
            <w:gridSpan w:val="3"/>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5"/>
              </w:rPr>
              <w:lastRenderedPageBreak/>
              <w:drawing>
                <wp:inline distT="0" distB="0" distL="0" distR="0">
                  <wp:extent cx="3352800" cy="4610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0" cy="46101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blPrEx>
          <w:tblBorders>
            <w:insideH w:val="nil"/>
          </w:tblBorders>
        </w:tblPrEx>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6258" w:type="dxa"/>
            <w:gridSpan w:val="3"/>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 "&lt;...&gt;" указывается соответствующее значение</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Мас</w:t>
            </w:r>
            <w:proofErr w:type="spellEnd"/>
            <w:r w:rsidRPr="00B418B6">
              <w:rPr>
                <w:rFonts w:ascii="Times New Roman" w:hAnsi="Times New Roman" w:cs="Times New Roman"/>
              </w:rPr>
              <w:t xml:space="preserve"> - количество муниципальных правовых актов, принятых в отчетном году и размещенных на официальных </w:t>
            </w:r>
            <w:r w:rsidRPr="00B418B6">
              <w:rPr>
                <w:rFonts w:ascii="Times New Roman" w:hAnsi="Times New Roman" w:cs="Times New Roman"/>
              </w:rPr>
              <w:lastRenderedPageBreak/>
              <w:t>сайтах (едином портале) органов местного самоуправления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lastRenderedPageBreak/>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Ма</w:t>
            </w:r>
            <w:proofErr w:type="spellEnd"/>
            <w:r w:rsidRPr="00B418B6">
              <w:rPr>
                <w:rFonts w:ascii="Times New Roman" w:hAnsi="Times New Roman" w:cs="Times New Roman"/>
              </w:rPr>
              <w:t xml:space="preserve"> - количество муниципальных правовых актов, принятых в отчетном году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Р - численность посетителей официальных сайтов (единого портала) органов местного самоуправления (человек), определяемая по формуле:</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Borders>
              <w:bottom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31"/>
              </w:rPr>
              <w:drawing>
                <wp:inline distT="0" distB="0" distL="0" distR="0">
                  <wp:extent cx="1676400" cy="5346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0" cy="534670"/>
                          </a:xfrm>
                          <a:prstGeom prst="rect">
                            <a:avLst/>
                          </a:prstGeom>
                          <a:noFill/>
                          <a:ln>
                            <a:noFill/>
                          </a:ln>
                        </pic:spPr>
                      </pic:pic>
                    </a:graphicData>
                  </a:graphic>
                </wp:inline>
              </w:drawing>
            </w:r>
            <w:r w:rsidRPr="00B418B6">
              <w:rPr>
                <w:rFonts w:ascii="Times New Roman" w:hAnsi="Times New Roman" w:cs="Times New Roman"/>
              </w:rPr>
              <w:t>,</w:t>
            </w:r>
          </w:p>
        </w:tc>
        <w:tc>
          <w:tcPr>
            <w:tcW w:w="2098" w:type="dxa"/>
            <w:vMerge w:val="restart"/>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Borders>
              <w:top w:val="nil"/>
            </w:tcBorders>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где:</w:t>
            </w:r>
          </w:p>
        </w:tc>
        <w:tc>
          <w:tcPr>
            <w:tcW w:w="2098" w:type="dxa"/>
            <w:vMerge/>
          </w:tcPr>
          <w:p w:rsidR="00B418B6" w:rsidRPr="00B418B6" w:rsidRDefault="00B418B6">
            <w:pPr>
              <w:pStyle w:val="ConsPlusNormal"/>
              <w:rPr>
                <w:rFonts w:ascii="Times New Roman" w:hAnsi="Times New Roman" w:cs="Times New Roman"/>
              </w:rPr>
            </w:pP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Кдом</w:t>
            </w:r>
            <w:proofErr w:type="spellEnd"/>
            <w:r w:rsidRPr="00B418B6">
              <w:rPr>
                <w:rFonts w:ascii="Times New Roman" w:hAnsi="Times New Roman" w:cs="Times New Roman"/>
              </w:rPr>
              <w:t xml:space="preserve">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L - равняется числу 7 при недельном периоде измерения и числу 2 - при измерениях в начале и конце недельного периода</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proofErr w:type="spellStart"/>
            <w:r w:rsidRPr="00B418B6">
              <w:rPr>
                <w:rFonts w:ascii="Times New Roman" w:hAnsi="Times New Roman" w:cs="Times New Roman"/>
              </w:rPr>
              <w:t>П</w:t>
            </w:r>
            <w:r w:rsidRPr="00B418B6">
              <w:rPr>
                <w:rFonts w:ascii="Times New Roman" w:hAnsi="Times New Roman" w:cs="Times New Roman"/>
                <w:vertAlign w:val="subscript"/>
              </w:rPr>
              <w:t>j</w:t>
            </w:r>
            <w:proofErr w:type="spellEnd"/>
            <w:r w:rsidRPr="00B418B6">
              <w:rPr>
                <w:rFonts w:ascii="Times New Roman" w:hAnsi="Times New Roman" w:cs="Times New Roman"/>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(единиц), определяемая:</w:t>
            </w:r>
          </w:p>
        </w:tc>
        <w:tc>
          <w:tcPr>
            <w:tcW w:w="2098"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 xml:space="preserve">с помощью бесплатного счетчика посещаемости или иного инструмента </w:t>
            </w:r>
            <w:r w:rsidRPr="00B418B6">
              <w:rPr>
                <w:rFonts w:ascii="Times New Roman" w:hAnsi="Times New Roman" w:cs="Times New Roman"/>
              </w:rPr>
              <w:lastRenderedPageBreak/>
              <w:t>веб-аналитики для:</w:t>
            </w:r>
          </w:p>
        </w:tc>
        <w:tc>
          <w:tcPr>
            <w:tcW w:w="209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lastRenderedPageBreak/>
              <w:t xml:space="preserve">&lt;указать используемый </w:t>
            </w:r>
            <w:r w:rsidRPr="00B418B6">
              <w:rPr>
                <w:rFonts w:ascii="Times New Roman" w:hAnsi="Times New Roman" w:cs="Times New Roman"/>
              </w:rPr>
              <w:lastRenderedPageBreak/>
              <w:t>счетчик посещаемости или инструмент веб-аналитики&gt;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j = 1</w:t>
            </w:r>
          </w:p>
        </w:tc>
        <w:tc>
          <w:tcPr>
            <w:tcW w:w="209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j = &lt;...&gt;</w:t>
            </w:r>
          </w:p>
        </w:tc>
        <w:tc>
          <w:tcPr>
            <w:tcW w:w="209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3026" w:type="dxa"/>
            <w:tcBorders>
              <w:right w:val="nil"/>
            </w:tcBorders>
          </w:tcPr>
          <w:p w:rsidR="00B418B6" w:rsidRPr="00B418B6" w:rsidRDefault="00B418B6">
            <w:pPr>
              <w:pStyle w:val="ConsPlusNormal"/>
              <w:rPr>
                <w:rFonts w:ascii="Times New Roman" w:hAnsi="Times New Roman" w:cs="Times New Roman"/>
              </w:rPr>
            </w:pPr>
          </w:p>
        </w:tc>
        <w:tc>
          <w:tcPr>
            <w:tcW w:w="1134" w:type="dxa"/>
            <w:tcBorders>
              <w:left w:val="nil"/>
            </w:tcBorders>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j = L</w:t>
            </w:r>
          </w:p>
        </w:tc>
        <w:tc>
          <w:tcPr>
            <w:tcW w:w="209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r w:rsidR="00B418B6" w:rsidRPr="00B418B6">
        <w:tc>
          <w:tcPr>
            <w:tcW w:w="581" w:type="dxa"/>
            <w:vMerge/>
          </w:tcPr>
          <w:p w:rsidR="00B418B6" w:rsidRPr="00B418B6" w:rsidRDefault="00B418B6">
            <w:pPr>
              <w:pStyle w:val="ConsPlusNormal"/>
              <w:rPr>
                <w:rFonts w:ascii="Times New Roman" w:hAnsi="Times New Roman" w:cs="Times New Roman"/>
              </w:rPr>
            </w:pPr>
          </w:p>
        </w:tc>
        <w:tc>
          <w:tcPr>
            <w:tcW w:w="2211" w:type="dxa"/>
            <w:vMerge/>
          </w:tcPr>
          <w:p w:rsidR="00B418B6" w:rsidRPr="00B418B6" w:rsidRDefault="00B418B6">
            <w:pPr>
              <w:pStyle w:val="ConsPlusNormal"/>
              <w:rPr>
                <w:rFonts w:ascii="Times New Roman" w:hAnsi="Times New Roman" w:cs="Times New Roman"/>
              </w:rPr>
            </w:pPr>
          </w:p>
        </w:tc>
        <w:tc>
          <w:tcPr>
            <w:tcW w:w="4160" w:type="dxa"/>
            <w:gridSpan w:val="2"/>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Y - продолжительность отчетного календарного года (дней)</w:t>
            </w:r>
          </w:p>
        </w:tc>
        <w:tc>
          <w:tcPr>
            <w:tcW w:w="209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&lt;...&gt;</w:t>
            </w:r>
          </w:p>
        </w:tc>
      </w:tr>
    </w:tbl>
    <w:p w:rsidR="00B418B6" w:rsidRPr="00B418B6" w:rsidRDefault="00B418B6">
      <w:pPr>
        <w:pStyle w:val="ConsPlusNormal"/>
        <w:jc w:val="both"/>
        <w:rPr>
          <w:rFonts w:ascii="Times New Roman" w:hAnsi="Times New Roman" w:cs="Times New Roman"/>
        </w:rPr>
      </w:pP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                  Глава</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_________________________________________  _________  _____________________</w:t>
      </w:r>
    </w:p>
    <w:p w:rsidR="00B418B6" w:rsidRPr="00B418B6" w:rsidRDefault="00B418B6">
      <w:pPr>
        <w:pStyle w:val="ConsPlusNonformat"/>
        <w:jc w:val="both"/>
        <w:rPr>
          <w:rFonts w:ascii="Times New Roman" w:hAnsi="Times New Roman" w:cs="Times New Roman"/>
        </w:rPr>
      </w:pPr>
      <w:r w:rsidRPr="00B418B6">
        <w:rPr>
          <w:rFonts w:ascii="Times New Roman" w:hAnsi="Times New Roman" w:cs="Times New Roman"/>
        </w:rPr>
        <w:t xml:space="preserve">(наименование муниципального </w:t>
      </w:r>
      <w:proofErr w:type="gramStart"/>
      <w:r w:rsidRPr="00B418B6">
        <w:rPr>
          <w:rFonts w:ascii="Times New Roman" w:hAnsi="Times New Roman" w:cs="Times New Roman"/>
        </w:rPr>
        <w:t>образования)  (</w:t>
      </w:r>
      <w:proofErr w:type="gramEnd"/>
      <w:r w:rsidRPr="00B418B6">
        <w:rPr>
          <w:rFonts w:ascii="Times New Roman" w:hAnsi="Times New Roman" w:cs="Times New Roman"/>
        </w:rPr>
        <w:t>подпись)   расшифровка подписи</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right"/>
        <w:outlineLvl w:val="0"/>
        <w:rPr>
          <w:rFonts w:ascii="Times New Roman" w:hAnsi="Times New Roman" w:cs="Times New Roman"/>
        </w:rPr>
      </w:pPr>
      <w:r w:rsidRPr="00B418B6">
        <w:rPr>
          <w:rFonts w:ascii="Times New Roman" w:hAnsi="Times New Roman" w:cs="Times New Roman"/>
        </w:rPr>
        <w:t>Приложение N 2</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к приказу Минэкономразвития России</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от 10.06.2021 N 324</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Title"/>
        <w:jc w:val="center"/>
        <w:rPr>
          <w:rFonts w:ascii="Times New Roman" w:hAnsi="Times New Roman" w:cs="Times New Roman"/>
        </w:rPr>
      </w:pPr>
      <w:bookmarkStart w:id="2" w:name="P371"/>
      <w:bookmarkEnd w:id="2"/>
      <w:r w:rsidRPr="00B418B6">
        <w:rPr>
          <w:rFonts w:ascii="Times New Roman" w:hAnsi="Times New Roman" w:cs="Times New Roman"/>
        </w:rPr>
        <w:t>МЕТОДИКА</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ОЦЕНКИ КОНКУРСНЫХ ЗАЯВОК МУНИЦИПАЛЬНЫХ ОБРАЗОВАНИЙ,</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ПРЕДСТАВЛЯЕМЫХ ДЛЯ УЧАСТИЯ ВО ВСЕРОССИЙСКОМ КОНКУРСЕ</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"ЛУЧШАЯ МУНИЦИПАЛЬНАЯ ПРАКТИКА" ПО НОМИНАЦИИ</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"ОБЕСПЕЧЕНИЕ ЭФФЕКТИВНОЙ "ОБРАТНОЙ СВЯЗИ" С ЖИТЕЛЯМИ</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МУНИЦИПАЛЬНЫХ ОБРАЗОВАНИЙ, РАЗВИТИЕ ТЕРРИТОРИАЛЬНОГО</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ОБЩЕСТВЕННОГО САМОУПРАВЛЕНИЯ И ПРИВЛЕЧЕНИЕ ГРАЖДАН</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К ОСУЩЕСТВЛЕНИЮ (УЧАСТИЮ В ОСУЩЕСТВЛЕНИИ) МЕСТНОГО</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САМОУПРАВЛЕНИЯ В ИНЫХ ФОРМАХ"</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ind w:firstLine="540"/>
        <w:jc w:val="both"/>
        <w:rPr>
          <w:rFonts w:ascii="Times New Roman" w:hAnsi="Times New Roman" w:cs="Times New Roman"/>
        </w:rPr>
      </w:pPr>
      <w:r w:rsidRPr="00B418B6">
        <w:rPr>
          <w:rFonts w:ascii="Times New Roman" w:hAnsi="Times New Roman" w:cs="Times New Roman"/>
        </w:rPr>
        <w:t xml:space="preserve">1. Настоящей методикой (далее - Методика) в соответствии с </w:t>
      </w:r>
      <w:hyperlink r:id="rId20">
        <w:r w:rsidRPr="00B418B6">
          <w:rPr>
            <w:rFonts w:ascii="Times New Roman" w:hAnsi="Times New Roman" w:cs="Times New Roman"/>
            <w:color w:val="0000FF"/>
          </w:rPr>
          <w:t>постановлением</w:t>
        </w:r>
      </w:hyperlink>
      <w:r w:rsidRPr="00B418B6">
        <w:rPr>
          <w:rFonts w:ascii="Times New Roman" w:hAnsi="Times New Roman" w:cs="Times New Roman"/>
        </w:rPr>
        <w:t xml:space="preserve">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2021, N 17, ст. 2967)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соответственно - конкурсные заявки, конкурс, номинация).</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 xml:space="preserve">2. Оценка конкурсных заявок осуществляется по каждой категории участников конкурса, указанных в </w:t>
      </w:r>
      <w:hyperlink r:id="rId21">
        <w:r w:rsidRPr="00B418B6">
          <w:rPr>
            <w:rFonts w:ascii="Times New Roman" w:hAnsi="Times New Roman" w:cs="Times New Roman"/>
            <w:color w:val="0000FF"/>
          </w:rPr>
          <w:t>пункте 4</w:t>
        </w:r>
      </w:hyperlink>
      <w:r w:rsidRPr="00B418B6">
        <w:rPr>
          <w:rFonts w:ascii="Times New Roman" w:hAnsi="Times New Roman" w:cs="Times New Roman"/>
        </w:rP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(далее - Положение о конкурсе), в целях последовательного выявления и отбора примеров лучшей муниципальной практики на региональном и федеральном этапах конкурса путем присвоения количества баллов по соответствующим формулам, предусмотренным в Методике.</w:t>
      </w:r>
    </w:p>
    <w:p w:rsidR="00B418B6" w:rsidRPr="00B418B6" w:rsidRDefault="00B418B6">
      <w:pPr>
        <w:pStyle w:val="ConsPlusNormal"/>
        <w:spacing w:before="220"/>
        <w:ind w:firstLine="540"/>
        <w:jc w:val="both"/>
        <w:rPr>
          <w:rFonts w:ascii="Times New Roman" w:hAnsi="Times New Roman" w:cs="Times New Roman"/>
        </w:rPr>
      </w:pPr>
      <w:bookmarkStart w:id="3" w:name="P383"/>
      <w:bookmarkEnd w:id="3"/>
      <w:r w:rsidRPr="00B418B6">
        <w:rPr>
          <w:rFonts w:ascii="Times New Roman" w:hAnsi="Times New Roman" w:cs="Times New Roman"/>
        </w:rPr>
        <w:t xml:space="preserve">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w:t>
      </w:r>
      <w:r w:rsidRPr="00B418B6">
        <w:rPr>
          <w:rFonts w:ascii="Times New Roman" w:hAnsi="Times New Roman" w:cs="Times New Roman"/>
        </w:rPr>
        <w:lastRenderedPageBreak/>
        <w:t>формуле:</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59"/>
        </w:rPr>
        <w:drawing>
          <wp:inline distT="0" distB="0" distL="0" distR="0">
            <wp:extent cx="3578860" cy="89662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8860" cy="896620"/>
                    </a:xfrm>
                    <a:prstGeom prst="rect">
                      <a:avLst/>
                    </a:prstGeom>
                    <a:noFill/>
                    <a:ln>
                      <a:noFill/>
                    </a:ln>
                  </pic:spPr>
                </pic:pic>
              </a:graphicData>
            </a:graphic>
          </wp:inline>
        </w:drawing>
      </w:r>
      <w:r w:rsidRPr="00B418B6">
        <w:rPr>
          <w:rFonts w:ascii="Times New Roman" w:hAnsi="Times New Roman" w:cs="Times New Roman"/>
        </w:rPr>
        <w:t>,</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ind w:firstLine="540"/>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Ип</w:t>
      </w:r>
      <w:r w:rsidRPr="00B418B6">
        <w:rPr>
          <w:rFonts w:ascii="Times New Roman" w:hAnsi="Times New Roman" w:cs="Times New Roman"/>
          <w:vertAlign w:val="subscript"/>
        </w:rPr>
        <w:t>1</w:t>
      </w:r>
      <w:r w:rsidRPr="00B418B6">
        <w:rPr>
          <w:rFonts w:ascii="Times New Roman" w:hAnsi="Times New Roman" w:cs="Times New Roman"/>
        </w:rPr>
        <w:t>, Ип</w:t>
      </w:r>
      <w:r w:rsidRPr="00B418B6">
        <w:rPr>
          <w:rFonts w:ascii="Times New Roman" w:hAnsi="Times New Roman" w:cs="Times New Roman"/>
          <w:vertAlign w:val="subscript"/>
        </w:rPr>
        <w:t>2</w:t>
      </w:r>
      <w:r w:rsidRPr="00B418B6">
        <w:rPr>
          <w:rFonts w:ascii="Times New Roman" w:hAnsi="Times New Roman" w:cs="Times New Roman"/>
        </w:rPr>
        <w:t>, Ип</w:t>
      </w:r>
      <w:r w:rsidRPr="00B418B6">
        <w:rPr>
          <w:rFonts w:ascii="Times New Roman" w:hAnsi="Times New Roman" w:cs="Times New Roman"/>
          <w:vertAlign w:val="subscript"/>
        </w:rPr>
        <w:t>3</w:t>
      </w:r>
      <w:r w:rsidRPr="00B418B6">
        <w:rPr>
          <w:rFonts w:ascii="Times New Roman" w:hAnsi="Times New Roman" w:cs="Times New Roman"/>
        </w:rPr>
        <w:t>, Ип</w:t>
      </w:r>
      <w:r w:rsidRPr="00B418B6">
        <w:rPr>
          <w:rFonts w:ascii="Times New Roman" w:hAnsi="Times New Roman" w:cs="Times New Roman"/>
          <w:vertAlign w:val="subscript"/>
        </w:rPr>
        <w:t>4</w:t>
      </w:r>
      <w:r w:rsidRPr="00B418B6">
        <w:rPr>
          <w:rFonts w:ascii="Times New Roman" w:hAnsi="Times New Roman" w:cs="Times New Roman"/>
        </w:rPr>
        <w:t>, Ип</w:t>
      </w:r>
      <w:r w:rsidRPr="00B418B6">
        <w:rPr>
          <w:rFonts w:ascii="Times New Roman" w:hAnsi="Times New Roman" w:cs="Times New Roman"/>
          <w:vertAlign w:val="subscript"/>
        </w:rPr>
        <w:t>5</w:t>
      </w:r>
      <w:r w:rsidRPr="00B418B6">
        <w:rPr>
          <w:rFonts w:ascii="Times New Roman" w:hAnsi="Times New Roman" w:cs="Times New Roman"/>
        </w:rPr>
        <w:t>, Ип</w:t>
      </w:r>
      <w:r w:rsidRPr="00B418B6">
        <w:rPr>
          <w:rFonts w:ascii="Times New Roman" w:hAnsi="Times New Roman" w:cs="Times New Roman"/>
          <w:vertAlign w:val="subscript"/>
        </w:rPr>
        <w:t>6</w:t>
      </w:r>
      <w:r w:rsidRPr="00B418B6">
        <w:rPr>
          <w:rFonts w:ascii="Times New Roman" w:hAnsi="Times New Roman" w:cs="Times New Roman"/>
        </w:rPr>
        <w:t>, Ип</w:t>
      </w:r>
      <w:r w:rsidRPr="00B418B6">
        <w:rPr>
          <w:rFonts w:ascii="Times New Roman" w:hAnsi="Times New Roman" w:cs="Times New Roman"/>
          <w:vertAlign w:val="subscript"/>
        </w:rPr>
        <w:t>7</w:t>
      </w:r>
      <w:r w:rsidRPr="00B418B6">
        <w:rPr>
          <w:rFonts w:ascii="Times New Roman" w:hAnsi="Times New Roman" w:cs="Times New Roman"/>
        </w:rPr>
        <w:t>, Ип</w:t>
      </w:r>
      <w:r w:rsidRPr="00B418B6">
        <w:rPr>
          <w:rFonts w:ascii="Times New Roman" w:hAnsi="Times New Roman" w:cs="Times New Roman"/>
          <w:vertAlign w:val="subscript"/>
        </w:rPr>
        <w:t>8</w:t>
      </w:r>
      <w:r w:rsidRPr="00B418B6">
        <w:rPr>
          <w:rFonts w:ascii="Times New Roman" w:hAnsi="Times New Roman" w:cs="Times New Roman"/>
        </w:rPr>
        <w:t>, Ип</w:t>
      </w:r>
      <w:r w:rsidRPr="00B418B6">
        <w:rPr>
          <w:rFonts w:ascii="Times New Roman" w:hAnsi="Times New Roman" w:cs="Times New Roman"/>
          <w:vertAlign w:val="subscript"/>
        </w:rPr>
        <w:t>9</w:t>
      </w:r>
      <w:r w:rsidRPr="00B418B6">
        <w:rPr>
          <w:rFonts w:ascii="Times New Roman" w:hAnsi="Times New Roman" w:cs="Times New Roman"/>
        </w:rPr>
        <w:t>, Ип</w:t>
      </w:r>
      <w:r w:rsidRPr="00B418B6">
        <w:rPr>
          <w:rFonts w:ascii="Times New Roman" w:hAnsi="Times New Roman" w:cs="Times New Roman"/>
          <w:vertAlign w:val="subscript"/>
        </w:rPr>
        <w:t>10</w:t>
      </w:r>
      <w:r w:rsidRPr="00B418B6">
        <w:rPr>
          <w:rFonts w:ascii="Times New Roman" w:hAnsi="Times New Roman" w:cs="Times New Roman"/>
        </w:rPr>
        <w:t>, Ип</w:t>
      </w:r>
      <w:r w:rsidRPr="00B418B6">
        <w:rPr>
          <w:rFonts w:ascii="Times New Roman" w:hAnsi="Times New Roman" w:cs="Times New Roman"/>
          <w:vertAlign w:val="subscript"/>
        </w:rPr>
        <w:t>11</w:t>
      </w:r>
      <w:r w:rsidRPr="00B418B6">
        <w:rPr>
          <w:rFonts w:ascii="Times New Roman" w:hAnsi="Times New Roman" w:cs="Times New Roman"/>
        </w:rPr>
        <w:t>, Ип</w:t>
      </w:r>
      <w:r w:rsidRPr="00B418B6">
        <w:rPr>
          <w:rFonts w:ascii="Times New Roman" w:hAnsi="Times New Roman" w:cs="Times New Roman"/>
          <w:vertAlign w:val="subscript"/>
        </w:rPr>
        <w:t>12</w:t>
      </w:r>
      <w:r w:rsidRPr="00B418B6">
        <w:rPr>
          <w:rFonts w:ascii="Times New Roman" w:hAnsi="Times New Roman" w:cs="Times New Roman"/>
        </w:rPr>
        <w:t xml:space="preserve"> - индексы показателей П</w:t>
      </w:r>
      <w:r w:rsidRPr="00B418B6">
        <w:rPr>
          <w:rFonts w:ascii="Times New Roman" w:hAnsi="Times New Roman" w:cs="Times New Roman"/>
          <w:vertAlign w:val="subscript"/>
        </w:rPr>
        <w:t>1</w:t>
      </w:r>
      <w:r w:rsidRPr="00B418B6">
        <w:rPr>
          <w:rFonts w:ascii="Times New Roman" w:hAnsi="Times New Roman" w:cs="Times New Roman"/>
        </w:rPr>
        <w:t xml:space="preserve"> - П</w:t>
      </w:r>
      <w:r w:rsidRPr="00B418B6">
        <w:rPr>
          <w:rFonts w:ascii="Times New Roman" w:hAnsi="Times New Roman" w:cs="Times New Roman"/>
          <w:vertAlign w:val="subscript"/>
        </w:rPr>
        <w:t>12</w:t>
      </w:r>
      <w:r w:rsidRPr="00B418B6">
        <w:rPr>
          <w:rFonts w:ascii="Times New Roman" w:hAnsi="Times New Roman" w:cs="Times New Roman"/>
        </w:rPr>
        <w:t xml:space="preserve">, предусмотренных соответственно </w:t>
      </w:r>
      <w:hyperlink w:anchor="P460">
        <w:r w:rsidRPr="00B418B6">
          <w:rPr>
            <w:rFonts w:ascii="Times New Roman" w:hAnsi="Times New Roman" w:cs="Times New Roman"/>
            <w:color w:val="0000FF"/>
          </w:rPr>
          <w:t>пунктами 1</w:t>
        </w:r>
      </w:hyperlink>
      <w:r w:rsidRPr="00B418B6">
        <w:rPr>
          <w:rFonts w:ascii="Times New Roman" w:hAnsi="Times New Roman" w:cs="Times New Roman"/>
        </w:rPr>
        <w:t xml:space="preserve"> - </w:t>
      </w:r>
      <w:hyperlink w:anchor="P536">
        <w:r w:rsidRPr="00B418B6">
          <w:rPr>
            <w:rFonts w:ascii="Times New Roman" w:hAnsi="Times New Roman" w:cs="Times New Roman"/>
            <w:color w:val="0000FF"/>
          </w:rPr>
          <w:t>12</w:t>
        </w:r>
      </w:hyperlink>
      <w:r w:rsidRPr="00B418B6">
        <w:rPr>
          <w:rFonts w:ascii="Times New Roman" w:hAnsi="Times New Roman" w:cs="Times New Roman"/>
        </w:rPr>
        <w:t xml:space="preserve"> перечня показателей для оценки конкурсных заявок, приведенного в </w:t>
      </w:r>
      <w:hyperlink w:anchor="P444">
        <w:r w:rsidRPr="00B418B6">
          <w:rPr>
            <w:rFonts w:ascii="Times New Roman" w:hAnsi="Times New Roman" w:cs="Times New Roman"/>
            <w:color w:val="0000FF"/>
          </w:rPr>
          <w:t>приложении N 1</w:t>
        </w:r>
      </w:hyperlink>
      <w:r w:rsidRPr="00B418B6">
        <w:rPr>
          <w:rFonts w:ascii="Times New Roman" w:hAnsi="Times New Roman" w:cs="Times New Roman"/>
        </w:rPr>
        <w:t xml:space="preserve"> к Методике (далее - перечень показателей).</w:t>
      </w:r>
    </w:p>
    <w:p w:rsidR="00B418B6" w:rsidRPr="00B418B6" w:rsidRDefault="00B418B6">
      <w:pPr>
        <w:pStyle w:val="ConsPlusNormal"/>
        <w:spacing w:before="220"/>
        <w:ind w:firstLine="540"/>
        <w:jc w:val="both"/>
        <w:rPr>
          <w:rFonts w:ascii="Times New Roman" w:hAnsi="Times New Roman" w:cs="Times New Roman"/>
        </w:rPr>
      </w:pPr>
      <w:bookmarkStart w:id="4" w:name="P389"/>
      <w:bookmarkEnd w:id="4"/>
      <w:r w:rsidRPr="00B418B6">
        <w:rPr>
          <w:rFonts w:ascii="Times New Roman" w:hAnsi="Times New Roman" w:cs="Times New Roman"/>
        </w:rPr>
        <w:t>4. Индекс показателя, предусмотренного перечнем показателей, определяется по формуле:</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 xml:space="preserve">ИП = (П - </w:t>
      </w:r>
      <w:proofErr w:type="spellStart"/>
      <w:r w:rsidRPr="00B418B6">
        <w:rPr>
          <w:rFonts w:ascii="Times New Roman" w:hAnsi="Times New Roman" w:cs="Times New Roman"/>
        </w:rPr>
        <w:t>П</w:t>
      </w:r>
      <w:r w:rsidRPr="00B418B6">
        <w:rPr>
          <w:rFonts w:ascii="Times New Roman" w:hAnsi="Times New Roman" w:cs="Times New Roman"/>
          <w:vertAlign w:val="subscript"/>
        </w:rPr>
        <w:t>мин</w:t>
      </w:r>
      <w:proofErr w:type="spellEnd"/>
      <w:r w:rsidRPr="00B418B6">
        <w:rPr>
          <w:rFonts w:ascii="Times New Roman" w:hAnsi="Times New Roman" w:cs="Times New Roman"/>
        </w:rPr>
        <w:t>) / (</w:t>
      </w:r>
      <w:proofErr w:type="spellStart"/>
      <w:r w:rsidRPr="00B418B6">
        <w:rPr>
          <w:rFonts w:ascii="Times New Roman" w:hAnsi="Times New Roman" w:cs="Times New Roman"/>
        </w:rPr>
        <w:t>П</w:t>
      </w:r>
      <w:r w:rsidRPr="00B418B6">
        <w:rPr>
          <w:rFonts w:ascii="Times New Roman" w:hAnsi="Times New Roman" w:cs="Times New Roman"/>
          <w:vertAlign w:val="subscript"/>
        </w:rPr>
        <w:t>макс</w:t>
      </w:r>
      <w:proofErr w:type="spellEnd"/>
      <w:r w:rsidRPr="00B418B6">
        <w:rPr>
          <w:rFonts w:ascii="Times New Roman" w:hAnsi="Times New Roman" w:cs="Times New Roman"/>
        </w:rPr>
        <w:t xml:space="preserve"> - </w:t>
      </w:r>
      <w:proofErr w:type="spellStart"/>
      <w:r w:rsidRPr="00B418B6">
        <w:rPr>
          <w:rFonts w:ascii="Times New Roman" w:hAnsi="Times New Roman" w:cs="Times New Roman"/>
        </w:rPr>
        <w:t>П</w:t>
      </w:r>
      <w:r w:rsidRPr="00B418B6">
        <w:rPr>
          <w:rFonts w:ascii="Times New Roman" w:hAnsi="Times New Roman" w:cs="Times New Roman"/>
          <w:vertAlign w:val="subscript"/>
        </w:rPr>
        <w:t>мин</w:t>
      </w:r>
      <w:proofErr w:type="spellEnd"/>
      <w:r w:rsidRPr="00B418B6">
        <w:rPr>
          <w:rFonts w:ascii="Times New Roman" w:hAnsi="Times New Roman" w:cs="Times New Roman"/>
        </w:rPr>
        <w:t>),</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ind w:firstLine="540"/>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П - значение соответствующего показателя муниципального образования;</w:t>
      </w:r>
    </w:p>
    <w:p w:rsidR="00B418B6" w:rsidRPr="00B418B6" w:rsidRDefault="00B418B6">
      <w:pPr>
        <w:pStyle w:val="ConsPlusNormal"/>
        <w:spacing w:before="220"/>
        <w:ind w:firstLine="540"/>
        <w:jc w:val="both"/>
        <w:rPr>
          <w:rFonts w:ascii="Times New Roman" w:hAnsi="Times New Roman" w:cs="Times New Roman"/>
        </w:rPr>
      </w:pPr>
      <w:proofErr w:type="spellStart"/>
      <w:r w:rsidRPr="00B418B6">
        <w:rPr>
          <w:rFonts w:ascii="Times New Roman" w:hAnsi="Times New Roman" w:cs="Times New Roman"/>
        </w:rPr>
        <w:t>П</w:t>
      </w:r>
      <w:r w:rsidRPr="00B418B6">
        <w:rPr>
          <w:rFonts w:ascii="Times New Roman" w:hAnsi="Times New Roman" w:cs="Times New Roman"/>
          <w:vertAlign w:val="subscript"/>
        </w:rPr>
        <w:t>мин</w:t>
      </w:r>
      <w:proofErr w:type="spellEnd"/>
      <w:r w:rsidRPr="00B418B6">
        <w:rPr>
          <w:rFonts w:ascii="Times New Roman" w:hAnsi="Times New Roman" w:cs="Times New Roman"/>
        </w:rPr>
        <w:t xml:space="preserve"> - минимальное значение соответствующего показателя среди муниципальных образований;</w:t>
      </w:r>
    </w:p>
    <w:p w:rsidR="00B418B6" w:rsidRPr="00B418B6" w:rsidRDefault="00B418B6">
      <w:pPr>
        <w:pStyle w:val="ConsPlusNormal"/>
        <w:spacing w:before="220"/>
        <w:ind w:firstLine="540"/>
        <w:jc w:val="both"/>
        <w:rPr>
          <w:rFonts w:ascii="Times New Roman" w:hAnsi="Times New Roman" w:cs="Times New Roman"/>
        </w:rPr>
      </w:pPr>
      <w:proofErr w:type="spellStart"/>
      <w:r w:rsidRPr="00B418B6">
        <w:rPr>
          <w:rFonts w:ascii="Times New Roman" w:hAnsi="Times New Roman" w:cs="Times New Roman"/>
        </w:rPr>
        <w:t>П</w:t>
      </w:r>
      <w:r w:rsidRPr="00B418B6">
        <w:rPr>
          <w:rFonts w:ascii="Times New Roman" w:hAnsi="Times New Roman" w:cs="Times New Roman"/>
          <w:vertAlign w:val="subscript"/>
        </w:rPr>
        <w:t>макс</w:t>
      </w:r>
      <w:proofErr w:type="spellEnd"/>
      <w:r w:rsidRPr="00B418B6">
        <w:rPr>
          <w:rFonts w:ascii="Times New Roman" w:hAnsi="Times New Roman" w:cs="Times New Roman"/>
        </w:rPr>
        <w:t xml:space="preserve"> - максимальное значение соответствующего показателя среди муниципальных образований.</w:t>
      </w:r>
    </w:p>
    <w:p w:rsidR="00B418B6" w:rsidRPr="00B418B6" w:rsidRDefault="00B418B6">
      <w:pPr>
        <w:pStyle w:val="ConsPlusNormal"/>
        <w:spacing w:before="220"/>
        <w:ind w:firstLine="540"/>
        <w:jc w:val="both"/>
        <w:rPr>
          <w:rFonts w:ascii="Times New Roman" w:hAnsi="Times New Roman" w:cs="Times New Roman"/>
        </w:rPr>
      </w:pPr>
      <w:bookmarkStart w:id="5" w:name="P397"/>
      <w:bookmarkEnd w:id="5"/>
      <w:r w:rsidRPr="00B418B6">
        <w:rPr>
          <w:rFonts w:ascii="Times New Roman" w:hAnsi="Times New Roman" w:cs="Times New Roman"/>
        </w:rPr>
        <w:t xml:space="preserve">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соответствующие значениям критериев, указанных в перечне критериев для квалификации муниципальных образований, соответствие которым является обязательным для участия в федеральном этапе конкурса, приведенном в </w:t>
      </w:r>
      <w:hyperlink w:anchor="P570">
        <w:r w:rsidRPr="00B418B6">
          <w:rPr>
            <w:rFonts w:ascii="Times New Roman" w:hAnsi="Times New Roman" w:cs="Times New Roman"/>
            <w:color w:val="0000FF"/>
          </w:rPr>
          <w:t>приложении N 2</w:t>
        </w:r>
      </w:hyperlink>
      <w:r w:rsidRPr="00B418B6">
        <w:rPr>
          <w:rFonts w:ascii="Times New Roman" w:hAnsi="Times New Roman" w:cs="Times New Roman"/>
        </w:rPr>
        <w:t xml:space="preserve"> к Методике (далее - перечень критериев), и набравшие наибольшее количество баллов в соответствии с </w:t>
      </w:r>
      <w:hyperlink w:anchor="P383">
        <w:r w:rsidRPr="00B418B6">
          <w:rPr>
            <w:rFonts w:ascii="Times New Roman" w:hAnsi="Times New Roman" w:cs="Times New Roman"/>
            <w:color w:val="0000FF"/>
          </w:rPr>
          <w:t>пунктом 3</w:t>
        </w:r>
      </w:hyperlink>
      <w:r w:rsidRPr="00B418B6">
        <w:rPr>
          <w:rFonts w:ascii="Times New Roman" w:hAnsi="Times New Roman" w:cs="Times New Roman"/>
        </w:rPr>
        <w:t xml:space="preserve"> Методики.</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 xml:space="preserve">6. По результатам отбора, проводимого в соответствии с </w:t>
      </w:r>
      <w:hyperlink w:anchor="P397">
        <w:r w:rsidRPr="00B418B6">
          <w:rPr>
            <w:rFonts w:ascii="Times New Roman" w:hAnsi="Times New Roman" w:cs="Times New Roman"/>
            <w:color w:val="0000FF"/>
          </w:rPr>
          <w:t>пунктом 5</w:t>
        </w:r>
      </w:hyperlink>
      <w:r w:rsidRPr="00B418B6">
        <w:rPr>
          <w:rFonts w:ascii="Times New Roman" w:hAnsi="Times New Roman" w:cs="Times New Roman"/>
        </w:rPr>
        <w:t xml:space="preserve"> Методики, отбираются 5 конкурсных заявок муниципальных образований.</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 xml:space="preserve">В случае если менее 5 конкурсных заявок муниципальных образований соответствуют значениям критериев, указанных в </w:t>
      </w:r>
      <w:hyperlink w:anchor="P570">
        <w:r w:rsidRPr="00B418B6">
          <w:rPr>
            <w:rFonts w:ascii="Times New Roman" w:hAnsi="Times New Roman" w:cs="Times New Roman"/>
            <w:color w:val="0000FF"/>
          </w:rPr>
          <w:t>перечне</w:t>
        </w:r>
      </w:hyperlink>
      <w:r w:rsidRPr="00B418B6">
        <w:rPr>
          <w:rFonts w:ascii="Times New Roman" w:hAnsi="Times New Roman" w:cs="Times New Roman"/>
        </w:rPr>
        <w:t xml:space="preserve"> критериев, то отбираются конкурсные заявки в количестве конкурсных заявок, соответствующих значениям критериев, указанных в </w:t>
      </w:r>
      <w:hyperlink w:anchor="P570">
        <w:r w:rsidRPr="00B418B6">
          <w:rPr>
            <w:rFonts w:ascii="Times New Roman" w:hAnsi="Times New Roman" w:cs="Times New Roman"/>
            <w:color w:val="0000FF"/>
          </w:rPr>
          <w:t>перечне</w:t>
        </w:r>
      </w:hyperlink>
      <w:r w:rsidRPr="00B418B6">
        <w:rPr>
          <w:rFonts w:ascii="Times New Roman" w:hAnsi="Times New Roman" w:cs="Times New Roman"/>
        </w:rPr>
        <w:t xml:space="preserve"> критериев.</w:t>
      </w:r>
    </w:p>
    <w:p w:rsidR="00B418B6" w:rsidRPr="00B418B6" w:rsidRDefault="00B418B6">
      <w:pPr>
        <w:pStyle w:val="ConsPlusNormal"/>
        <w:spacing w:before="220"/>
        <w:ind w:firstLine="540"/>
        <w:jc w:val="both"/>
        <w:rPr>
          <w:rFonts w:ascii="Times New Roman" w:hAnsi="Times New Roman" w:cs="Times New Roman"/>
        </w:rPr>
      </w:pPr>
      <w:bookmarkStart w:id="6" w:name="P400"/>
      <w:bookmarkEnd w:id="6"/>
      <w:r w:rsidRPr="00B418B6">
        <w:rPr>
          <w:rFonts w:ascii="Times New Roman" w:hAnsi="Times New Roman" w:cs="Times New Roman"/>
        </w:rPr>
        <w:t xml:space="preserve">7.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anchor="P383">
        <w:r w:rsidRPr="00B418B6">
          <w:rPr>
            <w:rFonts w:ascii="Times New Roman" w:hAnsi="Times New Roman" w:cs="Times New Roman"/>
            <w:color w:val="0000FF"/>
          </w:rPr>
          <w:t>пунктами 3</w:t>
        </w:r>
      </w:hyperlink>
      <w:r w:rsidRPr="00B418B6">
        <w:rPr>
          <w:rFonts w:ascii="Times New Roman" w:hAnsi="Times New Roman" w:cs="Times New Roman"/>
        </w:rPr>
        <w:t xml:space="preserve"> и </w:t>
      </w:r>
      <w:hyperlink w:anchor="P389">
        <w:r w:rsidRPr="00B418B6">
          <w:rPr>
            <w:rFonts w:ascii="Times New Roman" w:hAnsi="Times New Roman" w:cs="Times New Roman"/>
            <w:color w:val="0000FF"/>
          </w:rPr>
          <w:t>4</w:t>
        </w:r>
      </w:hyperlink>
      <w:r w:rsidRPr="00B418B6">
        <w:rPr>
          <w:rFonts w:ascii="Times New Roman" w:hAnsi="Times New Roman" w:cs="Times New Roman"/>
        </w:rPr>
        <w:t xml:space="preserve"> Методики, по убыванию количества набранных баллов.</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 xml:space="preserve">8.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w:t>
      </w:r>
      <w:hyperlink w:anchor="P400">
        <w:r w:rsidRPr="00B418B6">
          <w:rPr>
            <w:rFonts w:ascii="Times New Roman" w:hAnsi="Times New Roman" w:cs="Times New Roman"/>
            <w:color w:val="0000FF"/>
          </w:rPr>
          <w:t>пунктом 7</w:t>
        </w:r>
      </w:hyperlink>
      <w:r w:rsidRPr="00B418B6">
        <w:rPr>
          <w:rFonts w:ascii="Times New Roman" w:hAnsi="Times New Roman" w:cs="Times New Roman"/>
        </w:rPr>
        <w:t xml:space="preserve"> Методики наибольшее количество баллов. В случае если среди 10 муниципальных округов, городских округов (городских округов с внутригородским делением) и городских поселений, набравших в соответствии с </w:t>
      </w:r>
      <w:hyperlink w:anchor="P400">
        <w:r w:rsidRPr="00B418B6">
          <w:rPr>
            <w:rFonts w:ascii="Times New Roman" w:hAnsi="Times New Roman" w:cs="Times New Roman"/>
            <w:color w:val="0000FF"/>
          </w:rPr>
          <w:t>пунктом 7</w:t>
        </w:r>
      </w:hyperlink>
      <w:r w:rsidRPr="00B418B6">
        <w:rPr>
          <w:rFonts w:ascii="Times New Roman" w:hAnsi="Times New Roman" w:cs="Times New Roman"/>
        </w:rPr>
        <w:t xml:space="preserve">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указанная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 следует за указанными городскими округами (городскими округами с </w:t>
      </w:r>
      <w:r w:rsidRPr="00B418B6">
        <w:rPr>
          <w:rFonts w:ascii="Times New Roman" w:hAnsi="Times New Roman" w:cs="Times New Roman"/>
        </w:rPr>
        <w:lastRenderedPageBreak/>
        <w:t>внутригородским делением) и городскими поселениями.</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Оценка конкурсных заявок на федеральном этапе конкурса рассчитывается по формуле:</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center"/>
        <w:rPr>
          <w:rFonts w:ascii="Times New Roman" w:hAnsi="Times New Roman" w:cs="Times New Roman"/>
        </w:rPr>
      </w:pPr>
      <w:proofErr w:type="spellStart"/>
      <w:r w:rsidRPr="00B418B6">
        <w:rPr>
          <w:rFonts w:ascii="Times New Roman" w:hAnsi="Times New Roman" w:cs="Times New Roman"/>
        </w:rPr>
        <w:t>Кфед</w:t>
      </w:r>
      <w:proofErr w:type="spellEnd"/>
      <w:r w:rsidRPr="00B418B6">
        <w:rPr>
          <w:rFonts w:ascii="Times New Roman" w:hAnsi="Times New Roman" w:cs="Times New Roman"/>
        </w:rPr>
        <w:t xml:space="preserve"> = 0,9 x </w:t>
      </w:r>
      <w:proofErr w:type="spellStart"/>
      <w:r w:rsidRPr="00B418B6">
        <w:rPr>
          <w:rFonts w:ascii="Times New Roman" w:hAnsi="Times New Roman" w:cs="Times New Roman"/>
        </w:rPr>
        <w:t>Крег</w:t>
      </w:r>
      <w:proofErr w:type="spellEnd"/>
      <w:r w:rsidRPr="00B418B6">
        <w:rPr>
          <w:rFonts w:ascii="Times New Roman" w:hAnsi="Times New Roman" w:cs="Times New Roman"/>
        </w:rPr>
        <w:t xml:space="preserve"> + 0,1 x </w:t>
      </w:r>
      <w:proofErr w:type="spellStart"/>
      <w:r w:rsidRPr="00B418B6">
        <w:rPr>
          <w:rFonts w:ascii="Times New Roman" w:hAnsi="Times New Roman" w:cs="Times New Roman"/>
        </w:rPr>
        <w:t>Оэ</w:t>
      </w:r>
      <w:proofErr w:type="spellEnd"/>
      <w:r w:rsidRPr="00B418B6">
        <w:rPr>
          <w:rFonts w:ascii="Times New Roman" w:hAnsi="Times New Roman" w:cs="Times New Roman"/>
        </w:rPr>
        <w:t>,</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ind w:firstLine="540"/>
        <w:jc w:val="both"/>
        <w:rPr>
          <w:rFonts w:ascii="Times New Roman" w:hAnsi="Times New Roman" w:cs="Times New Roman"/>
        </w:rPr>
      </w:pPr>
      <w:r w:rsidRPr="00B418B6">
        <w:rPr>
          <w:rFonts w:ascii="Times New Roman" w:hAnsi="Times New Roman" w:cs="Times New Roman"/>
        </w:rPr>
        <w:t xml:space="preserve">где </w:t>
      </w:r>
      <w:proofErr w:type="spellStart"/>
      <w:r w:rsidRPr="00B418B6">
        <w:rPr>
          <w:rFonts w:ascii="Times New Roman" w:hAnsi="Times New Roman" w:cs="Times New Roman"/>
        </w:rPr>
        <w:t>О</w:t>
      </w:r>
      <w:r w:rsidRPr="00B418B6">
        <w:rPr>
          <w:rFonts w:ascii="Times New Roman" w:hAnsi="Times New Roman" w:cs="Times New Roman"/>
          <w:vertAlign w:val="subscript"/>
        </w:rPr>
        <w:t>э</w:t>
      </w:r>
      <w:proofErr w:type="spellEnd"/>
      <w:r w:rsidRPr="00B418B6">
        <w:rPr>
          <w:rFonts w:ascii="Times New Roman" w:hAnsi="Times New Roman" w:cs="Times New Roman"/>
        </w:rPr>
        <w:t xml:space="preserve"> - значение экспертной оценки конкурсной заявки.</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9. Экспертная оценка осуществляется в соответствии с экспертными мнениями простого большинства членов подкомиссии конкурсной комиссии следующим образом:</w:t>
      </w:r>
      <w:bookmarkStart w:id="7" w:name="_GoBack"/>
      <w:bookmarkEnd w:id="7"/>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9"/>
        </w:rPr>
        <w:drawing>
          <wp:inline distT="0" distB="0" distL="0" distR="0">
            <wp:extent cx="890905" cy="51371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0905" cy="513715"/>
                    </a:xfrm>
                    <a:prstGeom prst="rect">
                      <a:avLst/>
                    </a:prstGeom>
                    <a:noFill/>
                    <a:ln>
                      <a:noFill/>
                    </a:ln>
                  </pic:spPr>
                </pic:pic>
              </a:graphicData>
            </a:graphic>
          </wp:inline>
        </w:drawing>
      </w:r>
      <w:r w:rsidRPr="00B418B6">
        <w:rPr>
          <w:rFonts w:ascii="Times New Roman" w:hAnsi="Times New Roman" w:cs="Times New Roman"/>
        </w:rPr>
        <w:t>,</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ind w:firstLine="540"/>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N - общее число опросных листов, заполненных членами подкомиссии конкурсной комиссии;</w:t>
      </w:r>
    </w:p>
    <w:p w:rsidR="00B418B6" w:rsidRPr="00B418B6" w:rsidRDefault="00B418B6">
      <w:pPr>
        <w:pStyle w:val="ConsPlusNormal"/>
        <w:spacing w:before="220"/>
        <w:ind w:firstLine="540"/>
        <w:jc w:val="both"/>
        <w:rPr>
          <w:rFonts w:ascii="Times New Roman" w:hAnsi="Times New Roman" w:cs="Times New Roman"/>
        </w:rPr>
      </w:pPr>
      <w:proofErr w:type="spellStart"/>
      <w:r w:rsidRPr="00B418B6">
        <w:rPr>
          <w:rFonts w:ascii="Times New Roman" w:hAnsi="Times New Roman" w:cs="Times New Roman"/>
        </w:rPr>
        <w:t>P</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значение экспертной оценки конкурсной заявки i-м членом подкомиссии конкурсной комиссии (от 1 до 10 баллов), при этом лучшей, по мнению i-</w:t>
      </w:r>
      <w:proofErr w:type="spellStart"/>
      <w:r w:rsidRPr="00B418B6">
        <w:rPr>
          <w:rFonts w:ascii="Times New Roman" w:hAnsi="Times New Roman" w:cs="Times New Roman"/>
        </w:rPr>
        <w:t>го</w:t>
      </w:r>
      <w:proofErr w:type="spellEnd"/>
      <w:r w:rsidRPr="00B418B6">
        <w:rPr>
          <w:rFonts w:ascii="Times New Roman" w:hAnsi="Times New Roman" w:cs="Times New Roman"/>
        </w:rPr>
        <w:t xml:space="preserve"> члена подкомиссии конкурсной комиссии, конкурсной заявке присваивается наибольшее количество баллов.</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Выставление экспертной оценки осуществляется членами подкомиссии конкурсной комиссии после ознакомления с презентацией конкурсной заявки, а также приобщенным к ней кратким описанием (резюме) практики, признанной лучшей в соответствующем субъекте Российской Федерации.</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Конкурсные заявки, презентация конкурсной заявки которых не содержит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 не подлежат экспертной оценке.</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10. При выставлении экспертной оценки членами подкомиссии конкурсной комиссии учитываются следующие факторы:</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а) исходные предпосылки реализации практики и принципиальные подходы, избранные при разработке и внедрении практики;</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б) 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в) 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г) уникальные преимущества и сильные стороны практики, выделяющие ее из ряда подобных;</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д) алгоритмы (последовательность) действий по внедрению практики;</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е) ресурсы (материальные и нематериальные средства), которые необходимы для реализации практики;</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ж) возможность повторения (тиражирования) практики в других муниципальных образованиях;</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з) риски, которые необходимо принять во внимание при использовании практики.</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 xml:space="preserve">11. Предложения по определению победителей конкурса по номинации, среди которых распределяются первое - пятое места победителей конкурса, набравших наибольшее количество </w:t>
      </w:r>
      <w:r w:rsidRPr="00B418B6">
        <w:rPr>
          <w:rFonts w:ascii="Times New Roman" w:hAnsi="Times New Roman" w:cs="Times New Roman"/>
        </w:rPr>
        <w:lastRenderedPageBreak/>
        <w:t xml:space="preserve">баллов в соответствии с </w:t>
      </w:r>
      <w:hyperlink w:anchor="P400">
        <w:r w:rsidRPr="00B418B6">
          <w:rPr>
            <w:rFonts w:ascii="Times New Roman" w:hAnsi="Times New Roman" w:cs="Times New Roman"/>
            <w:color w:val="0000FF"/>
          </w:rPr>
          <w:t>пунктом 7</w:t>
        </w:r>
      </w:hyperlink>
      <w:r w:rsidRPr="00B418B6">
        <w:rPr>
          <w:rFonts w:ascii="Times New Roman" w:hAnsi="Times New Roman" w:cs="Times New Roman"/>
        </w:rPr>
        <w:t xml:space="preserve"> Методики, представляются в конкурсную комиссию.</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right"/>
        <w:outlineLvl w:val="1"/>
        <w:rPr>
          <w:rFonts w:ascii="Times New Roman" w:hAnsi="Times New Roman" w:cs="Times New Roman"/>
        </w:rPr>
      </w:pPr>
      <w:r w:rsidRPr="00B418B6">
        <w:rPr>
          <w:rFonts w:ascii="Times New Roman" w:hAnsi="Times New Roman" w:cs="Times New Roman"/>
        </w:rPr>
        <w:t>Приложение N 1</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к методике оценки конкурсных заявок</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муниципальных образований, представляемых</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для участия во Всероссийском конкурсе</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"Лучшая муниципальная практика"</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по номинации "Обеспечение эффективной</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"обратной связи" с жителями муниципальных</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образований, развитие территориального</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общественного самоуправления и привлечение</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граждан к осуществлению (участию</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в осуществлении) местного</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самоуправления в иных формах"</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Title"/>
        <w:jc w:val="center"/>
        <w:rPr>
          <w:rFonts w:ascii="Times New Roman" w:hAnsi="Times New Roman" w:cs="Times New Roman"/>
        </w:rPr>
      </w:pPr>
      <w:bookmarkStart w:id="8" w:name="P444"/>
      <w:bookmarkEnd w:id="8"/>
      <w:r w:rsidRPr="00B418B6">
        <w:rPr>
          <w:rFonts w:ascii="Times New Roman" w:hAnsi="Times New Roman" w:cs="Times New Roman"/>
        </w:rPr>
        <w:t>ПЕРЕЧЕНЬ</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ПОКАЗАТЕЛЕЙ ДЛЯ ОЦЕНКИ КОНКУРСНЫХ ЗАЯВОК МУНИЦИПАЛЬНЫХ</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ОБРАЗОВАНИЙ, ПРЕДСТАВЛЯЕМЫХ ДЛЯ УЧАСТИЯ ВО ВСЕРОССИЙСКОМ</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КОНКУРСЕ "ЛУЧШАЯ МУНИЦИПАЛЬНАЯ ПРАКТИКА" ПО НОМИНАЦИИ</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"ОБЕСПЕЧЕНИЕ ЭФФЕКТИВНОЙ "ОБРАТНОЙ СВЯЗИ" С ЖИТЕЛЯМИ</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МУНИЦИПАЛЬНЫХ ОБРАЗОВАНИЙ, РАЗВИТИЕ ТЕРРИТОРИАЛЬНОГО</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ОБЩЕСТВЕННОГО САМОУПРАВЛЕНИЯ И ПРИВЛЕЧЕНИЕ ГРАЖДАН</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К ОСУЩЕСТВЛЕНИЮ (УЧАСТИЮ В ОСУЩЕСТВЛЕНИИ) МЕСТНОГО</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САМОУПРАВЛЕНИЯ В ИНЫХ ФОРМАХ"</w:t>
      </w:r>
    </w:p>
    <w:p w:rsidR="00B418B6" w:rsidRPr="00B418B6" w:rsidRDefault="00B418B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6123"/>
      </w:tblGrid>
      <w:tr w:rsidR="00B418B6" w:rsidRPr="00B418B6">
        <w:tc>
          <w:tcPr>
            <w:tcW w:w="566"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N п/п</w:t>
            </w:r>
          </w:p>
        </w:tc>
        <w:tc>
          <w:tcPr>
            <w:tcW w:w="2381"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Показатель</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Формула расчета показателя</w:t>
            </w:r>
          </w:p>
        </w:tc>
      </w:tr>
      <w:tr w:rsidR="00B418B6" w:rsidRPr="00B418B6">
        <w:tc>
          <w:tcPr>
            <w:tcW w:w="566"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1</w:t>
            </w:r>
          </w:p>
        </w:tc>
        <w:tc>
          <w:tcPr>
            <w:tcW w:w="2381"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2</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3</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bookmarkStart w:id="9" w:name="P460"/>
            <w:bookmarkEnd w:id="9"/>
            <w:r w:rsidRPr="00B418B6">
              <w:rPr>
                <w:rFonts w:ascii="Times New Roman" w:hAnsi="Times New Roman" w:cs="Times New Roman"/>
              </w:rPr>
              <w:t>1</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Проведение местных референдумов (единиц)</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6"/>
              </w:rPr>
              <w:drawing>
                <wp:inline distT="0" distB="0" distL="0" distR="0">
                  <wp:extent cx="963930"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3930" cy="47180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m - общее количество местных референдумов, проведенных в муниципальном образовании в отчетном году (единиц);</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M</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численность участников i-</w:t>
            </w:r>
            <w:proofErr w:type="spellStart"/>
            <w:r w:rsidRPr="00B418B6">
              <w:rPr>
                <w:rFonts w:ascii="Times New Roman" w:hAnsi="Times New Roman" w:cs="Times New Roman"/>
              </w:rPr>
              <w:t>го</w:t>
            </w:r>
            <w:proofErr w:type="spellEnd"/>
            <w:r w:rsidRPr="00B418B6">
              <w:rPr>
                <w:rFonts w:ascii="Times New Roman" w:hAnsi="Times New Roman" w:cs="Times New Roman"/>
              </w:rPr>
              <w:t xml:space="preserve"> местного референдума, состоявшегося в отчетном году (человек);</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К</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2</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Участие избирателей в муниципальных выборах депутатов представительного органа муниципального образования (процентов)</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2"/>
              </w:rPr>
              <w:drawing>
                <wp:inline distT="0" distB="0" distL="0" distR="0">
                  <wp:extent cx="1079500" cy="42989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00" cy="42989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Я - численность избирателей, принявших участие в последних состоявшихся муниципальных выборах (явка</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 xml:space="preserve">избирателей), по итогам которых было избрано не менее 2/3 от установленной численности депутатов представительного </w:t>
            </w:r>
            <w:r w:rsidRPr="00B418B6">
              <w:rPr>
                <w:rFonts w:ascii="Times New Roman" w:hAnsi="Times New Roman" w:cs="Times New Roman"/>
              </w:rPr>
              <w:lastRenderedPageBreak/>
              <w:t>органа муниципального образования (человек);</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К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lastRenderedPageBreak/>
              <w:t>3</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Индекс повседневной гражданской активности в муниципальном образовании (единиц)</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35"/>
              </w:rPr>
              <w:drawing>
                <wp:inline distT="0" distB="0" distL="0" distR="0">
                  <wp:extent cx="3573145" cy="5867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73145" cy="58674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C, G, K, O - численность жителей, принявших участие соответственно в i-м сходе (</w:t>
            </w:r>
            <w:proofErr w:type="spellStart"/>
            <w:r w:rsidRPr="00B418B6">
              <w:rPr>
                <w:rFonts w:ascii="Times New Roman" w:hAnsi="Times New Roman" w:cs="Times New Roman"/>
              </w:rPr>
              <w:t>C</w:t>
            </w:r>
            <w:r w:rsidRPr="00B418B6">
              <w:rPr>
                <w:rFonts w:ascii="Times New Roman" w:hAnsi="Times New Roman" w:cs="Times New Roman"/>
                <w:vertAlign w:val="subscript"/>
              </w:rPr>
              <w:t>i</w:t>
            </w:r>
            <w:proofErr w:type="spellEnd"/>
            <w:r w:rsidRPr="00B418B6">
              <w:rPr>
                <w:rFonts w:ascii="Times New Roman" w:hAnsi="Times New Roman" w:cs="Times New Roman"/>
              </w:rPr>
              <w:t>), f-м собрании (</w:t>
            </w:r>
            <w:proofErr w:type="spellStart"/>
            <w:r w:rsidRPr="00B418B6">
              <w:rPr>
                <w:rFonts w:ascii="Times New Roman" w:hAnsi="Times New Roman" w:cs="Times New Roman"/>
              </w:rPr>
              <w:t>G</w:t>
            </w:r>
            <w:r w:rsidRPr="00B418B6">
              <w:rPr>
                <w:rFonts w:ascii="Times New Roman" w:hAnsi="Times New Roman" w:cs="Times New Roman"/>
                <w:vertAlign w:val="subscript"/>
              </w:rPr>
              <w:t>f</w:t>
            </w:r>
            <w:proofErr w:type="spellEnd"/>
            <w:r w:rsidRPr="00B418B6">
              <w:rPr>
                <w:rFonts w:ascii="Times New Roman" w:hAnsi="Times New Roman" w:cs="Times New Roman"/>
              </w:rPr>
              <w:t>), k-й конференции (</w:t>
            </w:r>
            <w:proofErr w:type="spellStart"/>
            <w:r w:rsidRPr="00B418B6">
              <w:rPr>
                <w:rFonts w:ascii="Times New Roman" w:hAnsi="Times New Roman" w:cs="Times New Roman"/>
              </w:rPr>
              <w:t>K</w:t>
            </w:r>
            <w:r w:rsidRPr="00B418B6">
              <w:rPr>
                <w:rFonts w:ascii="Times New Roman" w:hAnsi="Times New Roman" w:cs="Times New Roman"/>
                <w:vertAlign w:val="subscript"/>
              </w:rPr>
              <w:t>k</w:t>
            </w:r>
            <w:proofErr w:type="spellEnd"/>
            <w:r w:rsidRPr="00B418B6">
              <w:rPr>
                <w:rFonts w:ascii="Times New Roman" w:hAnsi="Times New Roman" w:cs="Times New Roman"/>
              </w:rPr>
              <w:t>) и s-м опросе (</w:t>
            </w:r>
            <w:proofErr w:type="spellStart"/>
            <w:r w:rsidRPr="00B418B6">
              <w:rPr>
                <w:rFonts w:ascii="Times New Roman" w:hAnsi="Times New Roman" w:cs="Times New Roman"/>
              </w:rPr>
              <w:t>O</w:t>
            </w:r>
            <w:r w:rsidRPr="00B418B6">
              <w:rPr>
                <w:rFonts w:ascii="Times New Roman" w:hAnsi="Times New Roman" w:cs="Times New Roman"/>
                <w:vertAlign w:val="subscript"/>
              </w:rPr>
              <w:t>s</w:t>
            </w:r>
            <w:proofErr w:type="spellEnd"/>
            <w:r w:rsidRPr="00B418B6">
              <w:rPr>
                <w:rFonts w:ascii="Times New Roman" w:hAnsi="Times New Roman" w:cs="Times New Roman"/>
              </w:rPr>
              <w:t>) граждан в отчетном году, проведение которых имеет документальное подтверждение (человек);</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Н - численность граждан, обратившихся в органы местного самоуправления в отчетном году (человек);</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Нср</w:t>
            </w:r>
            <w:proofErr w:type="spellEnd"/>
            <w:r w:rsidRPr="00B418B6">
              <w:rPr>
                <w:rFonts w:ascii="Times New Roman" w:hAnsi="Times New Roman" w:cs="Times New Roman"/>
              </w:rP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2"/>
              </w:rPr>
              <w:drawing>
                <wp:inline distT="0" distB="0" distL="0" distR="0">
                  <wp:extent cx="1131570" cy="42989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1570" cy="42989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Н</w:t>
            </w:r>
            <w:r w:rsidRPr="00B418B6">
              <w:rPr>
                <w:rFonts w:ascii="Times New Roman" w:hAnsi="Times New Roman" w:cs="Times New Roman"/>
                <w:vertAlign w:val="subscript"/>
              </w:rPr>
              <w:t>х</w:t>
            </w:r>
            <w:proofErr w:type="spellEnd"/>
            <w:r w:rsidRPr="00B418B6">
              <w:rPr>
                <w:rFonts w:ascii="Times New Roman" w:hAnsi="Times New Roman" w:cs="Times New Roman"/>
              </w:rPr>
              <w:t xml:space="preserve"> и Н</w:t>
            </w:r>
            <w:r w:rsidRPr="00B418B6">
              <w:rPr>
                <w:rFonts w:ascii="Times New Roman" w:hAnsi="Times New Roman" w:cs="Times New Roman"/>
                <w:vertAlign w:val="subscript"/>
              </w:rPr>
              <w:t>x+1</w:t>
            </w:r>
            <w:r w:rsidRPr="00B418B6">
              <w:rPr>
                <w:rFonts w:ascii="Times New Roman" w:hAnsi="Times New Roman" w:cs="Times New Roman"/>
              </w:rP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4</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2"/>
              </w:rPr>
              <w:drawing>
                <wp:inline distT="0" distB="0" distL="0" distR="0">
                  <wp:extent cx="1299210" cy="42989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9210" cy="42989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Нтос</w:t>
            </w:r>
            <w:proofErr w:type="spellEnd"/>
            <w:r w:rsidRPr="00B418B6">
              <w:rPr>
                <w:rFonts w:ascii="Times New Roman" w:hAnsi="Times New Roman" w:cs="Times New Roman"/>
              </w:rPr>
              <w:t xml:space="preserve">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 xml:space="preserve">Н - численность населения, зарегистрированного по месту жительства (по состоянию на 1 января текущего года) в </w:t>
            </w:r>
            <w:r w:rsidRPr="00B418B6">
              <w:rPr>
                <w:rFonts w:ascii="Times New Roman" w:hAnsi="Times New Roman" w:cs="Times New Roman"/>
              </w:rPr>
              <w:lastRenderedPageBreak/>
              <w:t>границах муниципального образования (человек)</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lastRenderedPageBreak/>
              <w:t>5</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Доля доходов местного бюджета, распределяемых с участием территориального общественного самоуправления (процентов)</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2"/>
              </w:rPr>
              <w:drawing>
                <wp:inline distT="0" distB="0" distL="0" distR="0">
                  <wp:extent cx="1330960" cy="42989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0960" cy="42989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Мтос</w:t>
            </w:r>
            <w:proofErr w:type="spellEnd"/>
            <w:r w:rsidRPr="00B418B6">
              <w:rPr>
                <w:rFonts w:ascii="Times New Roman" w:hAnsi="Times New Roman" w:cs="Times New Roman"/>
              </w:rPr>
              <w:t xml:space="preserve">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B418B6" w:rsidRPr="00B418B6" w:rsidRDefault="00B418B6">
            <w:pPr>
              <w:pStyle w:val="ConsPlusNormal"/>
              <w:jc w:val="both"/>
              <w:rPr>
                <w:rFonts w:ascii="Times New Roman" w:hAnsi="Times New Roman" w:cs="Times New Roman"/>
              </w:rPr>
            </w:pPr>
            <w:r w:rsidRPr="00B418B6">
              <w:rPr>
                <w:rFonts w:ascii="Times New Roman" w:hAnsi="Times New Roman" w:cs="Times New Roman"/>
              </w:rPr>
              <w:t>Мб - объем собственных доходов местного бюджета в отчетном году (рублей)</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6</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Правотворческая активность граждан (количество проектов актов на 1000 жителей)</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31"/>
              </w:rPr>
              <w:drawing>
                <wp:inline distT="0" distB="0" distL="0" distR="0">
                  <wp:extent cx="1142365" cy="54483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2365" cy="54483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И</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7</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Присутствие жителей муниципального образования на заседаниях представительного органа муниципального образования (единиц)</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2"/>
              </w:rPr>
              <w:drawing>
                <wp:inline distT="0" distB="0" distL="0" distR="0">
                  <wp:extent cx="2420620" cy="42989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0620" cy="429895"/>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Пг</w:t>
            </w:r>
            <w:proofErr w:type="spellEnd"/>
            <w:r w:rsidRPr="00B418B6">
              <w:rPr>
                <w:rFonts w:ascii="Times New Roman" w:hAnsi="Times New Roman" w:cs="Times New Roman"/>
              </w:rPr>
              <w:t xml:space="preserve">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Зсо</w:t>
            </w:r>
            <w:proofErr w:type="spellEnd"/>
            <w:r w:rsidRPr="00B418B6">
              <w:rPr>
                <w:rFonts w:ascii="Times New Roman" w:hAnsi="Times New Roman" w:cs="Times New Roman"/>
              </w:rPr>
              <w:t xml:space="preserve">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Зас</w:t>
            </w:r>
            <w:proofErr w:type="spellEnd"/>
            <w:r w:rsidRPr="00B418B6">
              <w:rPr>
                <w:rFonts w:ascii="Times New Roman" w:hAnsi="Times New Roman" w:cs="Times New Roman"/>
              </w:rPr>
              <w:t xml:space="preserve"> - количество заседаний представительного органа муниципального образования в отчетном году (единиц)</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8</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Коэффициент участия населения муниципального образования в публичных слушаниях (число участников на 1000 жителей)</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31"/>
              </w:rPr>
              <w:drawing>
                <wp:inline distT="0" distB="0" distL="0" distR="0">
                  <wp:extent cx="1142365" cy="5448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2365" cy="54483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У</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число участников i-х публичных слушаний, состоявшихся в отчетном году (человек);</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N - общее количество публичных слушаний, проведенных в муниципальном образовании в отчетном году (единиц)</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lastRenderedPageBreak/>
              <w:t>9</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5"/>
              </w:rPr>
              <w:drawing>
                <wp:inline distT="0" distB="0" distL="0" distR="0">
                  <wp:extent cx="1215390" cy="4610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5390" cy="46101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Пгл</w:t>
            </w:r>
            <w:proofErr w:type="spellEnd"/>
            <w:r w:rsidRPr="00B418B6">
              <w:rPr>
                <w:rFonts w:ascii="Times New Roman" w:hAnsi="Times New Roman" w:cs="Times New Roman"/>
              </w:rPr>
              <w:t xml:space="preserve">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Публ</w:t>
            </w:r>
            <w:proofErr w:type="spellEnd"/>
            <w:r w:rsidRPr="00B418B6">
              <w:rPr>
                <w:rFonts w:ascii="Times New Roman" w:hAnsi="Times New Roman" w:cs="Times New Roman"/>
              </w:rPr>
              <w:t xml:space="preserve"> - количество публичных слушаний, состоявшихся в муниципальном образовании в отчетном году (единиц)</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10</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5"/>
              </w:rPr>
              <w:drawing>
                <wp:inline distT="0" distB="0" distL="0" distR="0">
                  <wp:extent cx="1414780" cy="4610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14780" cy="46101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Пр</w:t>
            </w:r>
            <w:proofErr w:type="spellEnd"/>
            <w:r w:rsidRPr="00B418B6">
              <w:rPr>
                <w:rFonts w:ascii="Times New Roman" w:hAnsi="Times New Roman" w:cs="Times New Roman"/>
              </w:rP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Сх</w:t>
            </w:r>
            <w:proofErr w:type="spellEnd"/>
            <w:r w:rsidRPr="00B418B6">
              <w:rPr>
                <w:rFonts w:ascii="Times New Roman" w:hAnsi="Times New Roman" w:cs="Times New Roman"/>
              </w:rPr>
              <w:t xml:space="preserve"> - количество сходов, собраний и конференций граждан, в которых приняли участие указанные должностные лица (единиц);</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11</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31"/>
              </w:rPr>
              <w:drawing>
                <wp:inline distT="0" distB="0" distL="0" distR="0">
                  <wp:extent cx="1729105" cy="5448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9105" cy="54483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муниципальный округ, городской округ (городской округ с внутригородским делением), городское или сельское поселение в наблюдаемую неделю отчетного года (единиц);</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Масс</w:t>
            </w:r>
            <w:r w:rsidRPr="00B418B6">
              <w:rPr>
                <w:rFonts w:ascii="Times New Roman" w:hAnsi="Times New Roman" w:cs="Times New Roman"/>
                <w:vertAlign w:val="subscript"/>
              </w:rPr>
              <w:t>i</w:t>
            </w:r>
            <w:proofErr w:type="spellEnd"/>
            <w:r w:rsidRPr="00B418B6">
              <w:rPr>
                <w:rFonts w:ascii="Times New Roman" w:hAnsi="Times New Roman" w:cs="Times New Roman"/>
              </w:rPr>
              <w:t xml:space="preserve"> - суммарный недельный тираж i-</w:t>
            </w:r>
            <w:proofErr w:type="spellStart"/>
            <w:r w:rsidRPr="00B418B6">
              <w:rPr>
                <w:rFonts w:ascii="Times New Roman" w:hAnsi="Times New Roman" w:cs="Times New Roman"/>
              </w:rPr>
              <w:t>го</w:t>
            </w:r>
            <w:proofErr w:type="spellEnd"/>
            <w:r w:rsidRPr="00B418B6">
              <w:rPr>
                <w:rFonts w:ascii="Times New Roman" w:hAnsi="Times New Roman" w:cs="Times New Roman"/>
              </w:rPr>
              <w:t xml:space="preserve">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w:t>
            </w:r>
            <w:r w:rsidRPr="00B418B6">
              <w:rPr>
                <w:rFonts w:ascii="Times New Roman" w:hAnsi="Times New Roman" w:cs="Times New Roman"/>
              </w:rPr>
              <w:lastRenderedPageBreak/>
              <w:t>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муниципальный округ,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B418B6" w:rsidRPr="00B418B6">
        <w:tc>
          <w:tcPr>
            <w:tcW w:w="566" w:type="dxa"/>
            <w:vMerge w:val="restart"/>
          </w:tcPr>
          <w:p w:rsidR="00B418B6" w:rsidRPr="00B418B6" w:rsidRDefault="00B418B6">
            <w:pPr>
              <w:pStyle w:val="ConsPlusNormal"/>
              <w:jc w:val="center"/>
              <w:rPr>
                <w:rFonts w:ascii="Times New Roman" w:hAnsi="Times New Roman" w:cs="Times New Roman"/>
              </w:rPr>
            </w:pPr>
            <w:bookmarkStart w:id="10" w:name="P536"/>
            <w:bookmarkEnd w:id="10"/>
            <w:r w:rsidRPr="00B418B6">
              <w:rPr>
                <w:rFonts w:ascii="Times New Roman" w:hAnsi="Times New Roman" w:cs="Times New Roman"/>
              </w:rPr>
              <w:lastRenderedPageBreak/>
              <w:t>12</w:t>
            </w:r>
          </w:p>
        </w:tc>
        <w:tc>
          <w:tcPr>
            <w:tcW w:w="2381" w:type="dxa"/>
            <w:vMerge w:val="restart"/>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5"/>
              </w:rPr>
              <w:drawing>
                <wp:inline distT="0" distB="0" distL="0" distR="0">
                  <wp:extent cx="2734945" cy="4610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34945" cy="46101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Мас</w:t>
            </w:r>
            <w:proofErr w:type="spellEnd"/>
            <w:r w:rsidRPr="00B418B6">
              <w:rPr>
                <w:rFonts w:ascii="Times New Roman" w:hAnsi="Times New Roman" w:cs="Times New Roman"/>
              </w:rPr>
              <w:t xml:space="preserve">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Ма</w:t>
            </w:r>
            <w:proofErr w:type="spellEnd"/>
            <w:r w:rsidRPr="00B418B6">
              <w:rPr>
                <w:rFonts w:ascii="Times New Roman" w:hAnsi="Times New Roman" w:cs="Times New Roman"/>
              </w:rPr>
              <w:t xml:space="preserve"> - количество муниципальных правовых актов, принятых в отчетном году (единиц);</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Р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31"/>
              </w:rPr>
              <w:drawing>
                <wp:inline distT="0" distB="0" distL="0" distR="0">
                  <wp:extent cx="1676400" cy="5346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0" cy="534670"/>
                          </a:xfrm>
                          <a:prstGeom prst="rect">
                            <a:avLst/>
                          </a:prstGeom>
                          <a:noFill/>
                          <a:ln>
                            <a:noFill/>
                          </a:ln>
                        </pic:spPr>
                      </pic:pic>
                    </a:graphicData>
                  </a:graphic>
                </wp:inline>
              </w:drawing>
            </w:r>
            <w:r w:rsidRPr="00B418B6">
              <w:rPr>
                <w:rFonts w:ascii="Times New Roman" w:hAnsi="Times New Roman" w:cs="Times New Roman"/>
              </w:rPr>
              <w:t>,</w:t>
            </w:r>
          </w:p>
        </w:tc>
      </w:tr>
      <w:tr w:rsidR="00B418B6" w:rsidRPr="00B418B6">
        <w:tc>
          <w:tcPr>
            <w:tcW w:w="566" w:type="dxa"/>
            <w:vMerge/>
          </w:tcPr>
          <w:p w:rsidR="00B418B6" w:rsidRPr="00B418B6" w:rsidRDefault="00B418B6">
            <w:pPr>
              <w:pStyle w:val="ConsPlusNormal"/>
              <w:rPr>
                <w:rFonts w:ascii="Times New Roman" w:hAnsi="Times New Roman" w:cs="Times New Roman"/>
              </w:rPr>
            </w:pPr>
          </w:p>
        </w:tc>
        <w:tc>
          <w:tcPr>
            <w:tcW w:w="2381" w:type="dxa"/>
            <w:vMerge/>
          </w:tcPr>
          <w:p w:rsidR="00B418B6" w:rsidRPr="00B418B6" w:rsidRDefault="00B418B6">
            <w:pPr>
              <w:pStyle w:val="ConsPlusNormal"/>
              <w:rPr>
                <w:rFonts w:ascii="Times New Roman" w:hAnsi="Times New Roman" w:cs="Times New Roman"/>
              </w:rPr>
            </w:pPr>
          </w:p>
        </w:tc>
        <w:tc>
          <w:tcPr>
            <w:tcW w:w="6123" w:type="dxa"/>
          </w:tcPr>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Кдом</w:t>
            </w:r>
            <w:proofErr w:type="spellEnd"/>
            <w:r w:rsidRPr="00B418B6">
              <w:rPr>
                <w:rFonts w:ascii="Times New Roman" w:hAnsi="Times New Roman" w:cs="Times New Roman"/>
              </w:rPr>
              <w:t xml:space="preserve">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
          <w:p w:rsidR="00B418B6" w:rsidRPr="00B418B6" w:rsidRDefault="00B418B6">
            <w:pPr>
              <w:pStyle w:val="ConsPlusNormal"/>
              <w:ind w:firstLine="283"/>
              <w:jc w:val="both"/>
              <w:rPr>
                <w:rFonts w:ascii="Times New Roman" w:hAnsi="Times New Roman" w:cs="Times New Roman"/>
              </w:rPr>
            </w:pPr>
            <w:proofErr w:type="spellStart"/>
            <w:r w:rsidRPr="00B418B6">
              <w:rPr>
                <w:rFonts w:ascii="Times New Roman" w:hAnsi="Times New Roman" w:cs="Times New Roman"/>
              </w:rPr>
              <w:t>П</w:t>
            </w:r>
            <w:r w:rsidRPr="00B418B6">
              <w:rPr>
                <w:rFonts w:ascii="Times New Roman" w:hAnsi="Times New Roman" w:cs="Times New Roman"/>
                <w:vertAlign w:val="subscript"/>
              </w:rPr>
              <w:t>j</w:t>
            </w:r>
            <w:proofErr w:type="spellEnd"/>
            <w:r w:rsidRPr="00B418B6">
              <w:rPr>
                <w:rFonts w:ascii="Times New Roman" w:hAnsi="Times New Roman" w:cs="Times New Roman"/>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определяемая с помощью бесплатных счетчиков посещаемости или иных инструментов веб-аналитики (единиц);</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L - равняется числу 7 при недельном периоде измерения и числу 2 - при измерениях в начале и конце недельного периода;</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Y - продолжительность отчетного календарного года (дней)</w:t>
            </w:r>
          </w:p>
          <w:p w:rsidR="00B418B6" w:rsidRPr="00B418B6" w:rsidRDefault="00B418B6">
            <w:pPr>
              <w:pStyle w:val="ConsPlusNormal"/>
              <w:ind w:firstLine="283"/>
              <w:jc w:val="both"/>
              <w:rPr>
                <w:rFonts w:ascii="Times New Roman" w:hAnsi="Times New Roman" w:cs="Times New Roman"/>
              </w:rPr>
            </w:pPr>
            <w:r w:rsidRPr="00B418B6">
              <w:rPr>
                <w:rFonts w:ascii="Times New Roman" w:hAnsi="Times New Roman" w:cs="Times New Roman"/>
              </w:rPr>
              <w:t>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
        </w:tc>
      </w:tr>
    </w:tbl>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right"/>
        <w:outlineLvl w:val="1"/>
        <w:rPr>
          <w:rFonts w:ascii="Times New Roman" w:hAnsi="Times New Roman" w:cs="Times New Roman"/>
        </w:rPr>
      </w:pPr>
      <w:r w:rsidRPr="00B418B6">
        <w:rPr>
          <w:rFonts w:ascii="Times New Roman" w:hAnsi="Times New Roman" w:cs="Times New Roman"/>
        </w:rPr>
        <w:t>Приложение N 2</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к методике оценки конкурсных заявок</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муниципальных образований, представляемых</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для участия во Всероссийском конкурсе</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"Лучшая муниципальная практика"</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по номинации "Обеспечение эффективной</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"обратной связи" с жителями муниципальных</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образований, развитие территориального</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общественного самоуправления и привлечение</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граждан к осуществлению (участию</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в осуществлении) местного</w:t>
      </w:r>
    </w:p>
    <w:p w:rsidR="00B418B6" w:rsidRPr="00B418B6" w:rsidRDefault="00B418B6">
      <w:pPr>
        <w:pStyle w:val="ConsPlusNormal"/>
        <w:jc w:val="right"/>
        <w:rPr>
          <w:rFonts w:ascii="Times New Roman" w:hAnsi="Times New Roman" w:cs="Times New Roman"/>
        </w:rPr>
      </w:pPr>
      <w:r w:rsidRPr="00B418B6">
        <w:rPr>
          <w:rFonts w:ascii="Times New Roman" w:hAnsi="Times New Roman" w:cs="Times New Roman"/>
        </w:rPr>
        <w:t>самоуправления в иных формах"</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Title"/>
        <w:jc w:val="center"/>
        <w:rPr>
          <w:rFonts w:ascii="Times New Roman" w:hAnsi="Times New Roman" w:cs="Times New Roman"/>
        </w:rPr>
      </w:pPr>
      <w:bookmarkStart w:id="11" w:name="P570"/>
      <w:bookmarkEnd w:id="11"/>
      <w:r w:rsidRPr="00B418B6">
        <w:rPr>
          <w:rFonts w:ascii="Times New Roman" w:hAnsi="Times New Roman" w:cs="Times New Roman"/>
        </w:rPr>
        <w:t>ПЕРЕЧЕНЬ</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КРИТЕРИЕВ ДЛЯ КВАЛИФИКАЦИИ МУНИЦИПАЛЬНЫХ ОБРАЗОВАНИЙ,</w:t>
      </w:r>
    </w:p>
    <w:p w:rsidR="00B418B6" w:rsidRPr="00B418B6" w:rsidRDefault="00B418B6">
      <w:pPr>
        <w:pStyle w:val="ConsPlusTitle"/>
        <w:jc w:val="center"/>
        <w:rPr>
          <w:rFonts w:ascii="Times New Roman" w:hAnsi="Times New Roman" w:cs="Times New Roman"/>
        </w:rPr>
      </w:pPr>
      <w:proofErr w:type="gramStart"/>
      <w:r w:rsidRPr="00B418B6">
        <w:rPr>
          <w:rFonts w:ascii="Times New Roman" w:hAnsi="Times New Roman" w:cs="Times New Roman"/>
        </w:rPr>
        <w:t>СООТВЕТСТВИЕ</w:t>
      </w:r>
      <w:proofErr w:type="gramEnd"/>
      <w:r w:rsidRPr="00B418B6">
        <w:rPr>
          <w:rFonts w:ascii="Times New Roman" w:hAnsi="Times New Roman" w:cs="Times New Roman"/>
        </w:rPr>
        <w:t xml:space="preserve"> КОТОРЫМ ЯВЛЯЕТСЯ ОБЯЗАТЕЛЬНЫМ ДЛЯ УЧАСТИЯ</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В ФЕДЕРАЛЬНОМ ЭТАПЕ ВСЕРОССИЙСКОГО КОНКУРСА "ЛУЧШАЯ</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МУНИЦИПАЛЬНАЯ ПРАКТИКА" ПО НОМИНАЦИИ "ОБЕСПЕЧЕНИЕ</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ЭФФЕКТИВНОЙ "ОБРАТНОЙ СВЯЗИ" С ЖИТЕЛЯМИ МУНИЦИПАЛЬНЫХ</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ОБРАЗОВАНИЙ, РАЗВИТИЕ ТЕРРИТОРИАЛЬНОГО ОБЩЕСТВЕННОГО</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САМОУПРАВЛЕНИЯ И ПРИВЛЕЧЕНИЕ ГРАЖДАН К ОСУЩЕСТВЛЕНИЮ</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(УЧАСТИЮ В ОСУЩЕСТВЛЕНИИ) МЕСТНОГО САМОУПРАВЛЕНИЯ</w:t>
      </w:r>
    </w:p>
    <w:p w:rsidR="00B418B6" w:rsidRPr="00B418B6" w:rsidRDefault="00B418B6">
      <w:pPr>
        <w:pStyle w:val="ConsPlusTitle"/>
        <w:jc w:val="center"/>
        <w:rPr>
          <w:rFonts w:ascii="Times New Roman" w:hAnsi="Times New Roman" w:cs="Times New Roman"/>
        </w:rPr>
      </w:pPr>
      <w:r w:rsidRPr="00B418B6">
        <w:rPr>
          <w:rFonts w:ascii="Times New Roman" w:hAnsi="Times New Roman" w:cs="Times New Roman"/>
        </w:rPr>
        <w:t>В ИНЫХ ФОРМАХ"</w:t>
      </w:r>
    </w:p>
    <w:p w:rsidR="00B418B6" w:rsidRPr="00B418B6" w:rsidRDefault="00B418B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3402"/>
        <w:gridCol w:w="1430"/>
        <w:gridCol w:w="1507"/>
        <w:gridCol w:w="2211"/>
      </w:tblGrid>
      <w:tr w:rsidR="00B418B6" w:rsidRPr="00B418B6">
        <w:tc>
          <w:tcPr>
            <w:tcW w:w="518"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N п/п</w:t>
            </w:r>
          </w:p>
        </w:tc>
        <w:tc>
          <w:tcPr>
            <w:tcW w:w="3402"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Критерий</w:t>
            </w:r>
          </w:p>
        </w:tc>
        <w:tc>
          <w:tcPr>
            <w:tcW w:w="5148" w:type="dxa"/>
            <w:gridSpan w:val="3"/>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Пороговое значение критерия</w:t>
            </w:r>
          </w:p>
        </w:tc>
      </w:tr>
      <w:tr w:rsidR="00B418B6" w:rsidRPr="00B418B6">
        <w:tc>
          <w:tcPr>
            <w:tcW w:w="518" w:type="dxa"/>
            <w:vMerge/>
          </w:tcPr>
          <w:p w:rsidR="00B418B6" w:rsidRPr="00B418B6" w:rsidRDefault="00B418B6">
            <w:pPr>
              <w:pStyle w:val="ConsPlusNormal"/>
              <w:rPr>
                <w:rFonts w:ascii="Times New Roman" w:hAnsi="Times New Roman" w:cs="Times New Roman"/>
              </w:rPr>
            </w:pPr>
          </w:p>
        </w:tc>
        <w:tc>
          <w:tcPr>
            <w:tcW w:w="3402" w:type="dxa"/>
            <w:vMerge/>
          </w:tcPr>
          <w:p w:rsidR="00B418B6" w:rsidRPr="00B418B6" w:rsidRDefault="00B418B6">
            <w:pPr>
              <w:pStyle w:val="ConsPlusNormal"/>
              <w:rPr>
                <w:rFonts w:ascii="Times New Roman" w:hAnsi="Times New Roman" w:cs="Times New Roman"/>
              </w:rPr>
            </w:pPr>
          </w:p>
        </w:tc>
        <w:tc>
          <w:tcPr>
            <w:tcW w:w="2937" w:type="dxa"/>
            <w:gridSpan w:val="2"/>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поселения</w:t>
            </w:r>
          </w:p>
        </w:tc>
        <w:tc>
          <w:tcPr>
            <w:tcW w:w="2211" w:type="dxa"/>
            <w:vMerge w:val="restart"/>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муниципальные округа, городские округа (городские округа с внутригородским делением)</w:t>
            </w:r>
          </w:p>
        </w:tc>
      </w:tr>
      <w:tr w:rsidR="00B418B6" w:rsidRPr="00B418B6">
        <w:tc>
          <w:tcPr>
            <w:tcW w:w="518" w:type="dxa"/>
            <w:vMerge/>
          </w:tcPr>
          <w:p w:rsidR="00B418B6" w:rsidRPr="00B418B6" w:rsidRDefault="00B418B6">
            <w:pPr>
              <w:pStyle w:val="ConsPlusNormal"/>
              <w:rPr>
                <w:rFonts w:ascii="Times New Roman" w:hAnsi="Times New Roman" w:cs="Times New Roman"/>
              </w:rPr>
            </w:pPr>
          </w:p>
        </w:tc>
        <w:tc>
          <w:tcPr>
            <w:tcW w:w="3402" w:type="dxa"/>
            <w:vMerge/>
          </w:tcPr>
          <w:p w:rsidR="00B418B6" w:rsidRPr="00B418B6" w:rsidRDefault="00B418B6">
            <w:pPr>
              <w:pStyle w:val="ConsPlusNormal"/>
              <w:rPr>
                <w:rFonts w:ascii="Times New Roman" w:hAnsi="Times New Roman" w:cs="Times New Roman"/>
              </w:rPr>
            </w:pPr>
          </w:p>
        </w:tc>
        <w:tc>
          <w:tcPr>
            <w:tcW w:w="1430"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сельские</w:t>
            </w:r>
          </w:p>
        </w:tc>
        <w:tc>
          <w:tcPr>
            <w:tcW w:w="1507"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городские</w:t>
            </w:r>
          </w:p>
        </w:tc>
        <w:tc>
          <w:tcPr>
            <w:tcW w:w="2211" w:type="dxa"/>
            <w:vMerge/>
          </w:tcPr>
          <w:p w:rsidR="00B418B6" w:rsidRPr="00B418B6" w:rsidRDefault="00B418B6">
            <w:pPr>
              <w:pStyle w:val="ConsPlusNormal"/>
              <w:rPr>
                <w:rFonts w:ascii="Times New Roman" w:hAnsi="Times New Roman" w:cs="Times New Roman"/>
              </w:rPr>
            </w:pPr>
          </w:p>
        </w:tc>
      </w:tr>
      <w:tr w:rsidR="00B418B6" w:rsidRPr="00B418B6">
        <w:tc>
          <w:tcPr>
            <w:tcW w:w="51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1</w:t>
            </w:r>
          </w:p>
        </w:tc>
        <w:tc>
          <w:tcPr>
            <w:tcW w:w="3402"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2</w:t>
            </w:r>
          </w:p>
        </w:tc>
        <w:tc>
          <w:tcPr>
            <w:tcW w:w="1430"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3</w:t>
            </w:r>
          </w:p>
        </w:tc>
        <w:tc>
          <w:tcPr>
            <w:tcW w:w="1507"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4</w:t>
            </w:r>
          </w:p>
        </w:tc>
        <w:tc>
          <w:tcPr>
            <w:tcW w:w="2211"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5</w:t>
            </w:r>
          </w:p>
        </w:tc>
      </w:tr>
      <w:tr w:rsidR="00B418B6" w:rsidRPr="00B418B6">
        <w:tc>
          <w:tcPr>
            <w:tcW w:w="51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1</w:t>
            </w:r>
          </w:p>
        </w:tc>
        <w:tc>
          <w:tcPr>
            <w:tcW w:w="3402" w:type="dxa"/>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Количество зарегистрированных преступлений (единиц на 1000 жителей)</w:t>
            </w:r>
          </w:p>
        </w:tc>
        <w:tc>
          <w:tcPr>
            <w:tcW w:w="1430"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ниже среднего по субъекту Российской Федерации</w:t>
            </w:r>
          </w:p>
        </w:tc>
        <w:tc>
          <w:tcPr>
            <w:tcW w:w="1507"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ниже среднего по субъекту Российской Федерации</w:t>
            </w:r>
          </w:p>
        </w:tc>
        <w:tc>
          <w:tcPr>
            <w:tcW w:w="2211"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ниже среднего по субъекту Российской Федерации</w:t>
            </w:r>
          </w:p>
        </w:tc>
      </w:tr>
      <w:tr w:rsidR="00B418B6" w:rsidRPr="00B418B6">
        <w:tc>
          <w:tcPr>
            <w:tcW w:w="51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2</w:t>
            </w:r>
          </w:p>
        </w:tc>
        <w:tc>
          <w:tcPr>
            <w:tcW w:w="3402" w:type="dxa"/>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30"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 60</w:t>
            </w:r>
          </w:p>
        </w:tc>
        <w:tc>
          <w:tcPr>
            <w:tcW w:w="1507"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 55</w:t>
            </w:r>
          </w:p>
        </w:tc>
        <w:tc>
          <w:tcPr>
            <w:tcW w:w="2211"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&lt; 50</w:t>
            </w:r>
          </w:p>
        </w:tc>
      </w:tr>
      <w:tr w:rsidR="00B418B6" w:rsidRPr="00B418B6">
        <w:tc>
          <w:tcPr>
            <w:tcW w:w="518" w:type="dxa"/>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3</w:t>
            </w:r>
          </w:p>
        </w:tc>
        <w:tc>
          <w:tcPr>
            <w:tcW w:w="3402" w:type="dxa"/>
          </w:tcPr>
          <w:p w:rsidR="00B418B6" w:rsidRPr="00B418B6" w:rsidRDefault="00B418B6">
            <w:pPr>
              <w:pStyle w:val="ConsPlusNormal"/>
              <w:rPr>
                <w:rFonts w:ascii="Times New Roman" w:hAnsi="Times New Roman" w:cs="Times New Roman"/>
              </w:rPr>
            </w:pPr>
            <w:r w:rsidRPr="00B418B6">
              <w:rPr>
                <w:rFonts w:ascii="Times New Roman" w:hAnsi="Times New Roman" w:cs="Times New Roman"/>
              </w:rPr>
              <w:t xml:space="preserve">Удовлетворенность населения жилищно-коммунальными </w:t>
            </w:r>
            <w:r w:rsidRPr="00B418B6">
              <w:rPr>
                <w:rFonts w:ascii="Times New Roman" w:hAnsi="Times New Roman" w:cs="Times New Roman"/>
              </w:rPr>
              <w:lastRenderedPageBreak/>
              <w:t>услугами (процентов от числа опрошенных)</w:t>
            </w:r>
          </w:p>
        </w:tc>
        <w:tc>
          <w:tcPr>
            <w:tcW w:w="1430"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lastRenderedPageBreak/>
              <w:t>-</w:t>
            </w:r>
          </w:p>
        </w:tc>
        <w:tc>
          <w:tcPr>
            <w:tcW w:w="1507"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&gt; 20</w:t>
            </w:r>
          </w:p>
        </w:tc>
        <w:tc>
          <w:tcPr>
            <w:tcW w:w="2211" w:type="dxa"/>
            <w:vAlign w:val="center"/>
          </w:tcPr>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rPr>
              <w:t>&gt; 20</w:t>
            </w:r>
          </w:p>
        </w:tc>
      </w:tr>
    </w:tbl>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ind w:firstLine="540"/>
        <w:jc w:val="both"/>
        <w:rPr>
          <w:rFonts w:ascii="Times New Roman" w:hAnsi="Times New Roman" w:cs="Times New Roman"/>
        </w:rPr>
      </w:pPr>
      <w:r w:rsidRPr="00B418B6">
        <w:rPr>
          <w:rFonts w:ascii="Times New Roman" w:hAnsi="Times New Roman" w:cs="Times New Roman"/>
        </w:rPr>
        <w:t>В случае если формирование агрегированного значения критерия не предусмотрено, расчет его значения для целей квалификации муниципальных образований осуществляется по следующей формуле:</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center"/>
        <w:rPr>
          <w:rFonts w:ascii="Times New Roman" w:hAnsi="Times New Roman" w:cs="Times New Roman"/>
        </w:rPr>
      </w:pPr>
      <w:r w:rsidRPr="00B418B6">
        <w:rPr>
          <w:rFonts w:ascii="Times New Roman" w:hAnsi="Times New Roman" w:cs="Times New Roman"/>
          <w:noProof/>
          <w:position w:val="-22"/>
        </w:rPr>
        <w:drawing>
          <wp:inline distT="0" distB="0" distL="0" distR="0">
            <wp:extent cx="1330960" cy="42989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0960" cy="429895"/>
                    </a:xfrm>
                    <a:prstGeom prst="rect">
                      <a:avLst/>
                    </a:prstGeom>
                    <a:noFill/>
                    <a:ln>
                      <a:noFill/>
                    </a:ln>
                  </pic:spPr>
                </pic:pic>
              </a:graphicData>
            </a:graphic>
          </wp:inline>
        </w:drawing>
      </w:r>
      <w:r w:rsidRPr="00B418B6">
        <w:rPr>
          <w:rFonts w:ascii="Times New Roman" w:hAnsi="Times New Roman" w:cs="Times New Roman"/>
        </w:rPr>
        <w:t>,</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ind w:firstLine="540"/>
        <w:jc w:val="both"/>
        <w:rPr>
          <w:rFonts w:ascii="Times New Roman" w:hAnsi="Times New Roman" w:cs="Times New Roman"/>
        </w:rPr>
      </w:pPr>
      <w:r w:rsidRPr="00B418B6">
        <w:rPr>
          <w:rFonts w:ascii="Times New Roman" w:hAnsi="Times New Roman" w:cs="Times New Roman"/>
        </w:rPr>
        <w:t>где:</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 xml:space="preserve">Т, В, </w:t>
      </w:r>
      <w:proofErr w:type="gramStart"/>
      <w:r w:rsidRPr="00B418B6">
        <w:rPr>
          <w:rFonts w:ascii="Times New Roman" w:hAnsi="Times New Roman" w:cs="Times New Roman"/>
        </w:rPr>
        <w:t>Э</w:t>
      </w:r>
      <w:proofErr w:type="gramEnd"/>
      <w:r w:rsidRPr="00B418B6">
        <w:rPr>
          <w:rFonts w:ascii="Times New Roman" w:hAnsi="Times New Roman" w:cs="Times New Roman"/>
        </w:rPr>
        <w:t>,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B418B6" w:rsidRPr="00B418B6" w:rsidRDefault="00B418B6">
      <w:pPr>
        <w:pStyle w:val="ConsPlusNormal"/>
        <w:spacing w:before="220"/>
        <w:ind w:firstLine="540"/>
        <w:jc w:val="both"/>
        <w:rPr>
          <w:rFonts w:ascii="Times New Roman" w:hAnsi="Times New Roman" w:cs="Times New Roman"/>
        </w:rPr>
      </w:pPr>
      <w:r w:rsidRPr="00B418B6">
        <w:rPr>
          <w:rFonts w:ascii="Times New Roman" w:hAnsi="Times New Roman" w:cs="Times New Roman"/>
        </w:rPr>
        <w:t>n - равняется числу показателей, используемых в числителе формулы.</w:t>
      </w: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jc w:val="both"/>
        <w:rPr>
          <w:rFonts w:ascii="Times New Roman" w:hAnsi="Times New Roman" w:cs="Times New Roman"/>
        </w:rPr>
      </w:pPr>
    </w:p>
    <w:p w:rsidR="00B418B6" w:rsidRPr="00B418B6" w:rsidRDefault="00B418B6">
      <w:pPr>
        <w:pStyle w:val="ConsPlusNormal"/>
        <w:pBdr>
          <w:bottom w:val="single" w:sz="6" w:space="0" w:color="auto"/>
        </w:pBdr>
        <w:spacing w:before="100" w:after="100"/>
        <w:jc w:val="both"/>
        <w:rPr>
          <w:rFonts w:ascii="Times New Roman" w:hAnsi="Times New Roman" w:cs="Times New Roman"/>
          <w:sz w:val="2"/>
          <w:szCs w:val="2"/>
        </w:rPr>
      </w:pPr>
    </w:p>
    <w:p w:rsidR="00B418B6" w:rsidRPr="00B418B6" w:rsidRDefault="00B418B6">
      <w:pPr>
        <w:rPr>
          <w:rFonts w:ascii="Times New Roman" w:hAnsi="Times New Roman" w:cs="Times New Roman"/>
        </w:rPr>
      </w:pPr>
    </w:p>
    <w:sectPr w:rsidR="00B418B6" w:rsidRPr="00B418B6" w:rsidSect="00B41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B6"/>
    <w:rsid w:val="00835662"/>
    <w:rsid w:val="00983A71"/>
    <w:rsid w:val="00AB12BF"/>
    <w:rsid w:val="00B41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0F263-AE31-4834-AE42-9F2AD579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418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418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418B6"/>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B418B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19.wmf"/><Relationship Id="rId21" Type="http://schemas.openxmlformats.org/officeDocument/2006/relationships/hyperlink" Target="consultantplus://offline/ref=029859B2FA0F2CCBE16AA2F333B3BBBDDFA6060449B2B6EF5E269A14617E32AE66034AF9126848A5E5A1CC86C55953CEF981B9F3EFQ9A" TargetMode="External"/><Relationship Id="rId34" Type="http://schemas.openxmlformats.org/officeDocument/2006/relationships/image" Target="media/image27.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18.wmf"/><Relationship Id="rId33" Type="http://schemas.openxmlformats.org/officeDocument/2006/relationships/image" Target="media/image26.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hyperlink" Target="consultantplus://offline/ref=029859B2FA0F2CCBE16AA2F333B3BBBDDFA6060449B2B6EF5E269A14617E32AE740312F61A6602F4A7EAC387C2E4Q4A" TargetMode="External"/><Relationship Id="rId29" Type="http://schemas.openxmlformats.org/officeDocument/2006/relationships/image" Target="media/image22.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theme" Target="theme/theme1.xml"/><Relationship Id="rId5" Type="http://schemas.openxmlformats.org/officeDocument/2006/relationships/hyperlink" Target="consultantplus://offline/ref=029859B2FA0F2CCBE16AA2F333B3BBBDDFA6060449B2B6EF5E269A14617E32AE66034AF8196848A5E5A1CC86C55953CEF981B9F3EFQ9A" TargetMode="External"/><Relationship Id="rId15" Type="http://schemas.openxmlformats.org/officeDocument/2006/relationships/image" Target="media/image10.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4.wmf"/><Relationship Id="rId4" Type="http://schemas.openxmlformats.org/officeDocument/2006/relationships/hyperlink" Target="https://www.consultant.ru" TargetMode="Externa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8" Type="http://schemas.openxmlformats.org/officeDocument/2006/relationships/image" Target="media/image3.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5884</Words>
  <Characters>33544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Иванков Тимур Павлович</dc:creator>
  <cp:keywords/>
  <dc:description/>
  <cp:lastModifiedBy>Иванков Тимур Павлович</cp:lastModifiedBy>
  <cp:revision>1</cp:revision>
  <dcterms:created xsi:type="dcterms:W3CDTF">2023-06-15T00:16:00Z</dcterms:created>
  <dcterms:modified xsi:type="dcterms:W3CDTF">2023-06-15T00:46:00Z</dcterms:modified>
</cp:coreProperties>
</file>