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360" w:lineRule="auto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highlight w:val="none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spacing w:before="0" w:after="0" w:line="240" w:lineRule="auto"/>
        <w:rPr>
          <w:rFonts w:ascii="Times New Roman" w:hAnsi="Times New Roman" w:eastAsia="Times New Roman" w:cs="Times New Roman"/>
          <w:b/>
          <w:bCs/>
          <w:color w:val="auto"/>
          <w:sz w:val="32"/>
          <w:szCs w:val="32"/>
          <w:highlight w:val="none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МИНИСТЕРСТВО СТРОИТЕЛЬСТВА 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ЖИЛИЩНОЙ ПОЛИТИКИ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КАМЧАТСКОГО КРАЯ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highlight w:val="none"/>
          <w:lang w:eastAsia="ru-RU"/>
        </w:rPr>
      </w:pP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b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  <w:lang w:eastAsia="ru-RU"/>
        </w:rPr>
        <w:t>ПРИКАЗ</w:t>
      </w:r>
    </w:p>
    <w:p>
      <w:pPr>
        <w:spacing w:before="0" w:after="0" w:line="240" w:lineRule="auto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D8D8D8" w:themeColor="background1" w:themeShade="D9"/>
          <w:sz w:val="20"/>
          <w:szCs w:val="28"/>
          <w:highlight w:val="none"/>
          <w:lang w:eastAsia="ru-RU"/>
        </w:rPr>
      </w:pPr>
    </w:p>
    <w:tbl>
      <w:tblPr>
        <w:tblStyle w:val="3"/>
        <w:tblW w:w="42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ind w:left="142" w:hanging="142"/>
              <w:jc w:val="left"/>
              <w:rPr>
                <w:rFonts w:ascii="Times New Roman" w:hAnsi="Times New Roman"/>
                <w:color w:val="D8D8D8" w:themeColor="background1" w:themeShade="D9"/>
                <w:sz w:val="24"/>
                <w:highlight w:val="none"/>
              </w:rPr>
            </w:pPr>
            <w:bookmarkStart w:id="0" w:name="REGNUMDATESTAMP"/>
            <w:r>
              <w:rPr>
                <w:rFonts w:ascii="Times New Roman" w:hAnsi="Times New Roman"/>
                <w:color w:val="D8D8D8" w:themeColor="background1" w:themeShade="D9"/>
                <w:kern w:val="0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D8D8D8" w:themeColor="background1" w:themeShade="D9"/>
                <w:kern w:val="0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D8D8D8" w:themeColor="background1" w:themeShade="D9"/>
                <w:kern w:val="0"/>
                <w:sz w:val="24"/>
              </w:rPr>
              <w:t>]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highlight w:val="none"/>
                <w:u w:val="single"/>
              </w:rPr>
            </w:pPr>
            <w:r>
              <w:rPr>
                <w:rFonts w:ascii="Times New Roman" w:hAnsi="Times New Roman"/>
                <w:color w:val="auto"/>
                <w:kern w:val="0"/>
              </w:rPr>
              <w:t>г. Петропавловск-Камчатский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4253" w:type="dxa"/>
          </w:tcPr>
          <w:p>
            <w:pPr>
              <w:widowControl/>
              <w:spacing w:before="0" w:after="0" w:line="240" w:lineRule="auto"/>
              <w:jc w:val="both"/>
              <w:rPr>
                <w:rFonts w:ascii="Times New Roman" w:hAnsi="Times New Roman"/>
                <w:color w:val="auto"/>
                <w:sz w:val="20"/>
                <w:highlight w:val="none"/>
              </w:rPr>
            </w:pPr>
          </w:p>
        </w:tc>
      </w:tr>
    </w:tbl>
    <w:p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0"/>
          <w:szCs w:val="20"/>
          <w:highlight w:val="none"/>
        </w:rPr>
      </w:pPr>
    </w:p>
    <w:tbl>
      <w:tblPr>
        <w:tblStyle w:val="13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2"/>
              <w:keepNext w:val="0"/>
              <w:keepLines w:val="0"/>
              <w:widowControl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8"/>
                <w:szCs w:val="28"/>
                <w:highlight w:val="none"/>
                <w:lang w:val="ru-RU" w:eastAsia="ru-RU"/>
              </w:rPr>
            </w:pP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hint="default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внесении изменения в приложение к приказу Министерства строительства и жилищной политики Камчатского края от 22.03.2024 № 6-Н «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>О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б утверждении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>П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орядка предоставления отдельным категориям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граждан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>социальной выплаты на уплату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>первоначального взноса по ипотечному жилищному кредиту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>(займу) на приобретение</w:t>
            </w:r>
            <w:r>
              <w:rPr>
                <w:rFonts w:cs="Times New Roman"/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 xml:space="preserve">жилого помещения в 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  <w:lang w:val="ru-RU"/>
              </w:rPr>
              <w:t>К</w:t>
            </w:r>
            <w:r>
              <w:rPr>
                <w:rFonts w:eastAsia="SimSun" w:cs="Times New Roman"/>
                <w:b/>
                <w:bCs/>
                <w:color w:val="auto"/>
                <w:sz w:val="28"/>
                <w:szCs w:val="28"/>
              </w:rPr>
              <w:t>амчатском крае</w:t>
            </w:r>
            <w:r>
              <w:rPr>
                <w:rFonts w:hint="default" w:cs="Times New Roman"/>
                <w:b/>
                <w:bCs/>
                <w:color w:val="auto"/>
                <w:sz w:val="28"/>
                <w:szCs w:val="28"/>
                <w:lang w:val="ru-RU"/>
              </w:rPr>
              <w:t>»</w:t>
            </w:r>
          </w:p>
        </w:tc>
      </w:tr>
    </w:tbl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В целях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уточнения полномочий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Министерства строительства и жилищной политики Камчатского края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ПРИКАЗЫВАЮ: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spacing w:before="0" w:after="0" w:line="240" w:lineRule="auto"/>
        <w:ind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1. Внести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в приложение к приказу Министерства строительства и жилищной политики Камчатского края от 22.03.2024 № 6-Н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«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О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б утверждении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П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орядка предоставления отдельным категориям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граждан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социальной выплаты на уплату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первоначального взноса по ипотечному жилищному кредиту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(займу) на приобретение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жилого помещения в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ru-RU"/>
        </w:rPr>
        <w:t>К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амчатском крае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» изменение, дополнив его частью 26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vertAlign w:val="superscript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 следующего содержания: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«26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vertAlign w:val="superscript"/>
          <w:lang w:val="en-US" w:eastAsia="ru-RU"/>
        </w:rPr>
        <w:t>1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 w:eastAsia="Times New Roman"/>
          <w:color w:val="auto"/>
          <w:sz w:val="28"/>
          <w:szCs w:val="24"/>
          <w:lang w:val="ru-RU"/>
        </w:rPr>
        <w:t>В</w:t>
      </w:r>
      <w:r>
        <w:rPr>
          <w:rFonts w:hint="default" w:ascii="Times New Roman" w:hAnsi="Times New Roman" w:eastAsia="Times New Roman"/>
          <w:color w:val="auto"/>
          <w:sz w:val="28"/>
          <w:szCs w:val="24"/>
          <w:lang w:val="ru-RU"/>
        </w:rPr>
        <w:t xml:space="preserve"> случае </w:t>
      </w:r>
      <w:r>
        <w:rPr>
          <w:rFonts w:ascii="Times New Roman" w:hAnsi="Times New Roman" w:eastAsia="SimSun" w:cs="Times New Roman"/>
          <w:b w:val="0"/>
          <w:bCs w:val="0"/>
          <w:color w:val="auto"/>
          <w:sz w:val="28"/>
          <w:szCs w:val="28"/>
          <w:lang w:val="en-US" w:eastAsia="zh-CN" w:bidi="ar-SA"/>
        </w:rPr>
        <w:t>принят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zh-CN"/>
        </w:rPr>
        <w:t>ия Комиссией решения</w:t>
      </w:r>
      <w:bookmarkStart w:id="2" w:name="_GoBack"/>
      <w:bookmarkEnd w:id="2"/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, указанного в пункте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1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части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26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настоящего Порядка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,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Министерство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>издает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zh-CN"/>
        </w:rPr>
        <w:t xml:space="preserve"> приказ о пр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val="ru-RU" w:eastAsia="zh-CN" w:bidi="ar-SA"/>
        </w:rPr>
        <w:t>едоставлении гражданину социальной выплаты, содержащий сведения о ее размере и составе семьи гражданина</w:t>
      </w:r>
      <w:r>
        <w:rPr>
          <w:rFonts w:ascii="Times New Roman" w:hAnsi="Times New Roman" w:eastAsia="SimSun" w:cs="Times New Roman"/>
          <w:b w:val="0"/>
          <w:bCs w:val="0"/>
          <w:color w:val="auto"/>
          <w:sz w:val="28"/>
          <w:szCs w:val="28"/>
          <w:lang w:val="en-US" w:eastAsia="zh-CN" w:bidi="ar-SA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>.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  <w:r>
        <w:rPr>
          <w:rFonts w:ascii="Times New Roman" w:hAnsi="Times New Roman" w:eastAsia="Times New Roman" w:cs="Times New Roman"/>
          <w:color w:val="auto"/>
          <w:sz w:val="28"/>
          <w:szCs w:val="28"/>
          <w:lang w:val="en-US" w:eastAsia="ru-RU"/>
        </w:rPr>
        <w:t xml:space="preserve">2. Настоящий приказ вступает в силу после дня его официального опубликования и распространяется на правоотношения, возникшие с 22 февраля 2024 года. </w:t>
      </w: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p>
      <w:pPr>
        <w:spacing w:before="0" w:after="0" w:line="240" w:lineRule="auto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lang w:val="en-US" w:eastAsia="ru-RU"/>
        </w:rPr>
      </w:pPr>
    </w:p>
    <w:tbl>
      <w:tblPr>
        <w:tblStyle w:val="3"/>
        <w:tblW w:w="96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394"/>
        <w:gridCol w:w="2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2977" w:type="dxa"/>
            <w:shd w:val="clear" w:color="auto" w:fill="auto"/>
          </w:tcPr>
          <w:p>
            <w:pPr>
              <w:widowControl/>
              <w:spacing w:before="0" w:after="0" w:line="240" w:lineRule="auto"/>
              <w:ind w:right="27"/>
              <w:jc w:val="left"/>
              <w:rPr>
                <w:rFonts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 xml:space="preserve">Врио </w:t>
            </w:r>
            <w:r>
              <w:rPr>
                <w:rFonts w:ascii="Times New Roman" w:hAnsi="Times New Roman"/>
                <w:color w:val="auto"/>
                <w:kern w:val="0"/>
                <w:sz w:val="28"/>
              </w:rPr>
              <w:t>Министр</w:t>
            </w: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>а</w:t>
            </w:r>
          </w:p>
          <w:p>
            <w:pPr>
              <w:widowControl/>
              <w:spacing w:before="0" w:after="0" w:line="240" w:lineRule="auto"/>
              <w:ind w:left="30" w:right="27"/>
              <w:jc w:val="left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widowControl/>
              <w:spacing w:before="0" w:after="0" w:line="240" w:lineRule="auto"/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bookmarkStart w:id="1" w:name="SIGNERSTAMP1"/>
            <w:r>
              <w:rPr>
                <w:rFonts w:ascii="Times New Roman" w:hAnsi="Times New Roman"/>
                <w:color w:val="D8D8D8" w:themeColor="background1" w:themeShade="D9"/>
                <w:kern w:val="0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76" w:type="dxa"/>
            <w:shd w:val="clear" w:color="auto" w:fill="auto"/>
          </w:tcPr>
          <w:p>
            <w:pPr>
              <w:widowControl/>
              <w:spacing w:before="0" w:after="0" w:line="240" w:lineRule="auto"/>
              <w:jc w:val="right"/>
              <w:rPr>
                <w:rFonts w:ascii="Times New Roman" w:hAnsi="Times New Roman"/>
                <w:color w:val="auto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color w:val="auto"/>
                <w:kern w:val="0"/>
                <w:sz w:val="28"/>
                <w:lang w:val="ru-RU"/>
              </w:rPr>
              <w:t>А.В. Фирстов</w:t>
            </w:r>
          </w:p>
        </w:tc>
      </w:tr>
    </w:tbl>
    <w:p>
      <w:pPr>
        <w:rPr>
          <w:rFonts w:ascii="Times New Roman" w:hAnsi="Times New Roman" w:eastAsia="SimSun" w:cs="Times New Roman"/>
          <w:b w:val="0"/>
          <w:bCs w:val="0"/>
          <w:color w:val="auto"/>
          <w:kern w:val="0"/>
          <w:sz w:val="28"/>
          <w:szCs w:val="28"/>
          <w:highlight w:val="none"/>
          <w:lang w:val="ru-RU" w:eastAsia="ru-RU" w:bidi="ar-SA"/>
        </w:rPr>
      </w:pPr>
    </w:p>
    <w:sectPr>
      <w:headerReference r:id="rId5" w:type="default"/>
      <w:pgSz w:w="11906" w:h="16838"/>
      <w:pgMar w:top="1134" w:right="851" w:bottom="744" w:left="1418" w:header="709" w:footer="0" w:gutter="0"/>
      <w:pgNumType w:fmt="decimal"/>
      <w:cols w:space="720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Overpass Thi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Overpass Thin">
    <w:panose1 w:val="00000200000000000000"/>
    <w:charset w:val="00"/>
    <w:family w:val="auto"/>
    <w:pitch w:val="default"/>
    <w:sig w:usb0="00000003" w:usb1="00000020" w:usb2="00000000" w:usb3="00000000" w:csb0="20000093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Open Sans">
    <w:panose1 w:val="020B0606030504020204"/>
    <w:charset w:val="01"/>
    <w:family w:val="roman"/>
    <w:pitch w:val="default"/>
    <w:sig w:usb0="E00002EF" w:usb1="4000205B" w:usb2="00000028" w:usb3="00000000" w:csb0="2000019F" w:csb1="00000000"/>
  </w:font>
  <w:font w:name="Tahoma">
    <w:panose1 w:val="020B0604030504040204"/>
    <w:charset w:val="00"/>
    <w:family w:val="auto"/>
    <w:pitch w:val="default"/>
    <w:sig w:usb0="00000287" w:usb1="00000000" w:usb2="00000000" w:usb3="00000000" w:csb0="2000009F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97E9563"/>
    <w:rsid w:val="6EFA1682"/>
    <w:rsid w:val="6F3DF31F"/>
    <w:rsid w:val="73E9061D"/>
    <w:rsid w:val="A76B49EC"/>
    <w:rsid w:val="B2733322"/>
    <w:rsid w:val="EEF7F5C1"/>
    <w:rsid w:val="FFCEFC92"/>
    <w:rsid w:val="FFF51C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Plai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Calibri" w:hAnsi="Calibri" w:eastAsia="Calibri" w:cs="Times New Roman"/>
      <w:szCs w:val="21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8">
    <w:name w:val="head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9">
    <w:name w:val="Body Text"/>
    <w:basedOn w:val="1"/>
    <w:qFormat/>
    <w:uiPriority w:val="0"/>
    <w:pPr>
      <w:spacing w:before="0" w:after="140" w:line="276" w:lineRule="auto"/>
    </w:pPr>
  </w:style>
  <w:style w:type="paragraph" w:styleId="10">
    <w:name w:val="footer"/>
    <w:basedOn w:val="1"/>
    <w:link w:val="15"/>
    <w:qFormat/>
    <w:uiPriority w:val="99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11">
    <w:name w:val="List"/>
    <w:basedOn w:val="9"/>
    <w:qFormat/>
    <w:uiPriority w:val="0"/>
    <w:rPr>
      <w:rFonts w:cs="Lohit Devanagari"/>
    </w:rPr>
  </w:style>
  <w:style w:type="paragraph" w:styleId="12">
    <w:name w:val="Normal (Web)"/>
    <w:semiHidden/>
    <w:unhideWhenUsed/>
    <w:qFormat/>
    <w:uiPriority w:val="99"/>
    <w:pPr>
      <w:widowControl/>
      <w:suppressAutoHyphens/>
      <w:bidi w:val="0"/>
      <w:spacing w:beforeAutospacing="1" w:afterAutospacing="1"/>
      <w:ind w:left="0" w:right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en-US" w:eastAsia="zh-CN" w:bidi="ar-SA"/>
    </w:rPr>
  </w:style>
  <w:style w:type="table" w:styleId="13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Текст Знак"/>
    <w:basedOn w:val="2"/>
    <w:link w:val="6"/>
    <w:semiHidden/>
    <w:qFormat/>
    <w:uiPriority w:val="99"/>
    <w:rPr>
      <w:rFonts w:ascii="Calibri" w:hAnsi="Calibri" w:eastAsia="Calibri" w:cs="Times New Roman"/>
      <w:szCs w:val="21"/>
    </w:rPr>
  </w:style>
  <w:style w:type="character" w:customStyle="1" w:styleId="15">
    <w:name w:val="Нижний колонтитул Знак"/>
    <w:basedOn w:val="2"/>
    <w:link w:val="10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Верхний колонтитул Знак"/>
    <w:basedOn w:val="2"/>
    <w:link w:val="8"/>
    <w:qFormat/>
    <w:uiPriority w:val="99"/>
  </w:style>
  <w:style w:type="character" w:customStyle="1" w:styleId="18">
    <w:name w:val="&lt;041E&gt;&lt;0441&gt;&lt;043D&gt;&lt;043E&gt;&lt;0432&gt;&lt;043D&gt;&lt;043E&gt;&lt;0439&gt;1"/>
    <w:qFormat/>
    <w:uiPriority w:val="0"/>
    <w:rPr>
      <w:rFonts w:ascii="Arial" w:hAnsi="Arial" w:cs="Arial"/>
    </w:rPr>
  </w:style>
  <w:style w:type="paragraph" w:customStyle="1" w:styleId="19">
    <w:name w:val="Заголовок"/>
    <w:basedOn w:val="1"/>
    <w:next w:val="9"/>
    <w:qFormat/>
    <w:uiPriority w:val="0"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customStyle="1" w:styleId="20">
    <w:name w:val="Указатель11"/>
    <w:basedOn w:val="1"/>
    <w:qFormat/>
    <w:uiPriority w:val="0"/>
    <w:pPr>
      <w:suppressLineNumbers/>
    </w:pPr>
    <w:rPr>
      <w:rFonts w:cs="Lohit Devanagari"/>
    </w:rPr>
  </w:style>
  <w:style w:type="paragraph" w:customStyle="1" w:styleId="21">
    <w:name w:val="caption1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2">
    <w:name w:val="Колонтитул"/>
    <w:basedOn w:val="1"/>
    <w:qFormat/>
    <w:uiPriority w:val="0"/>
  </w:style>
  <w:style w:type="paragraph" w:customStyle="1" w:styleId="23">
    <w:name w:val="Указатель1"/>
    <w:basedOn w:val="1"/>
    <w:qFormat/>
    <w:uiPriority w:val="0"/>
    <w:pPr>
      <w:suppressLineNumbers/>
    </w:pPr>
    <w:rPr>
      <w:rFonts w:cs="Lohit Devanagari"/>
    </w:rPr>
  </w:style>
  <w:style w:type="paragraph" w:customStyle="1" w:styleId="24">
    <w:name w:val="ConsPlusNormal"/>
    <w:qFormat/>
    <w:uiPriority w:val="0"/>
    <w:pPr>
      <w:widowControl w:val="0"/>
      <w:suppressAutoHyphens/>
      <w:bidi w:val="0"/>
      <w:spacing w:before="0" w:after="0" w:line="240" w:lineRule="auto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25">
    <w:name w:val="&lt;041E&gt;&lt;0441&gt;&lt;043D&gt;&lt;043E&gt;&lt;0432&gt;&lt;043D&gt;&lt;043E&gt;&lt;0439&gt; &lt;0426&gt;&lt;0435&gt;&lt;043D&gt;&lt;0442&gt;&lt;0440&gt;"/>
    <w:basedOn w:val="1"/>
    <w:qFormat/>
    <w:uiPriority w:val="0"/>
    <w:pPr>
      <w:spacing w:before="0" w:after="0" w:line="180" w:lineRule="atLeast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table" w:customStyle="1" w:styleId="26">
    <w:name w:val="Сетка таблицы1"/>
    <w:basedOn w:val="3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Сетка таблицы2"/>
    <w:basedOn w:val="3"/>
    <w:qFormat/>
    <w:uiPriority w:val="59"/>
    <w:pPr>
      <w:spacing w:after="0" w:line="240" w:lineRule="auto"/>
    </w:pPr>
    <w:rPr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3269</Words>
  <Characters>25620</Characters>
  <Paragraphs>266</Paragraphs>
  <TotalTime>0</TotalTime>
  <ScaleCrop>false</ScaleCrop>
  <LinksUpToDate>false</LinksUpToDate>
  <CharactersWithSpaces>28669</CharactersWithSpaces>
  <Application>WPS Office_11.1.0.11711_F1E327BC-269C-435d-A152-05C5408002CA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2023-08-02T11:09:00Z</dcterms:created>
  <dc:creator>Киселев Виктор Вадимович</dc:creator>
  <cp:lastModifiedBy>merkulovaay</cp:lastModifiedBy>
  <cp:lastPrinted>2024-03-23T09:51:00Z</cp:lastPrinted>
  <dcterms:modified xsi:type="dcterms:W3CDTF">2024-03-27T16:24:00Z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1049-11.1.0.11711</vt:lpwstr>
  </property>
</Properties>
</file>