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3983" w:rsidRPr="002E5069" w:rsidRDefault="00763983">
      <w:pPr>
        <w:pStyle w:val="ConsPlusTitle"/>
        <w:jc w:val="center"/>
        <w:outlineLvl w:val="0"/>
        <w:rPr>
          <w:rFonts w:ascii="Times New Roman" w:hAnsi="Times New Roman" w:cs="Times New Roman"/>
        </w:rPr>
      </w:pPr>
      <w:r w:rsidRPr="002E5069">
        <w:rPr>
          <w:rFonts w:ascii="Times New Roman" w:hAnsi="Times New Roman" w:cs="Times New Roman"/>
        </w:rPr>
        <w:t xml:space="preserve">АДМИНИСТРАЦИЯ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w:t>
      </w:r>
    </w:p>
    <w:p w:rsidR="00763983" w:rsidRPr="002E5069" w:rsidRDefault="00763983">
      <w:pPr>
        <w:pStyle w:val="ConsPlusTitle"/>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ПОСТАНОВЛЕНИЕ</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от 4 декабря 2018 г. N 2505</w:t>
      </w:r>
    </w:p>
    <w:p w:rsidR="00763983" w:rsidRPr="002E5069" w:rsidRDefault="00763983">
      <w:pPr>
        <w:pStyle w:val="ConsPlusTitle"/>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 УТВЕРЖДЕНИИ ПРОЕКТА ПЛАНИРОВКИ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ТЕРРИТОРИИ И ПРОЕКТА МЕЖЕВАНИЯ ТЕРРИТОРИИ КВАРТАЛА N 1</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ПЛАНИРОВОЧНОГО ПОДРАЙОНА 3.2.6. ЖИЛОЙ РАЙОН -</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"ПОГРАНИЧНЫЙ" СЕВЕРНОГО ГОРОДСКОГО ПЛАНИРОВОЧНОГО РАЙОНА</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В </w:t>
      </w:r>
      <w:proofErr w:type="gramStart"/>
      <w:r w:rsidRPr="002E5069">
        <w:rPr>
          <w:rFonts w:ascii="Times New Roman" w:hAnsi="Times New Roman" w:cs="Times New Roman"/>
        </w:rPr>
        <w:t>ПЕТРОПАВЛОВСК-КАМЧАТСКОМ</w:t>
      </w:r>
      <w:proofErr w:type="gramEnd"/>
      <w:r w:rsidRPr="002E5069">
        <w:rPr>
          <w:rFonts w:ascii="Times New Roman" w:hAnsi="Times New Roman" w:cs="Times New Roman"/>
        </w:rPr>
        <w:t xml:space="preserve"> ГОРОДСКОМ ОКРУГЕ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соответствии со </w:t>
      </w:r>
      <w:hyperlink r:id="rId5" w:history="1">
        <w:r w:rsidRPr="002E5069">
          <w:rPr>
            <w:rFonts w:ascii="Times New Roman" w:hAnsi="Times New Roman" w:cs="Times New Roman"/>
            <w:color w:val="0000FF"/>
          </w:rPr>
          <w:t>статьей 46</w:t>
        </w:r>
      </w:hyperlink>
      <w:r w:rsidRPr="002E5069">
        <w:rPr>
          <w:rFonts w:ascii="Times New Roman" w:hAnsi="Times New Roman" w:cs="Times New Roman"/>
        </w:rPr>
        <w:t xml:space="preserve"> Градостроительного кодекса Российской Федерации, на основании протокола публичных слушаний по рассмотрению проекта планировки территории и проекта межевания территории от 06.08.2018, заключения о результатах публичных слушаний от 07.08.2018,</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ПОСТАНОВЛЯЮ:</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1. Утвердить </w:t>
      </w:r>
      <w:hyperlink w:anchor="P36" w:history="1">
        <w:r w:rsidRPr="002E5069">
          <w:rPr>
            <w:rFonts w:ascii="Times New Roman" w:hAnsi="Times New Roman" w:cs="Times New Roman"/>
            <w:color w:val="0000FF"/>
          </w:rPr>
          <w:t>проект</w:t>
        </w:r>
      </w:hyperlink>
      <w:r w:rsidRPr="002E5069">
        <w:rPr>
          <w:rFonts w:ascii="Times New Roman" w:hAnsi="Times New Roman" w:cs="Times New Roman"/>
        </w:rPr>
        <w:t xml:space="preserve"> планировки территории и проект межевания территории квартала N 1 планировочного подрайона 3.2.6. Жилой район - "Пограничный" Северного городского планировочного района в </w:t>
      </w:r>
      <w:proofErr w:type="gramStart"/>
      <w:r w:rsidRPr="002E5069">
        <w:rPr>
          <w:rFonts w:ascii="Times New Roman" w:hAnsi="Times New Roman" w:cs="Times New Roman"/>
        </w:rPr>
        <w:t>Петропавловск-Камчатском</w:t>
      </w:r>
      <w:proofErr w:type="gramEnd"/>
      <w:r w:rsidRPr="002E5069">
        <w:rPr>
          <w:rFonts w:ascii="Times New Roman" w:hAnsi="Times New Roman" w:cs="Times New Roman"/>
        </w:rPr>
        <w:t xml:space="preserve"> городском округе согласно приложению.</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2. Управлению делами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в течение семи дней со дня принятия настоящего Постановления опубликовать его в газете "Град Петра и Павла" и разместить на официальном сайте администрации Петропавловск-Камчатского городского округа в информационно-телекоммуникационной сети "Интернет".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3. Настоящее Постановление вступает в силу после дня его официального опубликования.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4. Контроль за исполнением настоящего Постановления возложить на руководителя Управления архитектуры, градостроительства и земельных отношений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rPr>
          <w:rFonts w:ascii="Times New Roman" w:hAnsi="Times New Roman" w:cs="Times New Roman"/>
        </w:rPr>
      </w:pPr>
      <w:r w:rsidRPr="002E5069">
        <w:rPr>
          <w:rFonts w:ascii="Times New Roman" w:hAnsi="Times New Roman" w:cs="Times New Roman"/>
        </w:rPr>
        <w:t>Глава</w:t>
      </w:r>
    </w:p>
    <w:p w:rsidR="00763983" w:rsidRPr="002E5069" w:rsidRDefault="00763983">
      <w:pPr>
        <w:pStyle w:val="ConsPlusNormal"/>
        <w:jc w:val="right"/>
        <w:rPr>
          <w:rFonts w:ascii="Times New Roman" w:hAnsi="Times New Roman" w:cs="Times New Roman"/>
        </w:rPr>
      </w:pPr>
      <w:proofErr w:type="gramStart"/>
      <w:r w:rsidRPr="002E5069">
        <w:rPr>
          <w:rFonts w:ascii="Times New Roman" w:hAnsi="Times New Roman" w:cs="Times New Roman"/>
        </w:rPr>
        <w:t>Петропавловск-Камчатского</w:t>
      </w:r>
      <w:proofErr w:type="gramEnd"/>
    </w:p>
    <w:p w:rsidR="00763983" w:rsidRPr="002E5069" w:rsidRDefault="00763983">
      <w:pPr>
        <w:pStyle w:val="ConsPlusNormal"/>
        <w:jc w:val="right"/>
        <w:rPr>
          <w:rFonts w:ascii="Times New Roman" w:hAnsi="Times New Roman" w:cs="Times New Roman"/>
        </w:rPr>
      </w:pPr>
      <w:r w:rsidRPr="002E5069">
        <w:rPr>
          <w:rFonts w:ascii="Times New Roman" w:hAnsi="Times New Roman" w:cs="Times New Roman"/>
        </w:rPr>
        <w:t>городского округа</w:t>
      </w:r>
    </w:p>
    <w:p w:rsidR="00763983" w:rsidRPr="002E5069" w:rsidRDefault="00763983">
      <w:pPr>
        <w:pStyle w:val="ConsPlusNormal"/>
        <w:jc w:val="right"/>
        <w:rPr>
          <w:rFonts w:ascii="Times New Roman" w:hAnsi="Times New Roman" w:cs="Times New Roman"/>
        </w:rPr>
      </w:pPr>
      <w:r w:rsidRPr="002E5069">
        <w:rPr>
          <w:rFonts w:ascii="Times New Roman" w:hAnsi="Times New Roman" w:cs="Times New Roman"/>
        </w:rPr>
        <w:t>В.Ю.ИВАНЕНКО</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2E5069" w:rsidRDefault="002E5069">
      <w:pPr>
        <w:pStyle w:val="ConsPlusNormal"/>
        <w:jc w:val="right"/>
        <w:outlineLvl w:val="0"/>
        <w:rPr>
          <w:rFonts w:ascii="Times New Roman" w:hAnsi="Times New Roman" w:cs="Times New Roman"/>
        </w:rPr>
      </w:pPr>
    </w:p>
    <w:p w:rsidR="00763983" w:rsidRPr="002E5069" w:rsidRDefault="00763983">
      <w:pPr>
        <w:pStyle w:val="ConsPlusNormal"/>
        <w:jc w:val="right"/>
        <w:outlineLvl w:val="0"/>
        <w:rPr>
          <w:rFonts w:ascii="Times New Roman" w:hAnsi="Times New Roman" w:cs="Times New Roman"/>
        </w:rPr>
      </w:pPr>
      <w:r w:rsidRPr="002E5069">
        <w:rPr>
          <w:rFonts w:ascii="Times New Roman" w:hAnsi="Times New Roman" w:cs="Times New Roman"/>
        </w:rPr>
        <w:lastRenderedPageBreak/>
        <w:t>Приложение</w:t>
      </w:r>
    </w:p>
    <w:p w:rsidR="00763983" w:rsidRPr="002E5069" w:rsidRDefault="00763983">
      <w:pPr>
        <w:pStyle w:val="ConsPlusNormal"/>
        <w:jc w:val="right"/>
        <w:rPr>
          <w:rFonts w:ascii="Times New Roman" w:hAnsi="Times New Roman" w:cs="Times New Roman"/>
        </w:rPr>
      </w:pPr>
      <w:r w:rsidRPr="002E5069">
        <w:rPr>
          <w:rFonts w:ascii="Times New Roman" w:hAnsi="Times New Roman" w:cs="Times New Roman"/>
        </w:rPr>
        <w:t>к Постановлению администрации</w:t>
      </w:r>
    </w:p>
    <w:p w:rsidR="00763983" w:rsidRPr="002E5069" w:rsidRDefault="00763983">
      <w:pPr>
        <w:pStyle w:val="ConsPlusNormal"/>
        <w:jc w:val="right"/>
        <w:rPr>
          <w:rFonts w:ascii="Times New Roman" w:hAnsi="Times New Roman" w:cs="Times New Roman"/>
        </w:rPr>
      </w:pPr>
      <w:proofErr w:type="gramStart"/>
      <w:r w:rsidRPr="002E5069">
        <w:rPr>
          <w:rFonts w:ascii="Times New Roman" w:hAnsi="Times New Roman" w:cs="Times New Roman"/>
        </w:rPr>
        <w:t>Петропавловск-Камчатского</w:t>
      </w:r>
      <w:proofErr w:type="gramEnd"/>
    </w:p>
    <w:p w:rsidR="00763983" w:rsidRPr="002E5069" w:rsidRDefault="00763983">
      <w:pPr>
        <w:pStyle w:val="ConsPlusNormal"/>
        <w:jc w:val="right"/>
        <w:rPr>
          <w:rFonts w:ascii="Times New Roman" w:hAnsi="Times New Roman" w:cs="Times New Roman"/>
        </w:rPr>
      </w:pPr>
      <w:r w:rsidRPr="002E5069">
        <w:rPr>
          <w:rFonts w:ascii="Times New Roman" w:hAnsi="Times New Roman" w:cs="Times New Roman"/>
        </w:rPr>
        <w:t>городского округа</w:t>
      </w:r>
    </w:p>
    <w:p w:rsidR="00763983" w:rsidRPr="002E5069" w:rsidRDefault="00763983">
      <w:pPr>
        <w:pStyle w:val="ConsPlusNormal"/>
        <w:jc w:val="right"/>
        <w:rPr>
          <w:rFonts w:ascii="Times New Roman" w:hAnsi="Times New Roman" w:cs="Times New Roman"/>
        </w:rPr>
      </w:pPr>
      <w:r w:rsidRPr="002E5069">
        <w:rPr>
          <w:rFonts w:ascii="Times New Roman" w:hAnsi="Times New Roman" w:cs="Times New Roman"/>
        </w:rPr>
        <w:t>от 04.12.2018 N 2505</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bookmarkStart w:id="0" w:name="P36"/>
      <w:bookmarkEnd w:id="0"/>
      <w:r w:rsidRPr="002E5069">
        <w:rPr>
          <w:rFonts w:ascii="Times New Roman" w:hAnsi="Times New Roman" w:cs="Times New Roman"/>
        </w:rPr>
        <w:t>ПРОЕКТ ПЛАНИРОВКИ ТЕРРИТОРИИ И ПРОЕКТ</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МЕЖЕВАНИЯ ТЕРРИТОРИИ КВАРТАЛА N 1 ПЛАНИРОВОЧНОГО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ПОДРАЙОНА 3.2.6. ЖИЛОЙ РАЙОН - "ПОГРАНИЧНЫЙ"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СЕВЕРНОГО ГОРОДСКОГО ПЛАНИРОВОЧНОГО РАЙОНА</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В </w:t>
      </w:r>
      <w:proofErr w:type="gramStart"/>
      <w:r w:rsidRPr="002E5069">
        <w:rPr>
          <w:rFonts w:ascii="Times New Roman" w:hAnsi="Times New Roman" w:cs="Times New Roman"/>
        </w:rPr>
        <w:t>ПЕТРОПАВЛОВСК-КАМЧАТСКОМ</w:t>
      </w:r>
      <w:proofErr w:type="gramEnd"/>
      <w:r w:rsidRPr="002E5069">
        <w:rPr>
          <w:rFonts w:ascii="Times New Roman" w:hAnsi="Times New Roman" w:cs="Times New Roman"/>
        </w:rPr>
        <w:t xml:space="preserve"> ГОРОДСКОМ ОКРУГЕ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1"/>
        <w:rPr>
          <w:rFonts w:ascii="Times New Roman" w:hAnsi="Times New Roman" w:cs="Times New Roman"/>
        </w:rPr>
      </w:pPr>
      <w:r w:rsidRPr="002E5069">
        <w:rPr>
          <w:rFonts w:ascii="Times New Roman" w:hAnsi="Times New Roman" w:cs="Times New Roman"/>
        </w:rPr>
        <w:t>ТОМ I. ОСНОВНАЯ (УТВЕРЖДАЕМАЯ) ЧАСТЬ</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ПРОЕКТА ПЛАНИРОВКИ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1. Положения о характеристиках</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развития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Технико-экономические показатели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 проекту планировки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Технико-экономические показатели по проекту планировки территории представлены в таблице 1.1.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bookmarkStart w:id="1" w:name="_GoBack"/>
      <w:bookmarkEnd w:id="1"/>
      <w:r w:rsidRPr="002E5069">
        <w:rPr>
          <w:rFonts w:ascii="Times New Roman" w:hAnsi="Times New Roman" w:cs="Times New Roman"/>
        </w:rPr>
        <w:t>Таблица 1.1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ТЕХНИКО-ЭКОНОМИЧЕСКИЕ ПОКАЗАТЕЛИ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 ПРОЕКТУ ПЛАНИРОВКИ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rsidSect="0062730E">
          <w:pgSz w:w="11906" w:h="16838"/>
          <w:pgMar w:top="1134" w:right="850" w:bottom="1134" w:left="1701" w:header="708" w:footer="708" w:gutter="0"/>
          <w:cols w:space="708"/>
          <w:docGrid w:linePitch="36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1"/>
        <w:gridCol w:w="5102"/>
        <w:gridCol w:w="1701"/>
        <w:gridCol w:w="1587"/>
        <w:gridCol w:w="2268"/>
      </w:tblGrid>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N</w:t>
            </w:r>
          </w:p>
        </w:tc>
        <w:tc>
          <w:tcPr>
            <w:tcW w:w="510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показателей</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Единица измерения</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Примечания</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510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11239" w:type="dxa"/>
            <w:gridSpan w:val="5"/>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Территория</w:t>
            </w:r>
          </w:p>
        </w:tc>
      </w:tr>
      <w:tr w:rsidR="00763983" w:rsidRPr="002E5069">
        <w:tc>
          <w:tcPr>
            <w:tcW w:w="581"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Площадь территории в границах проекта планировки территории (по постановлению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Площадь территории в красных линиях элемента планировочной структуры (квартала), в том числе:</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12,0647</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индивидуальных жилых домов;</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2,6533</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многоквартирных жилых домов;</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4,4582</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объектов социально-бытового обслуживания;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1,3801</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объектов общеобразовательного назначения;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2,1685</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объектов дошкольного образования;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1,1820</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размещения объектов коммунального назначения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0,2226</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5102" w:type="dxa"/>
            <w:vMerge w:val="restart"/>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Из общей территории:</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земли муниципальной собственности</w:t>
            </w:r>
          </w:p>
        </w:tc>
        <w:tc>
          <w:tcPr>
            <w:tcW w:w="1701"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268"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vMerge/>
          </w:tcPr>
          <w:p w:rsidR="00763983" w:rsidRPr="002E5069" w:rsidRDefault="00763983">
            <w:pPr>
              <w:rPr>
                <w:rFonts w:ascii="Times New Roman" w:hAnsi="Times New Roman" w:cs="Times New Roman"/>
              </w:rPr>
            </w:pPr>
          </w:p>
        </w:tc>
        <w:tc>
          <w:tcPr>
            <w:tcW w:w="1701"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268"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5102" w:type="dxa"/>
            <w:vMerge w:val="restart"/>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Из общей территории:</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планируемого размещения объектов:</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местного значения</w:t>
            </w:r>
          </w:p>
        </w:tc>
        <w:tc>
          <w:tcPr>
            <w:tcW w:w="1701"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268"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5102" w:type="dxa"/>
            <w:vMerge/>
          </w:tcPr>
          <w:p w:rsidR="00763983" w:rsidRPr="002E5069" w:rsidRDefault="00763983">
            <w:pPr>
              <w:rPr>
                <w:rFonts w:ascii="Times New Roman" w:hAnsi="Times New Roman" w:cs="Times New Roman"/>
              </w:rPr>
            </w:pPr>
          </w:p>
        </w:tc>
        <w:tc>
          <w:tcPr>
            <w:tcW w:w="1701"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3,3505</w:t>
            </w:r>
          </w:p>
        </w:tc>
        <w:tc>
          <w:tcPr>
            <w:tcW w:w="2268"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Коэффициент застройки</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0,18</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5</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Коэффициент плотности застройки</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0,83</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11239"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Фактические показатели обеспеченности территории и территориальной доступности объектов для населения</w:t>
            </w:r>
          </w:p>
        </w:tc>
      </w:tr>
      <w:tr w:rsidR="00763983" w:rsidRPr="002E5069">
        <w:tc>
          <w:tcPr>
            <w:tcW w:w="11239"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Коммунальной инфраструктуры</w:t>
            </w:r>
          </w:p>
        </w:tc>
      </w:tr>
      <w:tr w:rsidR="00763983" w:rsidRPr="002E5069">
        <w:tc>
          <w:tcPr>
            <w:tcW w:w="11239"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Планируемые объекты</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Трансформаторная подстанция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Автоматизированный центральный тепловой пункт</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Канализационная насосная станция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Водопроводная насосная станция</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5102"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Локальные очистные сооружения ливневой канализации</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11239"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социальной инфраструктуры</w:t>
            </w:r>
          </w:p>
        </w:tc>
      </w:tr>
      <w:tr w:rsidR="00763983" w:rsidRPr="002E5069">
        <w:tc>
          <w:tcPr>
            <w:tcW w:w="11239"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Планируемые объекты</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5102"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Общеобразовательное учреждение (средняя школа)</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мест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800</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территориальная доступность 500 м.</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5102"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Дошкольное образовательное учреждение (детский сад)</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мест</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260</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территориальная доступность 300 м.</w:t>
            </w:r>
          </w:p>
        </w:tc>
      </w:tr>
      <w:tr w:rsidR="00763983" w:rsidRPr="002E5069">
        <w:tc>
          <w:tcPr>
            <w:tcW w:w="11239"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транспортной инфраструктуры</w:t>
            </w:r>
          </w:p>
        </w:tc>
      </w:tr>
      <w:tr w:rsidR="00763983" w:rsidRPr="002E5069">
        <w:tc>
          <w:tcPr>
            <w:tcW w:w="581"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5102" w:type="dxa"/>
            <w:tcBorders>
              <w:bottom w:val="nil"/>
            </w:tcBorders>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Количество мест хранения автомобилей, в том числе:</w:t>
            </w:r>
          </w:p>
        </w:tc>
        <w:tc>
          <w:tcPr>
            <w:tcW w:w="1701" w:type="dxa"/>
            <w:tcBorders>
              <w:bottom w:val="nil"/>
            </w:tcBorders>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tc>
        <w:tc>
          <w:tcPr>
            <w:tcW w:w="1587"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589</w:t>
            </w:r>
          </w:p>
        </w:tc>
        <w:tc>
          <w:tcPr>
            <w:tcW w:w="2268"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blPrEx>
          <w:tblBorders>
            <w:insideH w:val="nil"/>
          </w:tblBorders>
        </w:tblPrEx>
        <w:tc>
          <w:tcPr>
            <w:tcW w:w="581" w:type="dxa"/>
            <w:vMerge/>
          </w:tcPr>
          <w:p w:rsidR="00763983" w:rsidRPr="002E5069" w:rsidRDefault="00763983">
            <w:pPr>
              <w:rPr>
                <w:rFonts w:ascii="Times New Roman" w:hAnsi="Times New Roman" w:cs="Times New Roman"/>
              </w:rPr>
            </w:pPr>
          </w:p>
        </w:tc>
        <w:tc>
          <w:tcPr>
            <w:tcW w:w="5102" w:type="dxa"/>
            <w:tcBorders>
              <w:top w:val="nil"/>
              <w:bottom w:val="nil"/>
            </w:tcBorders>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временного хранения: открытые стоянки</w:t>
            </w:r>
          </w:p>
        </w:tc>
        <w:tc>
          <w:tcPr>
            <w:tcW w:w="1701" w:type="dxa"/>
            <w:tcBorders>
              <w:top w:val="nil"/>
              <w:bottom w:val="nil"/>
            </w:tcBorders>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tc>
        <w:tc>
          <w:tcPr>
            <w:tcW w:w="1587" w:type="dxa"/>
            <w:tcBorders>
              <w:top w:val="nil"/>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549</w:t>
            </w:r>
          </w:p>
        </w:tc>
        <w:tc>
          <w:tcPr>
            <w:tcW w:w="2268" w:type="dxa"/>
            <w:tcBorders>
              <w:top w:val="nil"/>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blPrEx>
          <w:tblBorders>
            <w:insideH w:val="nil"/>
          </w:tblBorders>
        </w:tblPrEx>
        <w:tc>
          <w:tcPr>
            <w:tcW w:w="581" w:type="dxa"/>
            <w:vMerge/>
          </w:tcPr>
          <w:p w:rsidR="00763983" w:rsidRPr="002E5069" w:rsidRDefault="00763983">
            <w:pPr>
              <w:rPr>
                <w:rFonts w:ascii="Times New Roman" w:hAnsi="Times New Roman" w:cs="Times New Roman"/>
              </w:rPr>
            </w:pPr>
          </w:p>
        </w:tc>
        <w:tc>
          <w:tcPr>
            <w:tcW w:w="5102" w:type="dxa"/>
            <w:tcBorders>
              <w:top w:val="nil"/>
            </w:tcBorders>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для льготных категорий граждан: открытые стоянки</w:t>
            </w:r>
          </w:p>
        </w:tc>
        <w:tc>
          <w:tcPr>
            <w:tcW w:w="1701" w:type="dxa"/>
            <w:tcBorders>
              <w:top w:val="nil"/>
            </w:tcBorders>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2268"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lastRenderedPageBreak/>
        <w:t>Укрупненные показатели по системам</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инженерного обеспечения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Укрупненные показатели по системам инженерного обеспечения представлены в таблице 1.2.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1.2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УКРУПНЕННЫЕ ПОКАЗАТЕЛИ ПО СИСТЕМАМ</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ИНЖЕНЕРНОГО ОБЕСПЕЧЕНИЯ</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1"/>
        <w:gridCol w:w="3969"/>
        <w:gridCol w:w="2835"/>
        <w:gridCol w:w="1587"/>
        <w:gridCol w:w="2268"/>
      </w:tblGrid>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969"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системы</w:t>
            </w:r>
          </w:p>
        </w:tc>
        <w:tc>
          <w:tcPr>
            <w:tcW w:w="2835"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показателей</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Единица измерения</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69"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835"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581"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69" w:type="dxa"/>
            <w:vMerge w:val="restart"/>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Водопотребление</w:t>
            </w:r>
          </w:p>
        </w:tc>
        <w:tc>
          <w:tcPr>
            <w:tcW w:w="2835" w:type="dxa"/>
            <w:tcBorders>
              <w:bottom w:val="nil"/>
            </w:tcBorders>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Расчетный расход воды, в том числе:</w:t>
            </w:r>
          </w:p>
        </w:tc>
        <w:tc>
          <w:tcPr>
            <w:tcW w:w="1587"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p>
        </w:tc>
        <w:tc>
          <w:tcPr>
            <w:tcW w:w="2268" w:type="dxa"/>
            <w:tcBorders>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1078,68</w:t>
            </w:r>
          </w:p>
        </w:tc>
      </w:tr>
      <w:tr w:rsidR="00763983" w:rsidRPr="002E5069">
        <w:tblPrEx>
          <w:tblBorders>
            <w:insideH w:val="nil"/>
          </w:tblBorders>
        </w:tblPrEx>
        <w:tc>
          <w:tcPr>
            <w:tcW w:w="581" w:type="dxa"/>
            <w:vMerge/>
          </w:tcPr>
          <w:p w:rsidR="00763983" w:rsidRPr="002E5069" w:rsidRDefault="00763983">
            <w:pPr>
              <w:rPr>
                <w:rFonts w:ascii="Times New Roman" w:hAnsi="Times New Roman" w:cs="Times New Roman"/>
              </w:rPr>
            </w:pPr>
          </w:p>
        </w:tc>
        <w:tc>
          <w:tcPr>
            <w:tcW w:w="3969" w:type="dxa"/>
            <w:vMerge/>
          </w:tcPr>
          <w:p w:rsidR="00763983" w:rsidRPr="002E5069" w:rsidRDefault="00763983">
            <w:pPr>
              <w:rPr>
                <w:rFonts w:ascii="Times New Roman" w:hAnsi="Times New Roman" w:cs="Times New Roman"/>
              </w:rPr>
            </w:pPr>
          </w:p>
        </w:tc>
        <w:tc>
          <w:tcPr>
            <w:tcW w:w="2835" w:type="dxa"/>
            <w:tcBorders>
              <w:top w:val="nil"/>
            </w:tcBorders>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на хозяйственно-бытовые нужды</w:t>
            </w:r>
          </w:p>
        </w:tc>
        <w:tc>
          <w:tcPr>
            <w:tcW w:w="1587" w:type="dxa"/>
            <w:tcBorders>
              <w:top w:val="nil"/>
            </w:tcBorders>
          </w:tcPr>
          <w:p w:rsidR="00763983" w:rsidRPr="002E5069" w:rsidRDefault="00763983">
            <w:pPr>
              <w:pStyle w:val="ConsPlusNormal"/>
              <w:rPr>
                <w:rFonts w:ascii="Times New Roman" w:hAnsi="Times New Roman" w:cs="Times New Roman"/>
              </w:rPr>
            </w:pPr>
          </w:p>
        </w:tc>
        <w:tc>
          <w:tcPr>
            <w:tcW w:w="2268"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943,68</w:t>
            </w:r>
          </w:p>
        </w:tc>
      </w:tr>
      <w:tr w:rsidR="00763983" w:rsidRPr="002E5069">
        <w:tc>
          <w:tcPr>
            <w:tcW w:w="581" w:type="dxa"/>
            <w:vMerge/>
          </w:tcPr>
          <w:p w:rsidR="00763983" w:rsidRPr="002E5069" w:rsidRDefault="00763983">
            <w:pPr>
              <w:rPr>
                <w:rFonts w:ascii="Times New Roman" w:hAnsi="Times New Roman" w:cs="Times New Roman"/>
              </w:rPr>
            </w:pPr>
          </w:p>
        </w:tc>
        <w:tc>
          <w:tcPr>
            <w:tcW w:w="3969" w:type="dxa"/>
            <w:vMerge/>
          </w:tcPr>
          <w:p w:rsidR="00763983" w:rsidRPr="002E5069" w:rsidRDefault="00763983">
            <w:pPr>
              <w:rPr>
                <w:rFonts w:ascii="Times New Roman" w:hAnsi="Times New Roman" w:cs="Times New Roman"/>
              </w:rPr>
            </w:pP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на пожаротушение</w:t>
            </w:r>
          </w:p>
        </w:tc>
        <w:tc>
          <w:tcPr>
            <w:tcW w:w="1587" w:type="dxa"/>
          </w:tcPr>
          <w:p w:rsidR="00763983" w:rsidRPr="002E5069" w:rsidRDefault="00763983">
            <w:pPr>
              <w:pStyle w:val="ConsPlusNormal"/>
              <w:jc w:val="center"/>
              <w:rPr>
                <w:rFonts w:ascii="Times New Roman" w:hAnsi="Times New Roman" w:cs="Times New Roman"/>
              </w:rPr>
            </w:pPr>
            <w:proofErr w:type="gramStart"/>
            <w:r w:rsidRPr="002E5069">
              <w:rPr>
                <w:rFonts w:ascii="Times New Roman" w:hAnsi="Times New Roman" w:cs="Times New Roman"/>
              </w:rPr>
              <w:t>л</w:t>
            </w:r>
            <w:proofErr w:type="gramEnd"/>
            <w:r w:rsidRPr="002E5069">
              <w:rPr>
                <w:rFonts w:ascii="Times New Roman" w:hAnsi="Times New Roman" w:cs="Times New Roman"/>
              </w:rPr>
              <w:t>/с</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12,5</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969"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Канализация</w:t>
            </w: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Расчетный расход стоков</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780,83</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969"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Теплоснабжение</w:t>
            </w: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Расчетный расход тепла</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Гкал/час</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6,696</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969"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Электроснабжение</w:t>
            </w: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Расчетная мощность</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кВт/год</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7996016,7</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3969"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Телефонизация</w:t>
            </w: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Телефонные NN</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NN</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775</w:t>
            </w:r>
          </w:p>
        </w:tc>
      </w:tr>
      <w:tr w:rsidR="00763983" w:rsidRPr="002E5069">
        <w:tc>
          <w:tcPr>
            <w:tcW w:w="58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3969"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Радио</w:t>
            </w: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Радиоточки</w:t>
            </w:r>
          </w:p>
        </w:tc>
        <w:tc>
          <w:tcPr>
            <w:tcW w:w="158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точек</w:t>
            </w:r>
          </w:p>
        </w:tc>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bl>
    <w:p w:rsidR="00763983" w:rsidRPr="002E5069" w:rsidRDefault="00763983">
      <w:pPr>
        <w:pStyle w:val="ConsPlusNormal"/>
        <w:ind w:firstLine="540"/>
        <w:jc w:val="both"/>
        <w:rPr>
          <w:rFonts w:ascii="Times New Roman" w:hAnsi="Times New Roman" w:cs="Times New Roman"/>
        </w:rPr>
      </w:pPr>
    </w:p>
    <w:p w:rsidR="002E5069" w:rsidRDefault="002E5069">
      <w:pPr>
        <w:pStyle w:val="ConsPlusTitle"/>
        <w:jc w:val="center"/>
        <w:outlineLvl w:val="3"/>
        <w:rPr>
          <w:rFonts w:ascii="Times New Roman" w:hAnsi="Times New Roman" w:cs="Times New Roman"/>
        </w:rPr>
      </w:pPr>
    </w:p>
    <w:p w:rsidR="002E5069" w:rsidRDefault="002E5069">
      <w:pPr>
        <w:pStyle w:val="ConsPlusTitle"/>
        <w:jc w:val="center"/>
        <w:outlineLvl w:val="3"/>
        <w:rPr>
          <w:rFonts w:ascii="Times New Roman" w:hAnsi="Times New Roman" w:cs="Times New Roman"/>
        </w:rPr>
      </w:pPr>
    </w:p>
    <w:p w:rsidR="002E5069" w:rsidRDefault="002E5069">
      <w:pPr>
        <w:pStyle w:val="ConsPlusTitle"/>
        <w:jc w:val="center"/>
        <w:outlineLvl w:val="3"/>
        <w:rPr>
          <w:rFonts w:ascii="Times New Roman" w:hAnsi="Times New Roman" w:cs="Times New Roman"/>
        </w:rPr>
      </w:pPr>
    </w:p>
    <w:p w:rsidR="002E5069" w:rsidRDefault="002E5069">
      <w:pPr>
        <w:pStyle w:val="ConsPlusTitle"/>
        <w:jc w:val="center"/>
        <w:outlineLvl w:val="3"/>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lastRenderedPageBreak/>
        <w:t>Характеристика объектов</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капитального строительства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Характеристика объектов капитального строительства представлена в таблице 1.3.</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1.3</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ХАРАКТЕРИСТИКА ОБЪЕКТОВ КАПИТАЛЬНОГО СТРОИТЕЛЬСТВА</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1077"/>
        <w:gridCol w:w="1531"/>
        <w:gridCol w:w="3691"/>
        <w:gridCol w:w="1474"/>
        <w:gridCol w:w="1320"/>
        <w:gridCol w:w="2324"/>
        <w:gridCol w:w="1587"/>
        <w:gridCol w:w="3118"/>
      </w:tblGrid>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участка</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по проекту планировки территории</w:t>
            </w:r>
          </w:p>
        </w:tc>
        <w:tc>
          <w:tcPr>
            <w:tcW w:w="369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объекта капитального строительства</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Этажность </w:t>
            </w:r>
            <w:proofErr w:type="spellStart"/>
            <w:r w:rsidRPr="002E5069">
              <w:rPr>
                <w:rFonts w:ascii="Times New Roman" w:hAnsi="Times New Roman" w:cs="Times New Roman"/>
              </w:rPr>
              <w:t>min-max</w:t>
            </w:r>
            <w:proofErr w:type="spellEnd"/>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Площадь застройки, </w:t>
            </w:r>
            <w:proofErr w:type="spellStart"/>
            <w:r w:rsidRPr="002E5069">
              <w:rPr>
                <w:rFonts w:ascii="Times New Roman" w:hAnsi="Times New Roman" w:cs="Times New Roman"/>
              </w:rPr>
              <w:t>min-max</w:t>
            </w:r>
            <w:proofErr w:type="spellEnd"/>
            <w:r w:rsidRPr="002E5069">
              <w:rPr>
                <w:rFonts w:ascii="Times New Roman" w:hAnsi="Times New Roman" w:cs="Times New Roman"/>
              </w:rPr>
              <w:t xml:space="preserve">, </w:t>
            </w:r>
            <w:proofErr w:type="spellStart"/>
            <w:r w:rsidRPr="002E5069">
              <w:rPr>
                <w:rFonts w:ascii="Times New Roman" w:hAnsi="Times New Roman" w:cs="Times New Roman"/>
              </w:rPr>
              <w:t>кв</w:t>
            </w:r>
            <w:proofErr w:type="gramStart"/>
            <w:r w:rsidRPr="002E5069">
              <w:rPr>
                <w:rFonts w:ascii="Times New Roman" w:hAnsi="Times New Roman" w:cs="Times New Roman"/>
              </w:rPr>
              <w:t>.м</w:t>
            </w:r>
            <w:proofErr w:type="spellEnd"/>
            <w:proofErr w:type="gramEnd"/>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Общая площадь, </w:t>
            </w:r>
            <w:proofErr w:type="spellStart"/>
            <w:r w:rsidRPr="002E5069">
              <w:rPr>
                <w:rFonts w:ascii="Times New Roman" w:hAnsi="Times New Roman" w:cs="Times New Roman"/>
              </w:rPr>
              <w:t>min-max</w:t>
            </w:r>
            <w:proofErr w:type="spellEnd"/>
            <w:r w:rsidRPr="002E5069">
              <w:rPr>
                <w:rFonts w:ascii="Times New Roman" w:hAnsi="Times New Roman" w:cs="Times New Roman"/>
              </w:rPr>
              <w:t xml:space="preserve">, </w:t>
            </w:r>
            <w:proofErr w:type="spellStart"/>
            <w:r w:rsidRPr="002E5069">
              <w:rPr>
                <w:rFonts w:ascii="Times New Roman" w:hAnsi="Times New Roman" w:cs="Times New Roman"/>
              </w:rPr>
              <w:t>кв</w:t>
            </w:r>
            <w:proofErr w:type="gramStart"/>
            <w:r w:rsidRPr="002E5069">
              <w:rPr>
                <w:rFonts w:ascii="Times New Roman" w:hAnsi="Times New Roman" w:cs="Times New Roman"/>
              </w:rPr>
              <w:t>.м</w:t>
            </w:r>
            <w:proofErr w:type="spellEnd"/>
            <w:proofErr w:type="gramEnd"/>
          </w:p>
        </w:tc>
        <w:tc>
          <w:tcPr>
            <w:tcW w:w="158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Площадь участка, нормативная фактическая, </w:t>
            </w:r>
            <w:proofErr w:type="gramStart"/>
            <w:r w:rsidRPr="002E5069">
              <w:rPr>
                <w:rFonts w:ascii="Times New Roman" w:hAnsi="Times New Roman" w:cs="Times New Roman"/>
              </w:rPr>
              <w:t>га</w:t>
            </w:r>
            <w:proofErr w:type="gramEnd"/>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Примечания</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этажей</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(в том числе </w:t>
            </w:r>
            <w:proofErr w:type="gramStart"/>
            <w:r w:rsidRPr="002E5069">
              <w:rPr>
                <w:rFonts w:ascii="Times New Roman" w:hAnsi="Times New Roman" w:cs="Times New Roman"/>
              </w:rPr>
              <w:t>подземных</w:t>
            </w:r>
            <w:proofErr w:type="gramEnd"/>
            <w:r w:rsidRPr="002E5069">
              <w:rPr>
                <w:rFonts w:ascii="Times New Roman" w:hAnsi="Times New Roman" w:cs="Times New Roman"/>
              </w:rPr>
              <w:t xml:space="preserve">) </w:t>
            </w:r>
            <w:proofErr w:type="spellStart"/>
            <w:r w:rsidRPr="002E5069">
              <w:rPr>
                <w:rFonts w:ascii="Times New Roman" w:hAnsi="Times New Roman" w:cs="Times New Roman"/>
              </w:rPr>
              <w:t>min-max</w:t>
            </w:r>
            <w:proofErr w:type="spellEnd"/>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процент застройки, </w:t>
            </w:r>
            <w:proofErr w:type="spellStart"/>
            <w:r w:rsidRPr="002E5069">
              <w:rPr>
                <w:rFonts w:ascii="Times New Roman" w:hAnsi="Times New Roman" w:cs="Times New Roman"/>
              </w:rPr>
              <w:t>max</w:t>
            </w:r>
            <w:proofErr w:type="spellEnd"/>
            <w:r w:rsidRPr="002E5069">
              <w:rPr>
                <w:rFonts w:ascii="Times New Roman" w:hAnsi="Times New Roman" w:cs="Times New Roman"/>
              </w:rPr>
              <w:t xml:space="preserve"> %</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общая площадь подземной части,</w:t>
            </w:r>
          </w:p>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min-max</w:t>
            </w:r>
            <w:proofErr w:type="spellEnd"/>
            <w:r w:rsidRPr="002E5069">
              <w:rPr>
                <w:rFonts w:ascii="Times New Roman" w:hAnsi="Times New Roman" w:cs="Times New Roman"/>
              </w:rPr>
              <w:t xml:space="preserve">, </w:t>
            </w:r>
            <w:proofErr w:type="spellStart"/>
            <w:r w:rsidRPr="002E5069">
              <w:rPr>
                <w:rFonts w:ascii="Times New Roman" w:hAnsi="Times New Roman" w:cs="Times New Roman"/>
              </w:rPr>
              <w:t>кв</w:t>
            </w:r>
            <w:proofErr w:type="gramStart"/>
            <w:r w:rsidRPr="002E5069">
              <w:rPr>
                <w:rFonts w:ascii="Times New Roman" w:hAnsi="Times New Roman" w:cs="Times New Roman"/>
              </w:rPr>
              <w:t>.м</w:t>
            </w:r>
            <w:proofErr w:type="spellEnd"/>
            <w:proofErr w:type="gramEnd"/>
          </w:p>
        </w:tc>
        <w:tc>
          <w:tcPr>
            <w:tcW w:w="1587" w:type="dxa"/>
            <w:vMerge/>
          </w:tcPr>
          <w:p w:rsidR="00763983" w:rsidRPr="002E5069" w:rsidRDefault="00763983">
            <w:pPr>
              <w:rPr>
                <w:rFonts w:ascii="Times New Roman" w:hAnsi="Times New Roman" w:cs="Times New Roman"/>
              </w:rPr>
            </w:pP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07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69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311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r>
      <w:tr w:rsidR="00763983" w:rsidRPr="002E5069">
        <w:tc>
          <w:tcPr>
            <w:tcW w:w="16802" w:type="dxa"/>
            <w:gridSpan w:val="9"/>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Объекты капитального строительства жилого назначения</w:t>
            </w:r>
          </w:p>
        </w:tc>
      </w:tr>
      <w:tr w:rsidR="00763983" w:rsidRPr="002E5069">
        <w:tc>
          <w:tcPr>
            <w:tcW w:w="16802" w:type="dxa"/>
            <w:gridSpan w:val="9"/>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Планируемые</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632,67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506,14</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0,3001</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632,67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506,14</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0,2729</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632,67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506,14</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0,2705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4</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995,89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7170,42</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796,71</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0,2748</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1008,33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7259,98</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806,66</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0,4052</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1352,89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1082,31</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0,6956</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7</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 со встроенно-пристроенным 2-этажн. блоком общественного назначения и помещениями общественного назначения</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на 1 этаже</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1492,65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9964,41</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1194,12</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0,5898</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8</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1352,89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1082,31</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0,7823</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9</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1352,89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жилищная обеспеченность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/человека</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1082,31</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0,8670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13</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0,0740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077"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14</w:t>
            </w:r>
          </w:p>
        </w:tc>
        <w:tc>
          <w:tcPr>
            <w:tcW w:w="1531"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3691" w:type="dxa"/>
            <w:vMerge w:val="restart"/>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0,0800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15</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13</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16</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17</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18</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19</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20</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21</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22</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23</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0,0840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24</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0,0840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25</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0,0751</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23</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26</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0,0840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27</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0,0788</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28</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0,0891</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29</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0,0951</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30</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31</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32</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33</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34</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35</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0,0874</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33</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36</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37</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0,0866</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38</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39</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40</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41</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42</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0,0872</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43</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80-240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0,1000</w:t>
            </w:r>
          </w:p>
        </w:tc>
        <w:tc>
          <w:tcPr>
            <w:tcW w:w="3118" w:type="dxa"/>
            <w:vMerge/>
          </w:tcPr>
          <w:p w:rsidR="00763983" w:rsidRPr="002E5069" w:rsidRDefault="00763983">
            <w:pPr>
              <w:rPr>
                <w:rFonts w:ascii="Times New Roman" w:hAnsi="Times New Roman" w:cs="Times New Roman"/>
              </w:rPr>
            </w:pPr>
          </w:p>
        </w:tc>
      </w:tr>
      <w:tr w:rsidR="00763983" w:rsidRPr="002E5069">
        <w:tc>
          <w:tcPr>
            <w:tcW w:w="6979"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Всего</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11920,88</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69763,06-74723,06</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979" w:type="dxa"/>
            <w:gridSpan w:val="4"/>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7562,84-10042,84</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7,1115</w:t>
            </w:r>
          </w:p>
        </w:tc>
        <w:tc>
          <w:tcPr>
            <w:tcW w:w="3118" w:type="dxa"/>
            <w:vMerge/>
          </w:tcPr>
          <w:p w:rsidR="00763983" w:rsidRPr="002E5069" w:rsidRDefault="00763983">
            <w:pPr>
              <w:rPr>
                <w:rFonts w:ascii="Times New Roman" w:hAnsi="Times New Roman" w:cs="Times New Roman"/>
              </w:rPr>
            </w:pPr>
          </w:p>
        </w:tc>
      </w:tr>
      <w:tr w:rsidR="00763983" w:rsidRPr="002E5069">
        <w:tc>
          <w:tcPr>
            <w:tcW w:w="16802" w:type="dxa"/>
            <w:gridSpan w:val="9"/>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Объекты социальной и коммунальной инфраструктуры</w:t>
            </w:r>
          </w:p>
        </w:tc>
      </w:tr>
      <w:tr w:rsidR="00763983" w:rsidRPr="002E5069">
        <w:tc>
          <w:tcPr>
            <w:tcW w:w="16802" w:type="dxa"/>
            <w:gridSpan w:val="9"/>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Планируемые</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41</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10</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Общеобразовательное учреждение (средняя школа) на 800 мест</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3196,22</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11520,62</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3,6000</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2556,98</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2,1685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11</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Дошкольное образовательное учреждение (школа) на 260 мест</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2471,38</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6158,59</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0,9880</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1977,10</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1,1820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12</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1009,74</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807,79-1615,58</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807,79</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0,3317</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44</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Автоматизированный центральный тепловой пункт</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90</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0,0497</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45</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Канализационная насосная станция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32,4</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0,0291</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46</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Водопроводная насосная станция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144</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129,6</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0,0298</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47</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22,5</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0,0100</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48</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22,5</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0,0192</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49</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22,5</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0,0088</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50</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22,5</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0,0105</w:t>
            </w:r>
          </w:p>
        </w:tc>
        <w:tc>
          <w:tcPr>
            <w:tcW w:w="3118" w:type="dxa"/>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51</w:t>
            </w:r>
          </w:p>
        </w:tc>
        <w:tc>
          <w:tcPr>
            <w:tcW w:w="107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56</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369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Локальные очистные сооружения ливневой канализации</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60,93</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54,84</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1077"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3691"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0,0655</w:t>
            </w:r>
          </w:p>
        </w:tc>
        <w:tc>
          <w:tcPr>
            <w:tcW w:w="3118" w:type="dxa"/>
            <w:vMerge/>
          </w:tcPr>
          <w:p w:rsidR="00763983" w:rsidRPr="002E5069" w:rsidRDefault="00763983">
            <w:pPr>
              <w:rPr>
                <w:rFonts w:ascii="Times New Roman" w:hAnsi="Times New Roman" w:cs="Times New Roman"/>
              </w:rPr>
            </w:pPr>
          </w:p>
        </w:tc>
      </w:tr>
      <w:tr w:rsidR="00763983" w:rsidRPr="002E5069">
        <w:tc>
          <w:tcPr>
            <w:tcW w:w="6979"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Всего</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7118,27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18883,84-19691,63</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4,5880</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979" w:type="dxa"/>
            <w:gridSpan w:val="4"/>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5341,87</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3,9048</w:t>
            </w:r>
          </w:p>
        </w:tc>
        <w:tc>
          <w:tcPr>
            <w:tcW w:w="3118" w:type="dxa"/>
            <w:vMerge/>
          </w:tcPr>
          <w:p w:rsidR="00763983" w:rsidRPr="002E5069" w:rsidRDefault="00763983">
            <w:pPr>
              <w:rPr>
                <w:rFonts w:ascii="Times New Roman" w:hAnsi="Times New Roman" w:cs="Times New Roman"/>
              </w:rPr>
            </w:pPr>
          </w:p>
        </w:tc>
      </w:tr>
      <w:tr w:rsidR="00763983" w:rsidRPr="002E5069">
        <w:tc>
          <w:tcPr>
            <w:tcW w:w="6979"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Итого</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19039,15</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88646,90-94414,69</w:t>
            </w:r>
          </w:p>
        </w:tc>
        <w:tc>
          <w:tcPr>
            <w:tcW w:w="1587"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4,5880</w:t>
            </w:r>
          </w:p>
        </w:tc>
        <w:tc>
          <w:tcPr>
            <w:tcW w:w="3118"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979" w:type="dxa"/>
            <w:gridSpan w:val="4"/>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 (1)</w:t>
            </w:r>
          </w:p>
        </w:tc>
        <w:tc>
          <w:tcPr>
            <w:tcW w:w="13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232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12904,71-15384,71</w:t>
            </w:r>
          </w:p>
        </w:tc>
        <w:tc>
          <w:tcPr>
            <w:tcW w:w="1587"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11,0163</w:t>
            </w:r>
          </w:p>
        </w:tc>
        <w:tc>
          <w:tcPr>
            <w:tcW w:w="3118" w:type="dxa"/>
            <w:vMerge/>
          </w:tcPr>
          <w:p w:rsidR="00763983" w:rsidRPr="002E5069" w:rsidRDefault="00763983">
            <w:pPr>
              <w:rPr>
                <w:rFonts w:ascii="Times New Roman" w:hAnsi="Times New Roman" w:cs="Times New Roman"/>
              </w:rPr>
            </w:pP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2. Положения об очередности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развития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Характеристика очередности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развития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Характеристика очередности планируемого развития территории представлена в </w:t>
      </w:r>
      <w:hyperlink w:anchor="P984" w:history="1">
        <w:r w:rsidRPr="002E5069">
          <w:rPr>
            <w:rFonts w:ascii="Times New Roman" w:hAnsi="Times New Roman" w:cs="Times New Roman"/>
            <w:color w:val="0000FF"/>
          </w:rPr>
          <w:t>таблице 2.1</w:t>
        </w:r>
      </w:hyperlink>
      <w:r w:rsidRPr="002E5069">
        <w:rPr>
          <w:rFonts w:ascii="Times New Roman" w:hAnsi="Times New Roman" w:cs="Times New Roman"/>
        </w:rPr>
        <w:t>.</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2.1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bookmarkStart w:id="2" w:name="P984"/>
      <w:bookmarkEnd w:id="2"/>
      <w:r w:rsidRPr="002E5069">
        <w:rPr>
          <w:rFonts w:ascii="Times New Roman" w:hAnsi="Times New Roman" w:cs="Times New Roman"/>
        </w:rPr>
        <w:t>ПОЛОЖЕНИЯ ОБ ОЧЕРЕДНОСТИ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РАЗВИТИЯ ТЕРРИТОРИИ</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964"/>
        <w:gridCol w:w="1587"/>
        <w:gridCol w:w="4139"/>
        <w:gridCol w:w="2041"/>
        <w:gridCol w:w="1814"/>
        <w:gridCol w:w="1984"/>
        <w:gridCol w:w="1701"/>
      </w:tblGrid>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964" w:type="dxa"/>
            <w:vMerge w:val="restart"/>
            <w:vAlign w:val="center"/>
          </w:tcPr>
          <w:p w:rsidR="00763983" w:rsidRPr="002E5069" w:rsidRDefault="00763983">
            <w:pPr>
              <w:pStyle w:val="ConsPlusNormal"/>
              <w:rPr>
                <w:rFonts w:ascii="Times New Roman" w:hAnsi="Times New Roman" w:cs="Times New Roman"/>
              </w:rPr>
            </w:pPr>
          </w:p>
        </w:tc>
        <w:tc>
          <w:tcPr>
            <w:tcW w:w="158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объекта по проекту планировки территории</w:t>
            </w:r>
          </w:p>
        </w:tc>
        <w:tc>
          <w:tcPr>
            <w:tcW w:w="4139"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Наименование объекта капитального строительства</w:t>
            </w:r>
          </w:p>
        </w:tc>
        <w:tc>
          <w:tcPr>
            <w:tcW w:w="583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Этапы</w:t>
            </w:r>
          </w:p>
        </w:tc>
        <w:tc>
          <w:tcPr>
            <w:tcW w:w="170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Примечания</w:t>
            </w:r>
          </w:p>
        </w:tc>
      </w:tr>
      <w:tr w:rsidR="00763983" w:rsidRPr="002E5069">
        <w:tc>
          <w:tcPr>
            <w:tcW w:w="680" w:type="dxa"/>
            <w:vMerge/>
          </w:tcPr>
          <w:p w:rsidR="00763983" w:rsidRPr="002E5069" w:rsidRDefault="00763983">
            <w:pPr>
              <w:rPr>
                <w:rFonts w:ascii="Times New Roman" w:hAnsi="Times New Roman" w:cs="Times New Roman"/>
              </w:rPr>
            </w:pPr>
          </w:p>
        </w:tc>
        <w:tc>
          <w:tcPr>
            <w:tcW w:w="964" w:type="dxa"/>
            <w:vMerge/>
          </w:tcPr>
          <w:p w:rsidR="00763983" w:rsidRPr="002E5069" w:rsidRDefault="00763983">
            <w:pPr>
              <w:rPr>
                <w:rFonts w:ascii="Times New Roman" w:hAnsi="Times New Roman" w:cs="Times New Roman"/>
              </w:rPr>
            </w:pPr>
          </w:p>
        </w:tc>
        <w:tc>
          <w:tcPr>
            <w:tcW w:w="1587" w:type="dxa"/>
            <w:vMerge/>
          </w:tcPr>
          <w:p w:rsidR="00763983" w:rsidRPr="002E5069" w:rsidRDefault="00763983">
            <w:pPr>
              <w:rPr>
                <w:rFonts w:ascii="Times New Roman" w:hAnsi="Times New Roman" w:cs="Times New Roman"/>
              </w:rPr>
            </w:pPr>
          </w:p>
        </w:tc>
        <w:tc>
          <w:tcPr>
            <w:tcW w:w="4139" w:type="dxa"/>
            <w:vMerge/>
          </w:tcPr>
          <w:p w:rsidR="00763983" w:rsidRPr="002E5069" w:rsidRDefault="00763983">
            <w:pPr>
              <w:rPr>
                <w:rFonts w:ascii="Times New Roman" w:hAnsi="Times New Roman" w:cs="Times New Roman"/>
              </w:rPr>
            </w:pP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проектирование</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строительство</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реконструкция</w:t>
            </w:r>
          </w:p>
        </w:tc>
        <w:tc>
          <w:tcPr>
            <w:tcW w:w="1701" w:type="dxa"/>
            <w:vMerge/>
          </w:tcPr>
          <w:p w:rsidR="00763983" w:rsidRPr="002E5069" w:rsidRDefault="00763983">
            <w:pPr>
              <w:rPr>
                <w:rFonts w:ascii="Times New Roman" w:hAnsi="Times New Roman" w:cs="Times New Roman"/>
              </w:rPr>
            </w:pP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4</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r>
      <w:tr w:rsidR="00763983" w:rsidRPr="002E5069">
        <w:tc>
          <w:tcPr>
            <w:tcW w:w="14910" w:type="dxa"/>
            <w:gridSpan w:val="8"/>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капитального строительства жилого назначения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Многоквартирный жилой дом со встроенно-пристроенным 2-этажн. блоком </w:t>
            </w:r>
            <w:r w:rsidRPr="002E5069">
              <w:rPr>
                <w:rFonts w:ascii="Times New Roman" w:hAnsi="Times New Roman" w:cs="Times New Roman"/>
              </w:rPr>
              <w:lastRenderedPageBreak/>
              <w:t>общественного назначения и помещениями общественного назначения на 1 этаже</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8</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8</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9</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18</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19</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25</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28</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29</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38</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39</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14910" w:type="dxa"/>
            <w:gridSpan w:val="8"/>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социальной и коммунальной инфраструктуры</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Общеобразовательное учреждение (средняя школа) на 800 мест</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Дошкольное образовательное учреждение </w:t>
            </w:r>
            <w:r w:rsidRPr="002E5069">
              <w:rPr>
                <w:rFonts w:ascii="Times New Roman" w:hAnsi="Times New Roman" w:cs="Times New Roman"/>
              </w:rPr>
              <w:lastRenderedPageBreak/>
              <w:t>(детский сад) на 260 мест</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43</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4139"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Автоматизированный центральный тепловой пункт</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Канализационная насосная станция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Водопроводная насосная станция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48</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49</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96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4139"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Локальные очистные сооружения ливневой канализации</w:t>
            </w:r>
          </w:p>
        </w:tc>
        <w:tc>
          <w:tcPr>
            <w:tcW w:w="20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81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Графическая часть</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283"/>
        </w:rPr>
        <w:pict>
          <v:shape id="_x0000_i1025" style="width:468pt;height:294.75pt" coordsize="" o:spt="100" adj="0,,0" path="" filled="f" stroked="f">
            <v:stroke joinstyle="miter"/>
            <v:imagedata r:id="rId6" o:title="base_23848_165055_3276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1"/>
        <w:rPr>
          <w:rFonts w:ascii="Times New Roman" w:hAnsi="Times New Roman" w:cs="Times New Roman"/>
        </w:rPr>
      </w:pPr>
      <w:r w:rsidRPr="002E5069">
        <w:rPr>
          <w:rFonts w:ascii="Times New Roman" w:hAnsi="Times New Roman" w:cs="Times New Roman"/>
        </w:rPr>
        <w:t>ТОМ II. МАТЕРИАЛЫ ПО ОБОСНОВАНИЮ ПРОЕКТА</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ПЛАНИРОВКИ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Введение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t xml:space="preserve">В соответствии со </w:t>
      </w:r>
      <w:hyperlink r:id="rId7" w:history="1">
        <w:r w:rsidRPr="002E5069">
          <w:rPr>
            <w:rFonts w:ascii="Times New Roman" w:hAnsi="Times New Roman" w:cs="Times New Roman"/>
            <w:color w:val="0000FF"/>
          </w:rPr>
          <w:t>ст. 41</w:t>
        </w:r>
      </w:hyperlink>
      <w:r w:rsidRPr="002E5069">
        <w:rPr>
          <w:rFonts w:ascii="Times New Roman" w:hAnsi="Times New Roman" w:cs="Times New Roman"/>
        </w:rPr>
        <w:t xml:space="preserve"> Градостроительного кодекса РФ (далее - ГК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roofErr w:type="gramEnd"/>
      <w:r w:rsidRPr="002E5069">
        <w:rPr>
          <w:rFonts w:ascii="Times New Roman" w:hAnsi="Times New Roman" w:cs="Times New Roman"/>
        </w:rPr>
        <w:t xml:space="preserve"> Порядок подготовки документации по планировке территории регламентируется </w:t>
      </w:r>
      <w:hyperlink r:id="rId8" w:history="1">
        <w:r w:rsidRPr="002E5069">
          <w:rPr>
            <w:rFonts w:ascii="Times New Roman" w:hAnsi="Times New Roman" w:cs="Times New Roman"/>
            <w:color w:val="0000FF"/>
          </w:rPr>
          <w:t>ст. 46</w:t>
        </w:r>
      </w:hyperlink>
      <w:r w:rsidRPr="002E5069">
        <w:rPr>
          <w:rFonts w:ascii="Times New Roman" w:hAnsi="Times New Roman" w:cs="Times New Roman"/>
        </w:rPr>
        <w:t xml:space="preserve"> ГК РФ.</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 планировки территории разработан ООО Научно-исследовательским институтом "Земля и город" (далее - Исполнитель) в соответствии с государственным контрактом N 75/17-ГК от 11.09.2017 г. по заданию Краевого государственного казенного учреждения "Служба заказчика Министерства строительства Камчатского края" (далее Заказчик).</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Основанием для разработки Проекта являются: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Градостроительный </w:t>
      </w:r>
      <w:hyperlink r:id="rId9" w:history="1">
        <w:r w:rsidRPr="002E5069">
          <w:rPr>
            <w:rFonts w:ascii="Times New Roman" w:hAnsi="Times New Roman" w:cs="Times New Roman"/>
            <w:color w:val="0000FF"/>
          </w:rPr>
          <w:t>кодекс</w:t>
        </w:r>
      </w:hyperlink>
      <w:r w:rsidRPr="002E5069">
        <w:rPr>
          <w:rFonts w:ascii="Times New Roman" w:hAnsi="Times New Roman" w:cs="Times New Roman"/>
        </w:rPr>
        <w:t xml:space="preserve"> Российской Федерации от 29.12.2004 г. N 190-ФЗ;</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0" w:history="1">
        <w:r w:rsidRPr="002E5069">
          <w:rPr>
            <w:rFonts w:ascii="Times New Roman" w:hAnsi="Times New Roman" w:cs="Times New Roman"/>
            <w:color w:val="0000FF"/>
          </w:rPr>
          <w:t>Подпрограмма 1</w:t>
        </w:r>
      </w:hyperlink>
      <w:r w:rsidRPr="002E5069">
        <w:rPr>
          <w:rFonts w:ascii="Times New Roman" w:hAnsi="Times New Roman" w:cs="Times New Roman"/>
        </w:rPr>
        <w:t xml:space="preserve"> "Стимулирование развития жилищного строительства" государственной программы "Обеспечение доступным и комфортным жильем жителей Камчатского края" от 22.11.2013 г. N 520-П;</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1" w:history="1">
        <w:r w:rsidRPr="002E5069">
          <w:rPr>
            <w:rFonts w:ascii="Times New Roman" w:hAnsi="Times New Roman" w:cs="Times New Roman"/>
            <w:color w:val="0000FF"/>
          </w:rPr>
          <w:t>Постановление</w:t>
        </w:r>
      </w:hyperlink>
      <w:r w:rsidRPr="002E5069">
        <w:rPr>
          <w:rFonts w:ascii="Times New Roman" w:hAnsi="Times New Roman" w:cs="Times New Roman"/>
        </w:rPr>
        <w:t xml:space="preserve">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"О принятии решения о подготовке проекта планировки территории и проекта межевания территории квартала N 1 планировочного подрайона 3.2.6 Жилой район "Пограничный" Северного городского планировочного района в Петропавловск-Камчатском городском округе" от 27.03.2017 г. N 615.</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Проект разработан на основе технического задания, утвержденного Заказчиком. Проект разработан в соответствии со следующими техническими и нормативно-правовыми документами: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Градостроительный </w:t>
      </w:r>
      <w:hyperlink r:id="rId12" w:history="1">
        <w:r w:rsidRPr="002E5069">
          <w:rPr>
            <w:rFonts w:ascii="Times New Roman" w:hAnsi="Times New Roman" w:cs="Times New Roman"/>
            <w:color w:val="0000FF"/>
          </w:rPr>
          <w:t>кодекс</w:t>
        </w:r>
      </w:hyperlink>
      <w:r w:rsidRPr="002E5069">
        <w:rPr>
          <w:rFonts w:ascii="Times New Roman" w:hAnsi="Times New Roman" w:cs="Times New Roman"/>
        </w:rPr>
        <w:t xml:space="preserve"> Российской Федерации от 29.12.2004 г. N 190-ФЗ;</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Земельный </w:t>
      </w:r>
      <w:hyperlink r:id="rId13" w:history="1">
        <w:r w:rsidRPr="002E5069">
          <w:rPr>
            <w:rFonts w:ascii="Times New Roman" w:hAnsi="Times New Roman" w:cs="Times New Roman"/>
            <w:color w:val="0000FF"/>
          </w:rPr>
          <w:t>кодекс</w:t>
        </w:r>
      </w:hyperlink>
      <w:r w:rsidRPr="002E5069">
        <w:rPr>
          <w:rFonts w:ascii="Times New Roman" w:hAnsi="Times New Roman" w:cs="Times New Roman"/>
        </w:rPr>
        <w:t xml:space="preserve"> Российской Федерации от 25.10.2001 г. N 136-ФЗ;</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Федеральный </w:t>
      </w:r>
      <w:hyperlink r:id="rId14" w:history="1">
        <w:r w:rsidRPr="002E5069">
          <w:rPr>
            <w:rFonts w:ascii="Times New Roman" w:hAnsi="Times New Roman" w:cs="Times New Roman"/>
            <w:color w:val="0000FF"/>
          </w:rPr>
          <w:t>закон</w:t>
        </w:r>
      </w:hyperlink>
      <w:r w:rsidRPr="002E5069">
        <w:rPr>
          <w:rFonts w:ascii="Times New Roman" w:hAnsi="Times New Roman" w:cs="Times New Roman"/>
        </w:rPr>
        <w:t xml:space="preserve"> от 06.10.2003 г. N 131-ФЗ "Об общих принципах организации местного самоуправления в Российской Федерации";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Федеральный </w:t>
      </w:r>
      <w:hyperlink r:id="rId15" w:history="1">
        <w:r w:rsidRPr="002E5069">
          <w:rPr>
            <w:rFonts w:ascii="Times New Roman" w:hAnsi="Times New Roman" w:cs="Times New Roman"/>
            <w:color w:val="0000FF"/>
          </w:rPr>
          <w:t>закон</w:t>
        </w:r>
      </w:hyperlink>
      <w:r w:rsidRPr="002E5069">
        <w:rPr>
          <w:rFonts w:ascii="Times New Roman" w:hAnsi="Times New Roman" w:cs="Times New Roman"/>
        </w:rPr>
        <w:t xml:space="preserve"> от 22.07.2008 г. N 123-ФЗ "Технический регламент о требованиях пожарной безопасности";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Федеральный </w:t>
      </w:r>
      <w:hyperlink r:id="rId16" w:history="1">
        <w:r w:rsidRPr="002E5069">
          <w:rPr>
            <w:rFonts w:ascii="Times New Roman" w:hAnsi="Times New Roman" w:cs="Times New Roman"/>
            <w:color w:val="0000FF"/>
          </w:rPr>
          <w:t>закон</w:t>
        </w:r>
      </w:hyperlink>
      <w:r w:rsidRPr="002E5069">
        <w:rPr>
          <w:rFonts w:ascii="Times New Roman" w:hAnsi="Times New Roman" w:cs="Times New Roman"/>
        </w:rPr>
        <w:t xml:space="preserve"> от 24.06.1998 г. N 89-ФЗ "Об отходах производства и потребления";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7" w:history="1">
        <w:r w:rsidRPr="002E5069">
          <w:rPr>
            <w:rFonts w:ascii="Times New Roman" w:hAnsi="Times New Roman" w:cs="Times New Roman"/>
            <w:color w:val="0000FF"/>
          </w:rPr>
          <w:t>Постановление</w:t>
        </w:r>
      </w:hyperlink>
      <w:r w:rsidRPr="002E5069">
        <w:rPr>
          <w:rFonts w:ascii="Times New Roman" w:hAnsi="Times New Roman" w:cs="Times New Roman"/>
        </w:rPr>
        <w:t xml:space="preserve"> Правительства РФ от 09.06.2006 г. N 363 "Об информационном обеспечении градостроительной деятельности";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59.13330.2012 "Доступность зданий и сооружений для маломобильных групп населения. Актуализированная редакция СНиП 35-01-2001";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8" w:history="1">
        <w:r w:rsidRPr="002E5069">
          <w:rPr>
            <w:rFonts w:ascii="Times New Roman" w:hAnsi="Times New Roman" w:cs="Times New Roman"/>
            <w:color w:val="0000FF"/>
          </w:rPr>
          <w:t>СанПиН 2.2.1/2.1.1.1200-03</w:t>
        </w:r>
      </w:hyperlink>
      <w:r w:rsidRPr="002E5069">
        <w:rPr>
          <w:rFonts w:ascii="Times New Roman" w:hAnsi="Times New Roman" w:cs="Times New Roman"/>
        </w:rPr>
        <w:t xml:space="preserve"> "Санитарно-защитные зоны и санитарная классификация предприятий, сооружений и иных объектов", утвержден Постановлением Главного государственного санитарного врача РФ от 25.09.2007 г. N 74;</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СНиП 11-04-2003 "Инструкция о порядке разработки, согласования, экспертизы и утверждения градостроительной документации";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СНиП 2.06.15-85 "Инженерная защита территории от затопления и подтопления";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42.13330.2016 "Градостроительство. Планировка и застройка городских и сельских поселений". Актуализированная редакция СНиП 2.07.01-89&lt;*&gt;;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Региональные нормативы градостроительного проектирования Камчатского края, утвержденные Постановлением правительства Камчатского края от 29.12.2015 N 503-П;</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131.13330.2012 "Строительная климатология". Актуализированная редакция СНиП 23-01-99&lt;*&gt;.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Проект выполнен с использованием топографической подосновы М 1:500 в электронном виде в растровом формате с использованием </w:t>
      </w:r>
      <w:proofErr w:type="spellStart"/>
      <w:r w:rsidRPr="002E5069">
        <w:rPr>
          <w:rFonts w:ascii="Times New Roman" w:hAnsi="Times New Roman" w:cs="Times New Roman"/>
        </w:rPr>
        <w:t>AutoCAD</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Проект разработан на основе </w:t>
      </w:r>
      <w:hyperlink r:id="rId19" w:history="1">
        <w:r w:rsidRPr="002E5069">
          <w:rPr>
            <w:rFonts w:ascii="Times New Roman" w:hAnsi="Times New Roman" w:cs="Times New Roman"/>
            <w:color w:val="0000FF"/>
          </w:rPr>
          <w:t>Генерального плана</w:t>
        </w:r>
      </w:hyperlink>
      <w:r w:rsidRPr="002E5069">
        <w:rPr>
          <w:rFonts w:ascii="Times New Roman" w:hAnsi="Times New Roman" w:cs="Times New Roman"/>
        </w:rPr>
        <w:t xml:space="preserve">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утвержденного Решением городской Думы Петропавловск-Камчатского городского округа от 23.12.2009 г. N 697-Р и Правил землепользования и застройки Петропавловск-Камчатского городского округа, утвержденных </w:t>
      </w:r>
      <w:hyperlink r:id="rId20" w:history="1">
        <w:r w:rsidRPr="002E5069">
          <w:rPr>
            <w:rFonts w:ascii="Times New Roman" w:hAnsi="Times New Roman" w:cs="Times New Roman"/>
            <w:color w:val="0000FF"/>
          </w:rPr>
          <w:t>Решением</w:t>
        </w:r>
      </w:hyperlink>
      <w:r w:rsidRPr="002E5069">
        <w:rPr>
          <w:rFonts w:ascii="Times New Roman" w:hAnsi="Times New Roman" w:cs="Times New Roman"/>
        </w:rPr>
        <w:t xml:space="preserve"> городской Думы Петропавловск-Камчатского городского округа от 12.10.2010 г. N 294-нд.</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 разработан с учетом материалов Технического отчета по инженерным изысканиям "Микрорайона "Северный" в г. Петропавловск-Камчатский, выполненным ООО "Изыскатель" в 2016 году.</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1. Анализ территории разработки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проекта планировки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 xml:space="preserve">1.1. Размещение участка проектирования в </w:t>
      </w:r>
      <w:proofErr w:type="gramStart"/>
      <w:r w:rsidRPr="002E5069">
        <w:rPr>
          <w:rFonts w:ascii="Times New Roman" w:hAnsi="Times New Roman" w:cs="Times New Roman"/>
        </w:rPr>
        <w:t>планировочной</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структуре города Петропавловск-Камчатский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Территория расположена по адресу: Камчатский край, г. Петропавловск-Камчатский, ул. </w:t>
      </w:r>
      <w:r w:rsidRPr="002E5069">
        <w:rPr>
          <w:rFonts w:ascii="Times New Roman" w:hAnsi="Times New Roman" w:cs="Times New Roman"/>
        </w:rPr>
        <w:lastRenderedPageBreak/>
        <w:t>Северо-Восточное шоссе (рисунок 1.1).</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Площадь территории составляет 241682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proofErr w:type="gramStart"/>
      <w:r w:rsidRPr="002E5069">
        <w:rPr>
          <w:rFonts w:ascii="Times New Roman" w:hAnsi="Times New Roman" w:cs="Times New Roman"/>
        </w:rPr>
        <w:t>Территория расположена в северной части г. Петропавловск-Камчатский, и ограничена: с севера и запада - улицей Дальневосточная (автомобильной магистралью "Магистраль общегородского значения от 2-го кольца до ул. Кавказская, включая ул. Ломоносова"), с востока - Северо-Восточным шоссе (автомобильной дорогой общего пользования федерального значения 00 ОП ФЗ А-401 "Подъездная дорога от морского порта Петропавловск-Камчатский к аэропорту Петропавловск-Камчатский (г. Елизово)"), с юга - воинской частью.</w:t>
      </w:r>
      <w:proofErr w:type="gramEnd"/>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441"/>
        </w:rPr>
        <w:pict>
          <v:shape id="_x0000_i1026" style="width:468pt;height:452.25pt" coordsize="" o:spt="100" adj="0,,0" path="" filled="f" stroked="f">
            <v:stroke joinstyle="miter"/>
            <v:imagedata r:id="rId21" o:title="base_23848_165055_3276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Рисунок 1.1 Размещение территории проектирования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планировочной структуре г. Петропавловск-Камчатский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1.2. Климатические характеристики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Краткие сведения о климате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Рассматриваемая территория расположена в климатическом подрайоне II</w:t>
      </w:r>
      <w:proofErr w:type="gramStart"/>
      <w:r w:rsidRPr="002E5069">
        <w:rPr>
          <w:rFonts w:ascii="Times New Roman" w:hAnsi="Times New Roman" w:cs="Times New Roman"/>
        </w:rPr>
        <w:t>А</w:t>
      </w:r>
      <w:proofErr w:type="gramEnd"/>
      <w:r w:rsidRPr="002E5069">
        <w:rPr>
          <w:rFonts w:ascii="Times New Roman" w:hAnsi="Times New Roman" w:cs="Times New Roman"/>
        </w:rPr>
        <w:t xml:space="preserve">, который характеризуется умеренной зимой, прохладным летом. Климат морской, умеренный, влажный, формируется главным образом под влиянием активной циклонической деятельности. Зона </w:t>
      </w:r>
      <w:r w:rsidRPr="002E5069">
        <w:rPr>
          <w:rFonts w:ascii="Times New Roman" w:hAnsi="Times New Roman" w:cs="Times New Roman"/>
        </w:rPr>
        <w:lastRenderedPageBreak/>
        <w:t>влажности - 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Территория относится к зоне избыточного увлажнения. Среднегодовое количество атмосферных осадков - 1119 мм. В течени</w:t>
      </w:r>
      <w:proofErr w:type="gramStart"/>
      <w:r w:rsidRPr="002E5069">
        <w:rPr>
          <w:rFonts w:ascii="Times New Roman" w:hAnsi="Times New Roman" w:cs="Times New Roman"/>
        </w:rPr>
        <w:t>и</w:t>
      </w:r>
      <w:proofErr w:type="gramEnd"/>
      <w:r w:rsidRPr="002E5069">
        <w:rPr>
          <w:rFonts w:ascii="Times New Roman" w:hAnsi="Times New Roman" w:cs="Times New Roman"/>
        </w:rPr>
        <w:t xml:space="preserve"> года осадки распределяются неравномерно. За теплый период года (май - сентябрь) в среднем выпадает 70-80% годового количества осадков. Наибольшее количество осадков в холодный период года приходится на февраль - март.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Холодный период года длится в среднем 250 дней, теплый - 160 дней. Зимой часты сильные и продолжительные метели и снежные заряды (40-60 дней за зиму). Снежный покров достигает 1,5-3 метра (в местах накопления - более 10 метров). Объем </w:t>
      </w:r>
      <w:proofErr w:type="spellStart"/>
      <w:r w:rsidRPr="002E5069">
        <w:rPr>
          <w:rFonts w:ascii="Times New Roman" w:hAnsi="Times New Roman" w:cs="Times New Roman"/>
        </w:rPr>
        <w:t>снегопереноса</w:t>
      </w:r>
      <w:proofErr w:type="spellEnd"/>
      <w:r w:rsidRPr="002E5069">
        <w:rPr>
          <w:rFonts w:ascii="Times New Roman" w:hAnsi="Times New Roman" w:cs="Times New Roman"/>
        </w:rPr>
        <w:t xml:space="preserve"> достигает 1000 м</w:t>
      </w:r>
      <w:r w:rsidRPr="002E5069">
        <w:rPr>
          <w:rFonts w:ascii="Times New Roman" w:hAnsi="Times New Roman" w:cs="Times New Roman"/>
          <w:vertAlign w:val="superscript"/>
        </w:rPr>
        <w:t>3</w:t>
      </w:r>
      <w:r w:rsidRPr="002E5069">
        <w:rPr>
          <w:rFonts w:ascii="Times New Roman" w:hAnsi="Times New Roman" w:cs="Times New Roman"/>
        </w:rPr>
        <w:t>/м за зиму. Средняя продолжительность снежного покрова - 190 дней.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Преобладающее направление ветров северо-западное и южное. Преобладающим направлением ветра за теплый период года является </w:t>
      </w:r>
      <w:proofErr w:type="gramStart"/>
      <w:r w:rsidRPr="002E5069">
        <w:rPr>
          <w:rFonts w:ascii="Times New Roman" w:hAnsi="Times New Roman" w:cs="Times New Roman"/>
        </w:rPr>
        <w:t>юго-восточное</w:t>
      </w:r>
      <w:proofErr w:type="gramEnd"/>
      <w:r w:rsidRPr="002E5069">
        <w:rPr>
          <w:rFonts w:ascii="Times New Roman" w:hAnsi="Times New Roman" w:cs="Times New Roman"/>
        </w:rPr>
        <w:t>, за холодный период - северо-западное. Максимальная скорость ветра равна 47 м/сек. Расчетный ветровой напор - 127 кг/м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Среднемесячная и годовая температура воздуха приведена в таблице 1.1.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1.1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СРЕДНЕМЕСЯЧНАЯ И ГОДОВАЯ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ТЕМПЕРАТУРА ВОЗДУХА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850"/>
        <w:gridCol w:w="850"/>
        <w:gridCol w:w="850"/>
        <w:gridCol w:w="850"/>
        <w:gridCol w:w="850"/>
        <w:gridCol w:w="850"/>
        <w:gridCol w:w="850"/>
        <w:gridCol w:w="840"/>
        <w:gridCol w:w="850"/>
        <w:gridCol w:w="850"/>
        <w:gridCol w:w="850"/>
        <w:gridCol w:w="850"/>
        <w:gridCol w:w="826"/>
      </w:tblGrid>
      <w:tr w:rsidR="00763983" w:rsidRPr="002E5069">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I</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III</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IV</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V</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VI</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VII</w:t>
            </w:r>
          </w:p>
        </w:tc>
        <w:tc>
          <w:tcPr>
            <w:tcW w:w="84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VIII</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IX</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X</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XI</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XII</w:t>
            </w:r>
          </w:p>
        </w:tc>
        <w:tc>
          <w:tcPr>
            <w:tcW w:w="82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Год</w:t>
            </w:r>
          </w:p>
        </w:tc>
      </w:tr>
      <w:tr w:rsidR="00763983" w:rsidRPr="002E5069">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-8,1</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7,7</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84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12,4</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9,5</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85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-6,4</w:t>
            </w:r>
          </w:p>
        </w:tc>
        <w:tc>
          <w:tcPr>
            <w:tcW w:w="82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температура наружного воздуха самой холодной пятидневки - 23°С, самых холодных суток - 24°С. Среднегодовая температура - 21°С. Расчетная температура наружного воздуха - минус 20°С. Расчетная температура для вентиляции - 10°С. Средняя температура отопительного периода - 1°С.</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Вес снегового покрова - 480 кг/м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Расчетная глубина промерзания грунта - 1,27 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Продолжительность отопительного периода составляем 257 дней.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Нормативная снеговая нагрузка - 480 кг/м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Расчетная глубина промерзания грунтов - 1,34-1,63 м.</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Геоморфологическая характеристика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геоморфологическом отношении площадка расположена на холмисто-увалистой вулканогенной равнине между подножием удаленной от г. Петропавловска-Камчатского на 30 км Авачинской группы вулканов и Авачинской бухтой. Абсолютные отметки рельефа площадки изменяются в пределах 173-190 м. в Тихоокеанской системе высот. Рельеф площадки холмисто-грядовый, с небольшими всхолмленными возвышениями, пологими участками и локальными западинами. Уклоны изменяются в широких пределах: склоны возвышений наиболее крутые и составляют от 4 до 8 градусов, пониженная часть площадки пологая, с уклонами 2 - 4 градуса. Мелкие холмики на вершине увала довольно крутые - до 10 градусов, но небольшие по относительному превышению (до 3 м). Подножия склонов увала граничат с плоскими уплощенными ровными территориями и впадиной оз. Медвежьего (уклоны до 2 градусов).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Геологическое строение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геолого-литологическом строении участка принимают участие техногенные</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8"/>
        </w:rPr>
        <w:pict>
          <v:shape id="_x0000_i1027" style="width:26.25pt;height:20.25pt" coordsize="" o:spt="100" adj="0,,0" path="" filled="f" stroked="f">
            <v:stroke joinstyle="miter"/>
            <v:imagedata r:id="rId22" o:title="base_23848_165055_32770"/>
            <v:formulas/>
            <v:path o:connecttype="segments"/>
          </v:shape>
        </w:pict>
      </w:r>
      <w:r w:rsidRPr="002E5069">
        <w:rPr>
          <w:rFonts w:ascii="Times New Roman" w:hAnsi="Times New Roman" w:cs="Times New Roman"/>
        </w:rPr>
        <w:t xml:space="preserve">), </w:t>
      </w:r>
      <w:proofErr w:type="spellStart"/>
      <w:proofErr w:type="gramEnd"/>
      <w:r w:rsidRPr="002E5069">
        <w:rPr>
          <w:rFonts w:ascii="Times New Roman" w:hAnsi="Times New Roman" w:cs="Times New Roman"/>
        </w:rPr>
        <w:t>биогенно</w:t>
      </w:r>
      <w:proofErr w:type="spellEnd"/>
      <w:r w:rsidRPr="002E5069">
        <w:rPr>
          <w:rFonts w:ascii="Times New Roman" w:hAnsi="Times New Roman" w:cs="Times New Roman"/>
        </w:rPr>
        <w:t>-вулканогенные (</w:t>
      </w:r>
      <w:r w:rsidR="002E5069" w:rsidRPr="002E5069">
        <w:rPr>
          <w:rFonts w:ascii="Times New Roman" w:hAnsi="Times New Roman" w:cs="Times New Roman"/>
          <w:position w:val="-8"/>
        </w:rPr>
        <w:pict>
          <v:shape id="_x0000_i1028" style="width:39pt;height:20.25pt" coordsize="" o:spt="100" adj="0,,0" path="" filled="f" stroked="f">
            <v:stroke joinstyle="miter"/>
            <v:imagedata r:id="rId23" o:title="base_23848_165055_32771"/>
            <v:formulas/>
            <v:path o:connecttype="segments"/>
          </v:shape>
        </w:pict>
      </w:r>
      <w:r w:rsidRPr="002E5069">
        <w:rPr>
          <w:rFonts w:ascii="Times New Roman" w:hAnsi="Times New Roman" w:cs="Times New Roman"/>
        </w:rPr>
        <w:t>), делювиально-пролювиальные (</w:t>
      </w:r>
      <w:r w:rsidR="002E5069" w:rsidRPr="002E5069">
        <w:rPr>
          <w:rFonts w:ascii="Times New Roman" w:hAnsi="Times New Roman" w:cs="Times New Roman"/>
          <w:position w:val="-8"/>
        </w:rPr>
        <w:pict>
          <v:shape id="_x0000_i1029" style="width:36pt;height:20.25pt" coordsize="" o:spt="100" adj="0,,0" path="" filled="f" stroked="f">
            <v:stroke joinstyle="miter"/>
            <v:imagedata r:id="rId24" o:title="base_23848_165055_32772"/>
            <v:formulas/>
            <v:path o:connecttype="segments"/>
          </v:shape>
        </w:pict>
      </w:r>
      <w:r w:rsidRPr="002E5069">
        <w:rPr>
          <w:rFonts w:ascii="Times New Roman" w:hAnsi="Times New Roman" w:cs="Times New Roman"/>
        </w:rPr>
        <w:t>) и вулканогенные (</w:t>
      </w:r>
      <w:r w:rsidR="002E5069" w:rsidRPr="002E5069">
        <w:rPr>
          <w:rFonts w:ascii="Times New Roman" w:hAnsi="Times New Roman" w:cs="Times New Roman"/>
          <w:position w:val="-8"/>
        </w:rPr>
        <w:pict>
          <v:shape id="_x0000_i1030" style="width:36pt;height:18.75pt" coordsize="" o:spt="100" adj="0,,0" path="" filled="f" stroked="f">
            <v:stroke joinstyle="miter"/>
            <v:imagedata r:id="rId25" o:title="base_23848_165055_32773"/>
            <v:formulas/>
            <v:path o:connecttype="segments"/>
          </v:shape>
        </w:pict>
      </w:r>
      <w:r w:rsidRPr="002E5069">
        <w:rPr>
          <w:rFonts w:ascii="Times New Roman" w:hAnsi="Times New Roman" w:cs="Times New Roman"/>
        </w:rPr>
        <w:t>) отложения. На проектируемой территории выделено 13 инженерно-геологических элементов (ИГЭ), основные сведения о которых представлены в таблице 1.2.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1.2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ХАРАКТЕРИСТИКА </w:t>
      </w:r>
      <w:proofErr w:type="gramStart"/>
      <w:r w:rsidRPr="002E5069">
        <w:rPr>
          <w:rFonts w:ascii="Times New Roman" w:hAnsi="Times New Roman" w:cs="Times New Roman"/>
        </w:rPr>
        <w:t>ИНЖЕНЕРНО-ГЕОЛОГИЧЕСКИХ</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ЭЛЕМЕНТОВ ТЕРРИТОРИИ</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4"/>
        <w:gridCol w:w="7087"/>
      </w:tblGrid>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инженерн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геологического элемента</w:t>
            </w:r>
          </w:p>
        </w:tc>
        <w:tc>
          <w:tcPr>
            <w:tcW w:w="70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Характеристика</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70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Техногенные отложения</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8"/>
              </w:rPr>
              <w:pict>
                <v:shape id="_x0000_i1031" style="width:26.25pt;height:20.25pt" coordsize="" o:spt="100" adj="0,,0" path="" filled="f" stroked="f">
                  <v:stroke joinstyle="miter"/>
                  <v:imagedata r:id="rId22" o:title="base_23848_165055_32774"/>
                  <v:formulas/>
                  <v:path o:connecttype="segments"/>
                </v:shape>
              </w:pict>
            </w:r>
            <w:r w:rsidRPr="002E5069">
              <w:rPr>
                <w:rFonts w:ascii="Times New Roman" w:hAnsi="Times New Roman" w:cs="Times New Roman"/>
              </w:rPr>
              <w:t>)</w:t>
            </w:r>
            <w:proofErr w:type="gramEnd"/>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ИГЭ-1</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Насыпной грунт, по преобладанию супесь. Насыпной грунт залегает с поверхности. Он распространен в восточной части площадки проектируемого микрорайона "Северный". Его образование связано со строительством смежного микрорайона Северо-Восток, где приповерхностные слои грунтов были </w:t>
            </w:r>
            <w:proofErr w:type="gramStart"/>
            <w:r w:rsidRPr="002E5069">
              <w:rPr>
                <w:rFonts w:ascii="Times New Roman" w:hAnsi="Times New Roman" w:cs="Times New Roman"/>
              </w:rPr>
              <w:t>срезаны и перемещены</w:t>
            </w:r>
            <w:proofErr w:type="gramEnd"/>
            <w:r w:rsidRPr="002E5069">
              <w:rPr>
                <w:rFonts w:ascii="Times New Roman" w:hAnsi="Times New Roman" w:cs="Times New Roman"/>
              </w:rPr>
              <w:t xml:space="preserve"> на территорию изученной площадки. Мощность достигает 6,2 м. Состав насыпного грунта неоднородный - от песков разной крупности, супесей и </w:t>
            </w:r>
            <w:r w:rsidRPr="002E5069">
              <w:rPr>
                <w:rFonts w:ascii="Times New Roman" w:hAnsi="Times New Roman" w:cs="Times New Roman"/>
              </w:rPr>
              <w:lastRenderedPageBreak/>
              <w:t>суглинков до крупнообломочных грунтов, однако, преобладают супесчаные разности текучей консистенции. Насыпной грунт обладает высокой пористостью</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32" style="width:45.75pt;height:17.25pt" coordsize="" o:spt="100" adj="0,,0" path="" filled="f" stroked="f">
                  <v:stroke joinstyle="miter"/>
                  <v:imagedata r:id="rId26" o:title="base_23848_165055_32775"/>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содержит органическое вещество (</w:t>
            </w:r>
            <w:r w:rsidR="002E5069" w:rsidRPr="002E5069">
              <w:rPr>
                <w:rFonts w:ascii="Times New Roman" w:hAnsi="Times New Roman" w:cs="Times New Roman"/>
                <w:position w:val="-6"/>
              </w:rPr>
              <w:pict>
                <v:shape id="_x0000_i1033" style="width:49.5pt;height:17.25pt" coordsize="" o:spt="100" adj="0,,0" path="" filled="f" stroked="f">
                  <v:stroke joinstyle="miter"/>
                  <v:imagedata r:id="rId27" o:title="base_23848_165055_32776"/>
                  <v:formulas/>
                  <v:path o:connecttype="segments"/>
                </v:shape>
              </w:pict>
            </w:r>
            <w:r w:rsidRPr="002E5069">
              <w:rPr>
                <w:rFonts w:ascii="Times New Roman" w:hAnsi="Times New Roman" w:cs="Times New Roman"/>
              </w:rPr>
              <w:t xml:space="preserve">), включения строительного и бытового мусора, а также фрагменты стволов деревьев. В толще ИГЭ-1 встречаются маломощные (0,2-0,3 м.) прослои торфа. Отсыпка насыпного грунта проведена "на рельеф" без удаления слабых </w:t>
            </w:r>
            <w:proofErr w:type="spellStart"/>
            <w:r w:rsidRPr="002E5069">
              <w:rPr>
                <w:rFonts w:ascii="Times New Roman" w:hAnsi="Times New Roman" w:cs="Times New Roman"/>
              </w:rPr>
              <w:t>биогенно</w:t>
            </w:r>
            <w:proofErr w:type="spellEnd"/>
            <w:r w:rsidRPr="002E5069">
              <w:rPr>
                <w:rFonts w:ascii="Times New Roman" w:hAnsi="Times New Roman" w:cs="Times New Roman"/>
              </w:rPr>
              <w:t xml:space="preserve">-вулканогенных грунтов. Кроме того, супесчаный грунт в составе насыпи обладает </w:t>
            </w:r>
            <w:proofErr w:type="spellStart"/>
            <w:r w:rsidRPr="002E5069">
              <w:rPr>
                <w:rFonts w:ascii="Times New Roman" w:hAnsi="Times New Roman" w:cs="Times New Roman"/>
              </w:rPr>
              <w:t>пучинистыми</w:t>
            </w:r>
            <w:proofErr w:type="spellEnd"/>
            <w:r w:rsidRPr="002E5069">
              <w:rPr>
                <w:rFonts w:ascii="Times New Roman" w:hAnsi="Times New Roman" w:cs="Times New Roman"/>
              </w:rPr>
              <w:t xml:space="preserve"> свойствами. Таким образом, насыпной грунт ИГЭ-1 не рекомендуется использовать в качестве оснований зданий и сооружений. Он также подлежит удалению из-под основания твердых покрытий</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proofErr w:type="spellStart"/>
            <w:r w:rsidRPr="002E5069">
              <w:rPr>
                <w:rFonts w:ascii="Times New Roman" w:hAnsi="Times New Roman" w:cs="Times New Roman"/>
              </w:rPr>
              <w:lastRenderedPageBreak/>
              <w:t>Биогенно</w:t>
            </w:r>
            <w:proofErr w:type="spellEnd"/>
            <w:r w:rsidRPr="002E5069">
              <w:rPr>
                <w:rFonts w:ascii="Times New Roman" w:hAnsi="Times New Roman" w:cs="Times New Roman"/>
              </w:rPr>
              <w:t>-вулканогенные отложения</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8"/>
              </w:rPr>
              <w:pict>
                <v:shape id="_x0000_i1034" style="width:39pt;height:20.25pt" coordsize="" o:spt="100" adj="0,,0" path="" filled="f" stroked="f">
                  <v:stroke joinstyle="miter"/>
                  <v:imagedata r:id="rId23" o:title="base_23848_165055_32777"/>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 xml:space="preserve">состоят из почвенно-растительного слоя и подпочвенной макропористой супеси. Их суммарная мощность не превышает 0,9 м. Эти грунты являются своего рода индикатором природного рельефа, а их отсутствие, как правило, указывает на срезку грунта при строительстве. С поверхности, в восточной части площадки, </w:t>
            </w:r>
            <w:proofErr w:type="spellStart"/>
            <w:r w:rsidRPr="002E5069">
              <w:rPr>
                <w:rFonts w:ascii="Times New Roman" w:hAnsi="Times New Roman" w:cs="Times New Roman"/>
              </w:rPr>
              <w:t>биогенно</w:t>
            </w:r>
            <w:proofErr w:type="spellEnd"/>
            <w:r w:rsidRPr="002E5069">
              <w:rPr>
                <w:rFonts w:ascii="Times New Roman" w:hAnsi="Times New Roman" w:cs="Times New Roman"/>
              </w:rPr>
              <w:t>-вулканогенные отложения перекрыты слоем насыпных грунтов</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ИГЭ-2</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Почвенно-растительный слой. Цвет - коричневый. Степень водонасыщения - средняя. Содержание органических веще</w:t>
            </w:r>
            <w:proofErr w:type="gramStart"/>
            <w:r w:rsidRPr="002E5069">
              <w:rPr>
                <w:rFonts w:ascii="Times New Roman" w:hAnsi="Times New Roman" w:cs="Times New Roman"/>
              </w:rPr>
              <w:t>ств в сл</w:t>
            </w:r>
            <w:proofErr w:type="gramEnd"/>
            <w:r w:rsidRPr="002E5069">
              <w:rPr>
                <w:rFonts w:ascii="Times New Roman" w:hAnsi="Times New Roman" w:cs="Times New Roman"/>
              </w:rPr>
              <w:t>ое достигает 35-40%.</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ИГЭ-3</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Супесь макропористая. Цвет - коричневый. Консистенция - пластичная, реже текучая. Содержит органическое вещество</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35" style="width:49.5pt;height:17.25pt" coordsize="" o:spt="100" adj="0,,0" path="" filled="f" stroked="f">
                  <v:stroke joinstyle="miter"/>
                  <v:imagedata r:id="rId27" o:title="base_23848_165055_32778"/>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 xml:space="preserve">является </w:t>
            </w:r>
            <w:proofErr w:type="spellStart"/>
            <w:r w:rsidRPr="002E5069">
              <w:rPr>
                <w:rFonts w:ascii="Times New Roman" w:hAnsi="Times New Roman" w:cs="Times New Roman"/>
              </w:rPr>
              <w:t>сильносжимаемой</w:t>
            </w:r>
            <w:proofErr w:type="spellEnd"/>
            <w:r w:rsidRPr="002E5069">
              <w:rPr>
                <w:rFonts w:ascii="Times New Roman" w:hAnsi="Times New Roman" w:cs="Times New Roman"/>
              </w:rPr>
              <w:t xml:space="preserve">, чрезмерно </w:t>
            </w:r>
            <w:proofErr w:type="spellStart"/>
            <w:r w:rsidRPr="002E5069">
              <w:rPr>
                <w:rFonts w:ascii="Times New Roman" w:hAnsi="Times New Roman" w:cs="Times New Roman"/>
              </w:rPr>
              <w:t>пучинистой</w:t>
            </w:r>
            <w:proofErr w:type="spellEnd"/>
            <w:r w:rsidRPr="002E5069">
              <w:rPr>
                <w:rFonts w:ascii="Times New Roman" w:hAnsi="Times New Roman" w:cs="Times New Roman"/>
              </w:rPr>
              <w:t>, обладает высокой пористостью (</w:t>
            </w:r>
            <w:r w:rsidR="002E5069" w:rsidRPr="002E5069">
              <w:rPr>
                <w:rFonts w:ascii="Times New Roman" w:hAnsi="Times New Roman" w:cs="Times New Roman"/>
                <w:position w:val="-6"/>
              </w:rPr>
              <w:pict>
                <v:shape id="_x0000_i1036" style="width:45.75pt;height:17.25pt" coordsize="" o:spt="100" adj="0,,0" path="" filled="f" stroked="f">
                  <v:stroke joinstyle="miter"/>
                  <v:imagedata r:id="rId28" o:title="base_23848_165055_32779"/>
                  <v:formulas/>
                  <v:path o:connecttype="segments"/>
                </v:shape>
              </w:pict>
            </w:r>
            <w:r w:rsidRPr="002E5069">
              <w:rPr>
                <w:rFonts w:ascii="Times New Roman" w:hAnsi="Times New Roman" w:cs="Times New Roman"/>
              </w:rPr>
              <w:t>), низкой несущей способностью</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proofErr w:type="spellStart"/>
            <w:r w:rsidRPr="002E5069">
              <w:rPr>
                <w:rFonts w:ascii="Times New Roman" w:hAnsi="Times New Roman" w:cs="Times New Roman"/>
              </w:rPr>
              <w:t>Биогенно</w:t>
            </w:r>
            <w:proofErr w:type="spellEnd"/>
            <w:r w:rsidRPr="002E5069">
              <w:rPr>
                <w:rFonts w:ascii="Times New Roman" w:hAnsi="Times New Roman" w:cs="Times New Roman"/>
              </w:rPr>
              <w:t>-вулканогенные грунты не рекомендуется использовать в качестве оснований зданий и сооружений. При подготовке основания твердых покрытий они также подлежат полному удалению в интервале глубины сезонного промерзания грунтов</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Делювиально-пролювиальные отложения</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8"/>
              </w:rPr>
              <w:pict>
                <v:shape id="_x0000_i1037" style="width:36pt;height:20.25pt" coordsize="" o:spt="100" adj="0,,0" path="" filled="f" stroked="f">
                  <v:stroke joinstyle="miter"/>
                  <v:imagedata r:id="rId24" o:title="base_23848_165055_32780"/>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 xml:space="preserve">прерывистым слоем залегают в верхней части инженерно-геологического разреза и перекрыты с поверхности </w:t>
            </w:r>
            <w:proofErr w:type="spellStart"/>
            <w:r w:rsidRPr="002E5069">
              <w:rPr>
                <w:rFonts w:ascii="Times New Roman" w:hAnsi="Times New Roman" w:cs="Times New Roman"/>
              </w:rPr>
              <w:t>биогенно</w:t>
            </w:r>
            <w:proofErr w:type="spellEnd"/>
            <w:r w:rsidRPr="002E5069">
              <w:rPr>
                <w:rFonts w:ascii="Times New Roman" w:hAnsi="Times New Roman" w:cs="Times New Roman"/>
              </w:rPr>
              <w:t>-вулканогенными и техногенными отложениями</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ИГЭ-4</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Песок пылеватый. Грунт рыхлый</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38" style="width:45.75pt;height:17.25pt" coordsize="" o:spt="100" adj="0,,0" path="" filled="f" stroked="f">
                  <v:stroke joinstyle="miter"/>
                  <v:imagedata r:id="rId28" o:title="base_23848_165055_32781"/>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средней степени водонасыщения и насыщенный водой. Цвет коричневый. Мощность составляет от 0,5 до 3,3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ИГЭ-6</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Песок дресвяный. Грунт средней плотности</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39" style="width:46.5pt;height:17.25pt" coordsize="" o:spt="100" adj="0,,0" path="" filled="f" stroked="f">
                  <v:stroke joinstyle="miter"/>
                  <v:imagedata r:id="rId29" o:title="base_23848_165055_32782"/>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средней степени водонасыщения. Цвет коричневый. Мощность составляет от 0,4 до 2,5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ИГЭ-7</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Супесь, супесь дресвяная (щебенистая). Консистенция - пластичная, в единичных случаях - текучая. Цвет коричневый. Количество включений достигает 40%.</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Мощность составляет от 0,4 до 3,4 м.</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Делювиально-пролювиальные грунты имеют несколько пониженные параметры прочностных характеристик, однако пригодны для использования в качестве основания зданий и сооружений</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Вулканогенные отложения</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8"/>
              </w:rPr>
              <w:pict>
                <v:shape id="_x0000_i1040" style="width:36pt;height:18.75pt" coordsize="" o:spt="100" adj="0,,0" path="" filled="f" stroked="f">
                  <v:stroke joinstyle="miter"/>
                  <v:imagedata r:id="rId25" o:title="base_23848_165055_32783"/>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 xml:space="preserve">распространены повсеместно, слагают более 80% изученного инженерно-геологического разреза. Они образуют единую неслоистую толщу пород, образовавшуюся из продуктов разрушения </w:t>
            </w:r>
            <w:proofErr w:type="spellStart"/>
            <w:r w:rsidRPr="002E5069">
              <w:rPr>
                <w:rFonts w:ascii="Times New Roman" w:hAnsi="Times New Roman" w:cs="Times New Roman"/>
              </w:rPr>
              <w:t>палеовулкана</w:t>
            </w:r>
            <w:proofErr w:type="spellEnd"/>
            <w:r w:rsidRPr="002E5069">
              <w:rPr>
                <w:rFonts w:ascii="Times New Roman" w:hAnsi="Times New Roman" w:cs="Times New Roman"/>
              </w:rPr>
              <w:t xml:space="preserve"> "Авачинская Сопка". </w:t>
            </w:r>
            <w:r w:rsidRPr="002E5069">
              <w:rPr>
                <w:rFonts w:ascii="Times New Roman" w:hAnsi="Times New Roman" w:cs="Times New Roman"/>
              </w:rPr>
              <w:lastRenderedPageBreak/>
              <w:t xml:space="preserve">Вулканогенные отложения имеют серую окраску, которая местами меняется </w:t>
            </w:r>
            <w:proofErr w:type="gramStart"/>
            <w:r w:rsidRPr="002E5069">
              <w:rPr>
                <w:rFonts w:ascii="Times New Roman" w:hAnsi="Times New Roman" w:cs="Times New Roman"/>
              </w:rPr>
              <w:t>на</w:t>
            </w:r>
            <w:proofErr w:type="gramEnd"/>
            <w:r w:rsidRPr="002E5069">
              <w:rPr>
                <w:rFonts w:ascii="Times New Roman" w:hAnsi="Times New Roman" w:cs="Times New Roman"/>
              </w:rPr>
              <w:t xml:space="preserve"> коричневую или коричнево-серую. На границе с вулканогенно-биогенными отложениями вулканогенные породы чаще всего имеют желтовато- серый цвет</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ИГЭ-8</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Песок пылеватый. Грунт средней плотности</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41" style="width:46.5pt;height:17.25pt" coordsize="" o:spt="100" adj="0,,0" path="" filled="f" stroked="f">
                  <v:stroke joinstyle="miter"/>
                  <v:imagedata r:id="rId30" o:title="base_23848_165055_32784"/>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средней степени водонасыщения и насыщенный водой. Цвет коричневый и серый. Мощность составляет от 0,6 до 2,4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ИГЭ-9</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Песок мелкий. Грунт средней плотности</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42" style="width:46.5pt;height:17.25pt" coordsize="" o:spt="100" adj="0,,0" path="" filled="f" stroked="f">
                  <v:stroke joinstyle="miter"/>
                  <v:imagedata r:id="rId29" o:title="base_23848_165055_32785"/>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средней степени водонасыщения. Цвет коричневый и серый. Мощность составляет от 0,7 до 3,8 м, редко увеличивается до 6,4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ИГЭ-10</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Песок средней крупности. Грунт средней плотности</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43" style="width:46.5pt;height:17.25pt" coordsize="" o:spt="100" adj="0,,0" path="" filled="f" stroked="f">
                  <v:stroke joinstyle="miter"/>
                  <v:imagedata r:id="rId30" o:title="base_23848_165055_32786"/>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средней степени водонасыщения и насыщенный водой. Цвет коричневый и серый. Мощность составляет от 1,3 до 2,3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ИГЭ-11</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Песок дресвяный. Грунт плотный</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44" style="width:46.5pt;height:17.25pt" coordsize="" o:spt="100" adj="0,,0" path="" filled="f" stroked="f">
                  <v:stroke joinstyle="miter"/>
                  <v:imagedata r:id="rId31" o:title="base_23848_165055_32787"/>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средней степени водонасыщения и насыщенный водой. Цвет коричневый и серый. Мощность составляет от 0,5 до 4,1 м, редко увеличивается до 8,5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ИГЭ-12</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Супесь, супесь дресвяная (щебенистая). Грунт плотный, твердой консистенции, </w:t>
            </w:r>
            <w:proofErr w:type="spellStart"/>
            <w:r w:rsidRPr="002E5069">
              <w:rPr>
                <w:rFonts w:ascii="Times New Roman" w:hAnsi="Times New Roman" w:cs="Times New Roman"/>
              </w:rPr>
              <w:t>пестроцветный</w:t>
            </w:r>
            <w:proofErr w:type="spellEnd"/>
            <w:r w:rsidRPr="002E5069">
              <w:rPr>
                <w:rFonts w:ascii="Times New Roman" w:hAnsi="Times New Roman" w:cs="Times New Roman"/>
              </w:rPr>
              <w:t>. Редко встречаются линзы пластичной консистенции. Количество включений достигает 40-45%. Мощность составляет от 0,4 до 4,8 м, редко увеличивается до 7,8 м</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ИГЭ-13</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Щебенистый и дресвяный грунты с песчаным заполнителем. При залегании выше уровня грунтовых вод - средней степени водонасыщения, ниже - </w:t>
            </w:r>
            <w:proofErr w:type="gramStart"/>
            <w:r w:rsidRPr="002E5069">
              <w:rPr>
                <w:rFonts w:ascii="Times New Roman" w:hAnsi="Times New Roman" w:cs="Times New Roman"/>
              </w:rPr>
              <w:t>насыщенный</w:t>
            </w:r>
            <w:proofErr w:type="gramEnd"/>
            <w:r w:rsidRPr="002E5069">
              <w:rPr>
                <w:rFonts w:ascii="Times New Roman" w:hAnsi="Times New Roman" w:cs="Times New Roman"/>
              </w:rPr>
              <w:t xml:space="preserve"> водой. Щебень в грунтах мелкий и средний крепкий, состоит из магматических пород. Содержит до 5% глыб размером 0,2-0,5 м. Крупнообломочные грунты с песчаным и супесчаным заполнителем, </w:t>
            </w:r>
            <w:proofErr w:type="spellStart"/>
            <w:r w:rsidRPr="002E5069">
              <w:rPr>
                <w:rFonts w:ascii="Times New Roman" w:hAnsi="Times New Roman" w:cs="Times New Roman"/>
              </w:rPr>
              <w:t>фациально</w:t>
            </w:r>
            <w:proofErr w:type="spellEnd"/>
            <w:r w:rsidRPr="002E5069">
              <w:rPr>
                <w:rFonts w:ascii="Times New Roman" w:hAnsi="Times New Roman" w:cs="Times New Roman"/>
              </w:rPr>
              <w:t xml:space="preserve"> замещая друг друга, преобладают в инженерно-геологическом разрезе изученной площадки</w:t>
            </w:r>
          </w:p>
        </w:tc>
      </w:tr>
      <w:tr w:rsidR="00763983" w:rsidRPr="002E5069">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ИГЭ-14</w:t>
            </w:r>
          </w:p>
        </w:tc>
        <w:tc>
          <w:tcPr>
            <w:tcW w:w="7087" w:type="dxa"/>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Щебенистый и дресвяный грунты с супесчаным заполнителем. Заполнитель твердой консистенции. Редко встречаются линзы пластичной консистенции. Щебень в грунтах мелкий и средний крепкий, состоит из магматических пород. Содержит до 5% глыб размером 0,2-0,5 м. Крупнообломочные грунты с песчаным и супесчаным заполнителем, </w:t>
            </w:r>
            <w:proofErr w:type="spellStart"/>
            <w:r w:rsidRPr="002E5069">
              <w:rPr>
                <w:rFonts w:ascii="Times New Roman" w:hAnsi="Times New Roman" w:cs="Times New Roman"/>
              </w:rPr>
              <w:t>фациально</w:t>
            </w:r>
            <w:proofErr w:type="spellEnd"/>
            <w:r w:rsidRPr="002E5069">
              <w:rPr>
                <w:rFonts w:ascii="Times New Roman" w:hAnsi="Times New Roman" w:cs="Times New Roman"/>
              </w:rPr>
              <w:t xml:space="preserve"> замещая друг друга, преобладают в инженерн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геологическом разрезе изученной площадки</w:t>
            </w:r>
          </w:p>
        </w:tc>
      </w:tr>
      <w:tr w:rsidR="00763983" w:rsidRPr="002E5069">
        <w:tc>
          <w:tcPr>
            <w:tcW w:w="9071" w:type="dxa"/>
            <w:gridSpan w:val="2"/>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Вулканогенные грунты незасоленные, </w:t>
            </w:r>
            <w:proofErr w:type="spellStart"/>
            <w:r w:rsidRPr="002E5069">
              <w:rPr>
                <w:rFonts w:ascii="Times New Roman" w:hAnsi="Times New Roman" w:cs="Times New Roman"/>
              </w:rPr>
              <w:t>ненабухающие</w:t>
            </w:r>
            <w:proofErr w:type="spellEnd"/>
            <w:r w:rsidRPr="002E5069">
              <w:rPr>
                <w:rFonts w:ascii="Times New Roman" w:hAnsi="Times New Roman" w:cs="Times New Roman"/>
              </w:rPr>
              <w:t xml:space="preserve">, </w:t>
            </w:r>
            <w:proofErr w:type="spellStart"/>
            <w:r w:rsidRPr="002E5069">
              <w:rPr>
                <w:rFonts w:ascii="Times New Roman" w:hAnsi="Times New Roman" w:cs="Times New Roman"/>
              </w:rPr>
              <w:t>непросадочные</w:t>
            </w:r>
            <w:proofErr w:type="spellEnd"/>
            <w:r w:rsidRPr="002E5069">
              <w:rPr>
                <w:rFonts w:ascii="Times New Roman" w:hAnsi="Times New Roman" w:cs="Times New Roman"/>
              </w:rPr>
              <w:t xml:space="preserve">, </w:t>
            </w:r>
            <w:proofErr w:type="gramStart"/>
            <w:r w:rsidRPr="002E5069">
              <w:rPr>
                <w:rFonts w:ascii="Times New Roman" w:hAnsi="Times New Roman" w:cs="Times New Roman"/>
              </w:rPr>
              <w:t>обладают высокими несущими свойствами и пригодны</w:t>
            </w:r>
            <w:proofErr w:type="gramEnd"/>
            <w:r w:rsidRPr="002E5069">
              <w:rPr>
                <w:rFonts w:ascii="Times New Roman" w:hAnsi="Times New Roman" w:cs="Times New Roman"/>
              </w:rPr>
              <w:t xml:space="preserve"> для использования в качестве основания зданий и сооружений достаточно</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Таким образом, по СП 47.13330.2012 грунтовые условия для строительства средней сложности.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К специфическим грунтам на площадке относятся насыпной грунт, почвенно-растительный слой и супесь макропористая. Учитывая незначительную мощность супеси макропористой и почвенного покрова эти слои подлежат либо полному удалению, либо прорезке свайными фундаментами. Поэтому никакой особой сложности для строительства весьма ограниченное распространение этих грунтов не представляет. На вершине холмистой возвышенности территории находит широкое распространение насыпной грунт организованной отсыпки (складирования) при строительстве домов Северо-восточного микрорайона. Грунт, по преобладанию - супесь текучая с содержанием органического вещества (торф, макропористая </w:t>
      </w:r>
      <w:r w:rsidRPr="002E5069">
        <w:rPr>
          <w:rFonts w:ascii="Times New Roman" w:hAnsi="Times New Roman" w:cs="Times New Roman"/>
        </w:rPr>
        <w:lastRenderedPageBreak/>
        <w:t>супесью и почва, перемешанные с минеральными грунтами), с включениями обломочного материала и фрагментов древесины. Имеет значительную мощность - до 6,2 м, отсыпан на ранее существовавшую поверхность. При строительстве подлежит полному удалению. Материал пригоден для рекультивации откосов.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Гидрогеологические условия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Подземные воды на исследуемой территории носят повсеместный характер распространения. Глубина залегания зеркала воды определяется в основном особенностями строения рельефа. На большей части площадки, подземные воды вскрыты в интервале глубин от 5 до 9 м. В локальных понижениях рельефа в центральной части и по северо-восточному краю площадки подземные воды залегают достаточно близко к поверхности в интервале глубин от 2 до 4 м. Движение подземных вод происходит в юго-западном направлении. Абсолютные отметки зеркала грунтовых вод изменяются в пределах 170-177 м. Питание грунтовых вод местное и ограничено областью водосбора расположенных к северо-западу больших заболоченных впадин и болот. По генетической принадлежности подземных вод к вмещающим их грунтам выделяется один основной водоносный горизонт - вулканогенных образований и второй - делювиально-пролювиальных отложений. Кроме того, в период снеготаяния и затяжных дождей в верхней части разреза возможно кратковременное проявление сезонной верховодки. По химическому составу подземные воды относятся к гидрокарбонатно-хлоридно-кальциево-магниевым с минерализацией 92,91-140,43 мг/л.</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Освоение территории придется проводить при обязательном понижении уровня подземных вод на участках их близкого залегания. Существует необходимость детальной проработки вертикальной планировки и строительство поверхностных водоотводных сооружений.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Растительный покров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Территория планирования покрыта естественными зелеными насаждениями в виде древесно-кустарниковой и травянистой растительности.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2. Обоснование определения границ зон</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размещения объектов капитального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строительства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2.1. Описание современного состояния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настоящее время застройка на планируемой территории отсутствует, территория занята древесно-кустарниковой и травяной растительностью. С востока от проектируемой территории проходит Северо-Восточное шоссе (автомобильная дорога общего пользования федерального значения 00 ОП ФЗ А-401 "Подъездная дорога от морского порта Петропавловск-Камчатский к аэропорту Петропавловск-Камчатский (г. Елизово)"), ограничивающая территорию Сергиевского храма и рекреационную зону; с южной стороны проектируемая территория граничит с воинской частью; с северной стороны и западной стороны от проектируемой территории проходит автомобильная магистраль "Магистраль общегородского значения от 2-го кольца до ул. Кавказская, включая ул. Ломоносова", которая ограничивает производственную зону с севера, территорию занятую травяной растительностью с запада.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Территория включает в себя земельные участки 41:01:0010114:27 (площадью 12 га), 41:01:0010114:273 (площадью 2,0437 га), 41:01:0010114:3618 (площадью 1,95 га). Сведения о земельных участках содержатся в государственном кадастре недвижимости.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На проектируемой территории отсутствуют элементы улично-дорожной сети, проходят кабельные линии связи.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2.2. Планировочное решение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lastRenderedPageBreak/>
        <w:t>Схема архитектурно-</w:t>
      </w:r>
      <w:proofErr w:type="gramStart"/>
      <w:r w:rsidRPr="002E5069">
        <w:rPr>
          <w:rFonts w:ascii="Times New Roman" w:hAnsi="Times New Roman" w:cs="Times New Roman"/>
        </w:rPr>
        <w:t>планировочного решения</w:t>
      </w:r>
      <w:proofErr w:type="gramEnd"/>
      <w:r w:rsidRPr="002E5069">
        <w:rPr>
          <w:rFonts w:ascii="Times New Roman" w:hAnsi="Times New Roman" w:cs="Times New Roman"/>
        </w:rPr>
        <w:t xml:space="preserve"> представлена на рисунке 2.1.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Цели подготовки документации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 планировке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Подготовка проектов планировки территории осуществляется для установления границ территорий общего пользования, определения характеристик и очередности планируемого развития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Также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2E5069">
        <w:rPr>
          <w:rFonts w:ascii="Times New Roman" w:hAnsi="Times New Roman" w:cs="Times New Roman"/>
        </w:rPr>
        <w:t>границ зон планируемого размещения объектов капитального строительства</w:t>
      </w:r>
      <w:proofErr w:type="gramEnd"/>
      <w:r w:rsidRPr="002E5069">
        <w:rPr>
          <w:rFonts w:ascii="Times New Roman" w:hAnsi="Times New Roman" w:cs="Times New Roman"/>
        </w:rPr>
        <w:t>.</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Требования к развитию</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планируемой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По генеральному плану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планируемая территория расположена в северной части г. Петропавловск-Камчатский. В соответствии с функциональным зонированием территория относится к зоне многоэтажной застройки 4-5 и более этажей, проектируемой на первую очередь генерального плана (2015 год).</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настоящее время проектируемая территория обеспечена объектами транспортной инфраструктуры. С востока проходит автомобильная дорога общего пользования федерального значения, с северной и западной стороны - магистральная улица общегородского значения. В соответствии с утвержденным </w:t>
      </w:r>
      <w:hyperlink r:id="rId32" w:history="1">
        <w:r w:rsidRPr="002E5069">
          <w:rPr>
            <w:rFonts w:ascii="Times New Roman" w:hAnsi="Times New Roman" w:cs="Times New Roman"/>
            <w:color w:val="0000FF"/>
          </w:rPr>
          <w:t>Генеральным планом</w:t>
        </w:r>
      </w:hyperlink>
      <w:r w:rsidRPr="002E5069">
        <w:rPr>
          <w:rFonts w:ascii="Times New Roman" w:hAnsi="Times New Roman" w:cs="Times New Roman"/>
        </w:rPr>
        <w:t xml:space="preserve">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от 23.12.2009 г. с южной стороны предусмотрена проектируемая улица местного 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Исходя из основных требований развития территории, сформулированы следующие задачи, выполнение которых легло в основу принятой архитектурно-планировочной и объемно-пространственной концепции: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1) повышение эффективности использования земельных ресурсов, а именно: незастроенных территорий в границах города;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2) выделение земельных участков для размещения новых объектов капитального строительства, прежде всего жилого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3) выделение зон планируемого размещения объектов социального и торгово-бытового назначения в соответствии с нормативными требованиями и муниципальными и региональными целевыми программами;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4) принцип планировочной структуры жилого микрорайона - застройка многоквартирными жилыми домами этажностью до 9 этажей;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5) площади вновь образуемых земельных участков планируемых объектов капитального строительства приняты в соответствии с предельными нормативными значениями;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6) обеспечение придомовых территорий и кварталов необходимыми по нормам объектами благоустройства.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 xml:space="preserve">Описание </w:t>
      </w:r>
      <w:proofErr w:type="gramStart"/>
      <w:r w:rsidRPr="002E5069">
        <w:rPr>
          <w:rFonts w:ascii="Times New Roman" w:hAnsi="Times New Roman" w:cs="Times New Roman"/>
        </w:rPr>
        <w:t>планировочного</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 архитектурно-пространственного решения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Концепция архитектурно-</w:t>
      </w:r>
      <w:proofErr w:type="gramStart"/>
      <w:r w:rsidRPr="002E5069">
        <w:rPr>
          <w:rFonts w:ascii="Times New Roman" w:hAnsi="Times New Roman" w:cs="Times New Roman"/>
        </w:rPr>
        <w:t>планировочного решения</w:t>
      </w:r>
      <w:proofErr w:type="gramEnd"/>
      <w:r w:rsidRPr="002E5069">
        <w:rPr>
          <w:rFonts w:ascii="Times New Roman" w:hAnsi="Times New Roman" w:cs="Times New Roman"/>
        </w:rPr>
        <w:t xml:space="preserve"> принята исходя из градостроительных особенностей размещения и предназначения планируемой территории в городском пространстве и задач, сформулированных в "Обязательных требованиях" технического задания.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lastRenderedPageBreak/>
        <w:t>Обоснования композиционной схемы и выбор</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основного планировочного направления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Архитектурно-пространственная композиция планируемого микрорайона связана с общим решением сложившейся структуры улиц и дорог города Петропавловск-Камчатский. Проектом планировки предусматривается организация планировочной структуры территории микрорайона и размещение новых объектов капитального строительства с учетом действующих нормативных требований.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Цель проектирования - создание высокоплотного элемента планировочной структуры при соблюдении условий устойчивого развития территории и благоприятных условий жизни населения микрорайона.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предлагается размещение на планируемой территории жилой застройки повышенной этажности с максимальным выходом общей площади жилья 72122,94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индивидуальной жилой застройки общей площадью 4960 м</w:t>
      </w:r>
      <w:r w:rsidRPr="002E5069">
        <w:rPr>
          <w:rFonts w:ascii="Times New Roman" w:hAnsi="Times New Roman" w:cs="Times New Roman"/>
          <w:vertAlign w:val="superscript"/>
        </w:rPr>
        <w:t>2</w:t>
      </w:r>
      <w:r w:rsidRPr="002E5069">
        <w:rPr>
          <w:rFonts w:ascii="Times New Roman" w:hAnsi="Times New Roman" w:cs="Times New Roman"/>
        </w:rPr>
        <w:t xml:space="preserve"> и с размещением объектов социального назначения: дошкольного образовательного учреждения на 260 мест и общеобразовательного учреждения на 800 учащихся.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Планируемая территория делится на две планировочные части: "Западную" и "Восточную". Детский сад и средняя школа размещаются в центральной части микрорайона.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"Западная" часть отведена под одноквартирные 1-3 этажные жилые дома с земельными участками площадью не более 0,1 га.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Объемно-пространственная комбинация "Восточной" застройки представляет собой сочетание группы "точечных" </w:t>
      </w:r>
      <w:proofErr w:type="spellStart"/>
      <w:r w:rsidRPr="002E5069">
        <w:rPr>
          <w:rFonts w:ascii="Times New Roman" w:hAnsi="Times New Roman" w:cs="Times New Roman"/>
        </w:rPr>
        <w:t>одноподъездных</w:t>
      </w:r>
      <w:proofErr w:type="spellEnd"/>
      <w:r w:rsidRPr="002E5069">
        <w:rPr>
          <w:rFonts w:ascii="Times New Roman" w:hAnsi="Times New Roman" w:cs="Times New Roman"/>
        </w:rPr>
        <w:t xml:space="preserve"> жилых домов и группы протяженных секционных домов. На придомовых земельных участках размещаются необходимые элементы благоустройства и зеленые насаждения.</w:t>
      </w:r>
    </w:p>
    <w:p w:rsidR="00763983" w:rsidRPr="002E5069" w:rsidRDefault="00763983">
      <w:pPr>
        <w:pStyle w:val="ConsPlusNormal"/>
        <w:spacing w:before="220"/>
        <w:ind w:firstLine="540"/>
        <w:jc w:val="both"/>
        <w:rPr>
          <w:rFonts w:ascii="Times New Roman" w:hAnsi="Times New Roman" w:cs="Times New Roman"/>
        </w:rPr>
      </w:pPr>
      <w:proofErr w:type="spellStart"/>
      <w:proofErr w:type="gramStart"/>
      <w:r w:rsidRPr="002E5069">
        <w:rPr>
          <w:rFonts w:ascii="Times New Roman" w:hAnsi="Times New Roman" w:cs="Times New Roman"/>
        </w:rPr>
        <w:t>Одноподъездные</w:t>
      </w:r>
      <w:proofErr w:type="spellEnd"/>
      <w:r w:rsidRPr="002E5069">
        <w:rPr>
          <w:rFonts w:ascii="Times New Roman" w:hAnsi="Times New Roman" w:cs="Times New Roman"/>
        </w:rPr>
        <w:t xml:space="preserve"> 9-этажные жилые дома, расположенные вдоль улицы Дальневосточной, занимают доминирующее положение в планировочной структуре микрорайона и фиксируют отдельные визуальные перспективы с прилегающих городских территорий, а также со стороны оживленной круговой дорожной развязки на Северо-Восточном шоссе.</w:t>
      </w:r>
      <w:proofErr w:type="gramEnd"/>
      <w:r w:rsidRPr="002E5069">
        <w:rPr>
          <w:rFonts w:ascii="Times New Roman" w:hAnsi="Times New Roman" w:cs="Times New Roman"/>
        </w:rPr>
        <w:t xml:space="preserve"> Они становятся "визитной карточкой" микрорайона "Северный". Их "ответственное" местоположение требует индивидуального подхода при решении архитектурного облика зданий и при разработке планировки квартир. При восприятии панорамы со стороны улицы Дальневосточной неким "переходным элементом" между многоэтажной и малоэтажной застройкой становится 2-этажное здание с объектами торгово-бытового обслуживания.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Застройка секционными 9-этажными многоквартирными жилыми домами формирует традиционные для городских территорий нового строительства жилые дворовые пространства.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При планировании "Восточной" застройки в рамках Проекта планировки и межевания учитывалась необходимость организации комфортных озелененных пространств на придомовых территориях. Композиционное решение планируемых домов в рамках реализации Проекта планировки и межевания позволяет организовать достаточно просторные дворовые пространства с возможностью размещения небольших спортивных площадок, детских игровых комплексов, с созданием условий для отдыха и досуга жителей.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определены основные внутриквартальные пешеходные направления, призванные обеспечить непрерывность связей пешеходных путей, а также свободный доступ к объектам массового притяжения (объекты социального назначения, торгово-бытового обслуживания) и выходы к остановкам общественного транспорта на улице Дальневосточной.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центральной части планируемого микрорайона, </w:t>
      </w:r>
      <w:proofErr w:type="gramStart"/>
      <w:r w:rsidRPr="002E5069">
        <w:rPr>
          <w:rFonts w:ascii="Times New Roman" w:hAnsi="Times New Roman" w:cs="Times New Roman"/>
        </w:rPr>
        <w:t>между</w:t>
      </w:r>
      <w:proofErr w:type="gramEnd"/>
      <w:r w:rsidRPr="002E5069">
        <w:rPr>
          <w:rFonts w:ascii="Times New Roman" w:hAnsi="Times New Roman" w:cs="Times New Roman"/>
        </w:rPr>
        <w:t xml:space="preserve"> </w:t>
      </w:r>
      <w:proofErr w:type="gramStart"/>
      <w:r w:rsidRPr="002E5069">
        <w:rPr>
          <w:rFonts w:ascii="Times New Roman" w:hAnsi="Times New Roman" w:cs="Times New Roman"/>
        </w:rPr>
        <w:t>детским</w:t>
      </w:r>
      <w:proofErr w:type="gramEnd"/>
      <w:r w:rsidRPr="002E5069">
        <w:rPr>
          <w:rFonts w:ascii="Times New Roman" w:hAnsi="Times New Roman" w:cs="Times New Roman"/>
        </w:rPr>
        <w:t xml:space="preserve"> садом и средней общеобразовательной школой пешеходные дорожки "собираются" в единую пешеходную аллею с обустроенными местами для кратковременного отдыха жителей планируемых домов, и </w:t>
      </w:r>
      <w:r w:rsidRPr="002E5069">
        <w:rPr>
          <w:rFonts w:ascii="Times New Roman" w:hAnsi="Times New Roman" w:cs="Times New Roman"/>
        </w:rPr>
        <w:lastRenderedPageBreak/>
        <w:t>обеспечивающую комфортные условия для безопасного перемещения маломобильных групп населения, инвалидов.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Благоустройство пешеходной зоны планируется с учетом требований по обеспечению доступности территории для маломобильных групп населения. Для этого используются соответствующие покрытия, а также организуются съезды в местах </w:t>
      </w:r>
      <w:proofErr w:type="gramStart"/>
      <w:r w:rsidRPr="002E5069">
        <w:rPr>
          <w:rFonts w:ascii="Times New Roman" w:hAnsi="Times New Roman" w:cs="Times New Roman"/>
        </w:rPr>
        <w:t>изменения вертикальных отметок элементов планировочной структуры территории</w:t>
      </w:r>
      <w:proofErr w:type="gramEnd"/>
      <w:r w:rsidRPr="002E5069">
        <w:rPr>
          <w:rFonts w:ascii="Times New Roman" w:hAnsi="Times New Roman" w:cs="Times New Roman"/>
        </w:rPr>
        <w:t>. Пешеходные тротуары прокладываются по кратчайшим (наиболее удобным) и безопасным путям перемещения маломобильных групп населения инвалидов. Основными материалами, используемыми для организации покрытий пешеходного тротуара пешеходной зоны, является асфальтобетон, бетонная плитка, плитка из натурального камня.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Свободные от застройки и инженерных коммуникаций территории озеленяются деревьями, одиночными и групповыми, предполагается засев территорий многолетними травами.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При комплексном благоустройстве жилых групп предполагается размещение малых архитектурных форм: в местах кратковременного отдыха в пешеходных зонах осуществляется устройство различного вида некапитальных объектов, таких как скамьи, урны, уличные торшеры. Некапитальные объекты, размещаемые в пешеходной зоне, должны соответствовать следующим требованиям: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безопасность;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proofErr w:type="spellStart"/>
      <w:r w:rsidRPr="002E5069">
        <w:rPr>
          <w:rFonts w:ascii="Times New Roman" w:hAnsi="Times New Roman" w:cs="Times New Roman"/>
        </w:rPr>
        <w:t>антивандальность</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proofErr w:type="spellStart"/>
      <w:r w:rsidRPr="002E5069">
        <w:rPr>
          <w:rFonts w:ascii="Times New Roman" w:hAnsi="Times New Roman" w:cs="Times New Roman"/>
        </w:rPr>
        <w:t>экологичность</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долговечность;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экономичность;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эргономичность;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возможность использования маломобильными группами населения;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удобство содержания и эксплуатации.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обеспечения комфортного и безопасного перемещения в пешеходной зоне организуется функциональное (утилитарное) и архитектурно-художественное освещение (фасады и витрины в планируемых домах со встроенными объектами обслуживания).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Микрорайон обеспечен системой кольцевых проездов и проездами вдоль жилых домов, что соответствует современным требованиям, продиктованным уровнем автомобилизации и противопожарной безопасностью в застройках с жилыми домами повышенной этажности. Обеспечивается подъезд автотранспорта к жилым домам. Въезды на внутриквартальные гостевые парковки осуществляются по отдельным внутриквартальным проездам, которые заканчиваются разворотными площадками.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временного размещения автомобилей гостей и жителей микрорайона предусмотрены парковочные места на территориях общего пользования. Общее количество временных автостоянок соответствует Региональным нормативам градостроительного проектирования Камчатского края.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постоянного хранения личного автотранспорта необходимо предусмотреть в коммунальной зоне строительство многоуровневых паркингов и специально оборудованных открытых плоскостных площадок.</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247"/>
        </w:rPr>
        <w:lastRenderedPageBreak/>
        <w:pict>
          <v:shape id="_x0000_i1045" style="width:468pt;height:258.75pt" coordsize="" o:spt="100" adj="0,,0" path="" filled="f" stroked="f">
            <v:stroke joinstyle="miter"/>
            <v:imagedata r:id="rId33" o:title="base_23848_165055_3278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Рисунок 2.1. Схема архитектурно-планировочного решения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 xml:space="preserve">2.3. </w:t>
      </w:r>
      <w:proofErr w:type="gramStart"/>
      <w:r w:rsidRPr="002E5069">
        <w:rPr>
          <w:rFonts w:ascii="Times New Roman" w:hAnsi="Times New Roman" w:cs="Times New Roman"/>
        </w:rPr>
        <w:t>Параметры территории (жилой фонд, объекты</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социального назначения, общественные учреждения)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Проектом предлагается размещение на территории следующих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- 8 многоквартирных жилых домов;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многоквартирный жилой дом со встроенно-пристроенным 2-этажн. блоком объектов общественного назначения и помещениями общественного назначения на 1 этаже;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- 31 индивидуальный жилой дом с приусадебным земельным участком;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общеобразовательное учреждение (средняя школа) на 800 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дошкольное образовательное учреждение (детский сад) на 260 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проектируемом жилом фонде при норме жилищной обеспеченности 28,9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 (в соответствии с п. 22.10.2 региональных нормативов градостроительного проектирования Камчатского края) вычисляется по формуле 2.1:</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46" style="width:177pt;height:36pt" coordsize="" o:spt="100" adj="0,,0" path="" filled="f" stroked="f">
            <v:stroke joinstyle="miter"/>
            <v:imagedata r:id="rId34" o:title="base_23848_165055_32789"/>
            <v:formulas/>
            <v:path o:connecttype="segments"/>
          </v:shape>
        </w:pict>
      </w:r>
      <w:r w:rsidR="00763983" w:rsidRPr="002E5069">
        <w:rPr>
          <w:rFonts w:ascii="Times New Roman" w:hAnsi="Times New Roman" w:cs="Times New Roman"/>
        </w:rPr>
        <w:t xml:space="preserve"> (2.1),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8"/>
        </w:rPr>
        <w:pict>
          <v:shape id="_x0000_i1047" style="width:25.5pt;height:20.25pt" coordsize="" o:spt="100" adj="0,,0" path="" filled="f" stroked="f">
            <v:stroke joinstyle="miter"/>
            <v:imagedata r:id="rId35" o:title="base_23848_165055_32790"/>
            <v:formulas/>
            <v:path o:connecttype="segments"/>
          </v:shape>
        </w:pict>
      </w:r>
      <w:r w:rsidR="00763983" w:rsidRPr="002E5069">
        <w:rPr>
          <w:rFonts w:ascii="Times New Roman" w:hAnsi="Times New Roman" w:cs="Times New Roman"/>
        </w:rPr>
        <w:t xml:space="preserve"> - общая площадь жилого дома, м</w:t>
      </w:r>
      <w:proofErr w:type="gramStart"/>
      <w:r w:rsidR="00763983" w:rsidRPr="002E5069">
        <w:rPr>
          <w:rFonts w:ascii="Times New Roman" w:hAnsi="Times New Roman" w:cs="Times New Roman"/>
          <w:vertAlign w:val="superscript"/>
        </w:rPr>
        <w:t>2</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9"/>
        </w:rPr>
        <w:pict>
          <v:shape id="_x0000_i1048" style="width:28.5pt;height:21pt" coordsize="" o:spt="100" adj="0,,0" path="" filled="f" stroked="f">
            <v:stroke joinstyle="miter"/>
            <v:imagedata r:id="rId36" o:title="base_23848_165055_32791"/>
            <v:formulas/>
            <v:path o:connecttype="segments"/>
          </v:shape>
        </w:pict>
      </w:r>
      <w:r w:rsidR="00763983" w:rsidRPr="002E5069">
        <w:rPr>
          <w:rFonts w:ascii="Times New Roman" w:hAnsi="Times New Roman" w:cs="Times New Roman"/>
        </w:rPr>
        <w:t xml:space="preserve"> - площадь </w:t>
      </w:r>
      <w:proofErr w:type="gramStart"/>
      <w:r w:rsidR="00763983" w:rsidRPr="002E5069">
        <w:rPr>
          <w:rFonts w:ascii="Times New Roman" w:hAnsi="Times New Roman" w:cs="Times New Roman"/>
        </w:rPr>
        <w:t>застройки жилого дома</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rPr>
        <w:pict>
          <v:shape id="_x0000_i1049" style="width:10.5pt;height:10.5pt" coordsize="" o:spt="100" adj="0,,0" path="" filled="f" stroked="f">
            <v:stroke joinstyle="miter"/>
            <v:imagedata r:id="rId37" o:title="base_23848_165055_32792"/>
            <v:formulas/>
            <v:path o:connecttype="segments"/>
          </v:shape>
        </w:pict>
      </w:r>
      <w:r w:rsidR="00763983" w:rsidRPr="002E5069">
        <w:rPr>
          <w:rFonts w:ascii="Times New Roman" w:hAnsi="Times New Roman" w:cs="Times New Roman"/>
        </w:rPr>
        <w:t xml:space="preserve"> - количество этажей жилого дома;</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1"/>
        </w:rPr>
        <w:pict>
          <v:shape id="_x0000_i1050" style="width:10.5pt;height:12.75pt" coordsize="" o:spt="100" adj="0,,0" path="" filled="f" stroked="f">
            <v:stroke joinstyle="miter"/>
            <v:imagedata r:id="rId38" o:title="base_23848_165055_32793"/>
            <v:formulas/>
            <v:path o:connecttype="segments"/>
          </v:shape>
        </w:pict>
      </w:r>
      <w:r w:rsidR="00763983" w:rsidRPr="002E5069">
        <w:rPr>
          <w:rFonts w:ascii="Times New Roman" w:hAnsi="Times New Roman" w:cs="Times New Roman"/>
        </w:rPr>
        <w:t xml:space="preserve"> - жилищная обеспеченность (28,9 м</w:t>
      </w:r>
      <w:proofErr w:type="gramStart"/>
      <w:r w:rsidR="00763983" w:rsidRPr="002E5069">
        <w:rPr>
          <w:rFonts w:ascii="Times New Roman" w:hAnsi="Times New Roman" w:cs="Times New Roman"/>
          <w:vertAlign w:val="superscript"/>
        </w:rPr>
        <w:t>2</w:t>
      </w:r>
      <w:proofErr w:type="gramEnd"/>
      <w:r w:rsidR="00763983" w:rsidRPr="002E5069">
        <w:rPr>
          <w:rFonts w:ascii="Times New Roman" w:hAnsi="Times New Roman" w:cs="Times New Roman"/>
        </w:rPr>
        <w:t>/чел);</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0,80 - усредненный коэффициент перевода общей площади в жилую площадь, с учетом понижающих коэффициентов на балконы и лоджии (в соответствии с </w:t>
      </w:r>
      <w:hyperlink r:id="rId39" w:history="1">
        <w:r w:rsidRPr="002E5069">
          <w:rPr>
            <w:rFonts w:ascii="Times New Roman" w:hAnsi="Times New Roman" w:cs="Times New Roman"/>
            <w:color w:val="0000FF"/>
          </w:rPr>
          <w:t>Приказом</w:t>
        </w:r>
      </w:hyperlink>
      <w:r w:rsidRPr="002E5069">
        <w:rPr>
          <w:rFonts w:ascii="Times New Roman" w:hAnsi="Times New Roman" w:cs="Times New Roman"/>
        </w:rPr>
        <w:t xml:space="preserve"> Министерства </w:t>
      </w:r>
      <w:r w:rsidRPr="002E5069">
        <w:rPr>
          <w:rFonts w:ascii="Times New Roman" w:hAnsi="Times New Roman" w:cs="Times New Roman"/>
        </w:rPr>
        <w:lastRenderedPageBreak/>
        <w:t>строительства и жилищно-коммунального хозяйства РФ от 25.11.2016 г. N 854/</w:t>
      </w:r>
      <w:proofErr w:type="spellStart"/>
      <w:proofErr w:type="gramStart"/>
      <w:r w:rsidRPr="002E5069">
        <w:rPr>
          <w:rFonts w:ascii="Times New Roman" w:hAnsi="Times New Roman" w:cs="Times New Roman"/>
        </w:rPr>
        <w:t>пр</w:t>
      </w:r>
      <w:proofErr w:type="spellEnd"/>
      <w:proofErr w:type="gramEnd"/>
      <w:r w:rsidRPr="002E5069">
        <w:rPr>
          <w:rFonts w:ascii="Times New Roman" w:hAnsi="Times New Roman" w:cs="Times New Roman"/>
        </w:rPr>
        <w:t xml:space="preserve"> "Об установлении понижающих коэффициентов для расчета площади лоджии, веранды, балкона, террасы, используемой при расчете общей приведенной площади жилого помещения").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1:</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1" style="width:171.75pt;height:36pt" coordsize="" o:spt="100" adj="0,,0" path="" filled="f" stroked="f">
            <v:stroke joinstyle="miter"/>
            <v:imagedata r:id="rId40" o:title="base_23848_165055_3279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2:</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2" style="width:171.75pt;height:36pt" coordsize="" o:spt="100" adj="0,,0" path="" filled="f" stroked="f">
            <v:stroke joinstyle="miter"/>
            <v:imagedata r:id="rId40" o:title="base_23848_165055_3279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3:</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3" style="width:171.75pt;height:36pt" coordsize="" o:spt="100" adj="0,,0" path="" filled="f" stroked="f">
            <v:stroke joinstyle="miter"/>
            <v:imagedata r:id="rId40" o:title="base_23848_165055_32796"/>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4:</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4" style="width:172.5pt;height:36pt" coordsize="" o:spt="100" adj="0,,0" path="" filled="f" stroked="f">
            <v:stroke joinstyle="miter"/>
            <v:imagedata r:id="rId41" o:title="base_23848_165055_3279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5:</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5" style="width:177pt;height:36pt" coordsize="" o:spt="100" adj="0,,0" path="" filled="f" stroked="f">
            <v:stroke joinstyle="miter"/>
            <v:imagedata r:id="rId42" o:title="base_23848_165055_3279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6:</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6" style="width:178.5pt;height:36pt" coordsize="" o:spt="100" adj="0,,0" path="" filled="f" stroked="f">
            <v:stroke joinstyle="miter"/>
            <v:imagedata r:id="rId43" o:title="base_23848_165055_3279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со встроенно-пристроенным 2-этажным блоком объектов общественного назначения и помещениями общественного назначения на 1 этаже N 7:</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7" style="width:290.25pt;height:36pt" coordsize="" o:spt="100" adj="0,,0" path="" filled="f" stroked="f">
            <v:stroke joinstyle="miter"/>
            <v:imagedata r:id="rId44" o:title="base_23848_165055_32800"/>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8:</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58" style="width:178.5pt;height:36pt" coordsize="" o:spt="100" adj="0,,0" path="" filled="f" stroked="f">
            <v:stroke joinstyle="miter"/>
            <v:imagedata r:id="rId43" o:title="base_23848_165055_32801"/>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многоквартирном жилом доме N 9:</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lastRenderedPageBreak/>
        <w:pict>
          <v:shape id="_x0000_i1059" style="width:178.5pt;height:36pt" coordsize="" o:spt="100" adj="0,,0" path="" filled="f" stroked="f">
            <v:stroke joinstyle="miter"/>
            <v:imagedata r:id="rId43" o:title="base_23848_165055_32802"/>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в индивидуальном жилом доме: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60" style="width:155.25pt;height:36pt" coordsize="" o:spt="100" adj="0,,0" path="" filled="f" stroked="f">
            <v:stroke joinstyle="miter"/>
            <v:imagedata r:id="rId45" o:title="base_23848_165055_3280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Общая численность населения в индивидуальных жилых домах:</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061" style="width:105.75pt;height:15.75pt" coordsize="" o:spt="100" adj="0,,0" path="" filled="f" stroked="f">
            <v:stroke joinstyle="miter"/>
            <v:imagedata r:id="rId46" o:title="base_23848_165055_3280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Общая численность населения на проектируемой территории составит:</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062" style="width:378.75pt;height:15.75pt" coordsize="" o:spt="100" adj="0,,0" path="" filled="f" stroked="f">
            <v:stroke joinstyle="miter"/>
            <v:imagedata r:id="rId47" o:title="base_23848_165055_3280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063" style="width:381pt;height:15.75pt" coordsize="" o:spt="100" adj="0,,0" path="" filled="f" stroked="f">
            <v:stroke joinstyle="miter"/>
            <v:imagedata r:id="rId48" o:title="base_23848_165055_32806"/>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подсчитывается по формуле 2.2:</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9"/>
        </w:rPr>
        <w:pict>
          <v:shape id="_x0000_i1064" style="width:183.75pt;height:21pt" coordsize="" o:spt="100" adj="0,,0" path="" filled="f" stroked="f">
            <v:stroke joinstyle="miter"/>
            <v:imagedata r:id="rId49" o:title="base_23848_165055_32807"/>
            <v:formulas/>
            <v:path o:connecttype="segments"/>
          </v:shape>
        </w:pict>
      </w:r>
      <w:r w:rsidR="00763983" w:rsidRPr="002E5069">
        <w:rPr>
          <w:rFonts w:ascii="Times New Roman" w:hAnsi="Times New Roman" w:cs="Times New Roman"/>
        </w:rPr>
        <w:t xml:space="preserve"> (2.2),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9"/>
        </w:rPr>
        <w:pict>
          <v:shape id="_x0000_i1065" style="width:25.5pt;height:21pt" coordsize="" o:spt="100" adj="0,,0" path="" filled="f" stroked="f">
            <v:stroke joinstyle="miter"/>
            <v:imagedata r:id="rId50" o:title="base_23848_165055_32808"/>
            <v:formulas/>
            <v:path o:connecttype="segments"/>
          </v:shape>
        </w:pict>
      </w:r>
      <w:r w:rsidR="00763983" w:rsidRPr="002E5069">
        <w:rPr>
          <w:rFonts w:ascii="Times New Roman" w:hAnsi="Times New Roman" w:cs="Times New Roman"/>
        </w:rPr>
        <w:t xml:space="preserve"> - жилой фонд;</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66" style="width:25.5pt;height:20.25pt" coordsize="" o:spt="100" adj="0,,0" path="" filled="f" stroked="f">
            <v:stroke joinstyle="miter"/>
            <v:imagedata r:id="rId51" o:title="base_23848_165055_32809"/>
            <v:formulas/>
            <v:path o:connecttype="segments"/>
          </v:shape>
        </w:pict>
      </w:r>
      <w:r w:rsidR="00763983" w:rsidRPr="002E5069">
        <w:rPr>
          <w:rFonts w:ascii="Times New Roman" w:hAnsi="Times New Roman" w:cs="Times New Roman"/>
        </w:rPr>
        <w:t xml:space="preserve"> - общая площадь жилого дома, м</w:t>
      </w:r>
      <w:proofErr w:type="gramStart"/>
      <w:r w:rsidR="00763983" w:rsidRPr="002E5069">
        <w:rPr>
          <w:rFonts w:ascii="Times New Roman" w:hAnsi="Times New Roman" w:cs="Times New Roman"/>
          <w:vertAlign w:val="superscript"/>
        </w:rPr>
        <w:t>2</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9"/>
        </w:rPr>
        <w:pict>
          <v:shape id="_x0000_i1067" style="width:28.5pt;height:21pt" coordsize="" o:spt="100" adj="0,,0" path="" filled="f" stroked="f">
            <v:stroke joinstyle="miter"/>
            <v:imagedata r:id="rId52" o:title="base_23848_165055_32810"/>
            <v:formulas/>
            <v:path o:connecttype="segments"/>
          </v:shape>
        </w:pict>
      </w:r>
      <w:r w:rsidR="00763983" w:rsidRPr="002E5069">
        <w:rPr>
          <w:rFonts w:ascii="Times New Roman" w:hAnsi="Times New Roman" w:cs="Times New Roman"/>
        </w:rPr>
        <w:t xml:space="preserve"> - площадь застройки жилого дома, м</w:t>
      </w:r>
      <w:proofErr w:type="gramStart"/>
      <w:r w:rsidR="00763983" w:rsidRPr="002E5069">
        <w:rPr>
          <w:rFonts w:ascii="Times New Roman" w:hAnsi="Times New Roman" w:cs="Times New Roman"/>
          <w:vertAlign w:val="superscript"/>
        </w:rPr>
        <w:t>2</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rPr>
        <w:pict>
          <v:shape id="_x0000_i1068" style="width:10.5pt;height:10.5pt" coordsize="" o:spt="100" adj="0,,0" path="" filled="f" stroked="f">
            <v:stroke joinstyle="miter"/>
            <v:imagedata r:id="rId53" o:title="base_23848_165055_32811"/>
            <v:formulas/>
            <v:path o:connecttype="segments"/>
          </v:shape>
        </w:pict>
      </w:r>
      <w:r w:rsidR="00763983" w:rsidRPr="002E5069">
        <w:rPr>
          <w:rFonts w:ascii="Times New Roman" w:hAnsi="Times New Roman" w:cs="Times New Roman"/>
        </w:rPr>
        <w:t xml:space="preserve"> - количество этажей жилого дома;</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6"/>
        </w:rPr>
        <w:pict>
          <v:shape id="_x0000_i1069" style="width:27.75pt;height:17.25pt" coordsize="" o:spt="100" adj="0,,0" path="" filled="f" stroked="f">
            <v:stroke joinstyle="miter"/>
            <v:imagedata r:id="rId54" o:title="base_23848_165055_32812"/>
            <v:formulas/>
            <v:path o:connecttype="segments"/>
          </v:shape>
        </w:pict>
      </w:r>
      <w:r w:rsidR="00763983" w:rsidRPr="002E5069">
        <w:rPr>
          <w:rFonts w:ascii="Times New Roman" w:hAnsi="Times New Roman" w:cs="Times New Roman"/>
        </w:rPr>
        <w:t xml:space="preserve"> - усредненный коэффициент перевода общей площади в жилую площадь, с учетом понижающих коэффициентов на балконы и лоджии (в соответствии с </w:t>
      </w:r>
      <w:hyperlink r:id="rId55" w:history="1">
        <w:r w:rsidR="00763983" w:rsidRPr="002E5069">
          <w:rPr>
            <w:rFonts w:ascii="Times New Roman" w:hAnsi="Times New Roman" w:cs="Times New Roman"/>
            <w:color w:val="0000FF"/>
          </w:rPr>
          <w:t>Приказом</w:t>
        </w:r>
      </w:hyperlink>
      <w:r w:rsidR="00763983" w:rsidRPr="002E5069">
        <w:rPr>
          <w:rFonts w:ascii="Times New Roman" w:hAnsi="Times New Roman" w:cs="Times New Roman"/>
        </w:rPr>
        <w:t xml:space="preserve"> Министерства строительства и жилищно-коммунального хозяйства РФ от 25.11.2016 N 854/</w:t>
      </w:r>
      <w:proofErr w:type="spellStart"/>
      <w:proofErr w:type="gramStart"/>
      <w:r w:rsidR="00763983" w:rsidRPr="002E5069">
        <w:rPr>
          <w:rFonts w:ascii="Times New Roman" w:hAnsi="Times New Roman" w:cs="Times New Roman"/>
        </w:rPr>
        <w:t>пр</w:t>
      </w:r>
      <w:proofErr w:type="spellEnd"/>
      <w:proofErr w:type="gramEnd"/>
      <w:r w:rsidR="00763983" w:rsidRPr="002E5069">
        <w:rPr>
          <w:rFonts w:ascii="Times New Roman" w:hAnsi="Times New Roman" w:cs="Times New Roman"/>
        </w:rPr>
        <w:t xml:space="preserve"> "Об установлении понижающих коэффициентов для расчета площади лоджии, веранды, балкона, террасы, используемой при расчете общей приведенной площади жилого помещения").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1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0" style="width:197.25pt;height:22.5pt" coordsize="" o:spt="100" adj="0,,0" path="" filled="f" stroked="f">
            <v:stroke joinstyle="miter"/>
            <v:imagedata r:id="rId56" o:title="base_23848_165055_3281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2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1" style="width:197.25pt;height:22.5pt" coordsize="" o:spt="100" adj="0,,0" path="" filled="f" stroked="f">
            <v:stroke joinstyle="miter"/>
            <v:imagedata r:id="rId56" o:title="base_23848_165055_3281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3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2" style="width:197.25pt;height:22.5pt" coordsize="" o:spt="100" adj="0,,0" path="" filled="f" stroked="f">
            <v:stroke joinstyle="miter"/>
            <v:imagedata r:id="rId56" o:title="base_23848_165055_3281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4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lastRenderedPageBreak/>
        <w:pict>
          <v:shape id="_x0000_i1073" style="width:210pt;height:22.5pt" coordsize="" o:spt="100" adj="0,,0" path="" filled="f" stroked="f">
            <v:stroke joinstyle="miter"/>
            <v:imagedata r:id="rId57" o:title="base_23848_165055_32816"/>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5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4" style="width:201.75pt;height:22.5pt" coordsize="" o:spt="100" adj="0,,0" path="" filled="f" stroked="f">
            <v:stroke joinstyle="miter"/>
            <v:imagedata r:id="rId58" o:title="base_23848_165055_3281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6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5" style="width:201.75pt;height:22.5pt" coordsize="" o:spt="100" adj="0,,0" path="" filled="f" stroked="f">
            <v:stroke joinstyle="miter"/>
            <v:imagedata r:id="rId59" o:title="base_23848_165055_3281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7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6" style="width:313.5pt;height:22.5pt" coordsize="" o:spt="100" adj="0,,0" path="" filled="f" stroked="f">
            <v:stroke joinstyle="miter"/>
            <v:imagedata r:id="rId60" o:title="base_23848_165055_3281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8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7" style="width:201.75pt;height:22.5pt" coordsize="" o:spt="100" adj="0,,0" path="" filled="f" stroked="f">
            <v:stroke joinstyle="miter"/>
            <v:imagedata r:id="rId61" o:title="base_23848_165055_32820"/>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многоквартирном жилом доме N 9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8" style="width:201.75pt;height:22.5pt" coordsize="" o:spt="100" adj="0,,0" path="" filled="f" stroked="f">
            <v:stroke joinstyle="miter"/>
            <v:imagedata r:id="rId61" o:title="base_23848_165055_32821"/>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Площадь жилого фонда в индивидуальном жилом доме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079" style="width:171.75pt;height:22.5pt" coordsize="" o:spt="100" adj="0,,0" path="" filled="f" stroked="f">
            <v:stroke joinstyle="miter"/>
            <v:imagedata r:id="rId62" o:title="base_23848_165055_32822"/>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Общий объем жилого фонда в проекте: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3"/>
        </w:rPr>
        <w:pict>
          <v:shape id="_x0000_i1080" style="width:468pt;height:15pt" coordsize="" o:spt="100" adj="0,,0" path="" filled="f" stroked="f">
            <v:stroke joinstyle="miter"/>
            <v:imagedata r:id="rId63" o:title="base_23848_165055_3282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081" style="width:468pt;height:15pt" coordsize="" o:spt="100" adj="0,,0" path="" filled="f" stroked="f">
            <v:stroke joinstyle="miter"/>
            <v:imagedata r:id="rId64" o:title="base_23848_165055_3282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Плотность населения в границах проектирования рассчитывается по формуле 2.3:</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6"/>
        </w:rPr>
        <w:pict>
          <v:shape id="_x0000_i1082" style="width:47.25pt;height:36.75pt" coordsize="" o:spt="100" adj="0,,0" path="" filled="f" stroked="f">
            <v:stroke joinstyle="miter"/>
            <v:imagedata r:id="rId65" o:title="base_23848_165055_32825"/>
            <v:formulas/>
            <v:path o:connecttype="segments"/>
          </v:shape>
        </w:pict>
      </w:r>
      <w:r w:rsidR="00763983" w:rsidRPr="002E5069">
        <w:rPr>
          <w:rFonts w:ascii="Times New Roman" w:hAnsi="Times New Roman" w:cs="Times New Roman"/>
        </w:rPr>
        <w:t xml:space="preserve"> (2.3),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3"/>
        </w:rPr>
        <w:pict>
          <v:shape id="_x0000_i1083" style="width:12.75pt;height:13.5pt" coordsize="" o:spt="100" adj="0,,0" path="" filled="f" stroked="f">
            <v:stroke joinstyle="miter"/>
            <v:imagedata r:id="rId66" o:title="base_23848_165055_32826"/>
            <v:formulas/>
            <v:path o:connecttype="segments"/>
          </v:shape>
        </w:pict>
      </w:r>
      <w:r w:rsidR="00763983" w:rsidRPr="002E5069">
        <w:rPr>
          <w:rFonts w:ascii="Times New Roman" w:hAnsi="Times New Roman" w:cs="Times New Roman"/>
        </w:rPr>
        <w:t xml:space="preserve"> - плотность квартала, чел/</w:t>
      </w:r>
      <w:proofErr w:type="gramStart"/>
      <w:r w:rsidR="00763983" w:rsidRPr="002E5069">
        <w:rPr>
          <w:rFonts w:ascii="Times New Roman" w:hAnsi="Times New Roman" w:cs="Times New Roman"/>
        </w:rPr>
        <w:t>га</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84" style="width:22.5pt;height:18.75pt" coordsize="" o:spt="100" adj="0,,0" path="" filled="f" stroked="f">
            <v:stroke joinstyle="miter"/>
            <v:imagedata r:id="rId67" o:title="base_23848_165055_32827"/>
            <v:formulas/>
            <v:path o:connecttype="segments"/>
          </v:shape>
        </w:pict>
      </w:r>
      <w:r w:rsidR="00763983" w:rsidRPr="002E5069">
        <w:rPr>
          <w:rFonts w:ascii="Times New Roman" w:hAnsi="Times New Roman" w:cs="Times New Roman"/>
        </w:rPr>
        <w:t xml:space="preserve"> - население квартала (2386 чел.);</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85" style="width:18.75pt;height:18.75pt" coordsize="" o:spt="100" adj="0,,0" path="" filled="f" stroked="f">
            <v:stroke joinstyle="miter"/>
            <v:imagedata r:id="rId68" o:title="base_23848_165055_32828"/>
            <v:formulas/>
            <v:path o:connecttype="segments"/>
          </v:shape>
        </w:pict>
      </w:r>
      <w:r w:rsidR="00763983" w:rsidRPr="002E5069">
        <w:rPr>
          <w:rFonts w:ascii="Times New Roman" w:hAnsi="Times New Roman" w:cs="Times New Roman"/>
        </w:rPr>
        <w:t xml:space="preserve"> - площадь квартала (24,1682 га).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Плотность населения квартала равна: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86" style="width:135pt;height:36pt" coordsize="" o:spt="100" adj="0,,0" path="" filled="f" stroked="f">
            <v:stroke joinstyle="miter"/>
            <v:imagedata r:id="rId69" o:title="base_23848_165055_3282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Плотность населения соответствует предельной расчетной плотности населения, </w:t>
      </w:r>
      <w:r w:rsidRPr="002E5069">
        <w:rPr>
          <w:rFonts w:ascii="Times New Roman" w:hAnsi="Times New Roman" w:cs="Times New Roman"/>
        </w:rPr>
        <w:lastRenderedPageBreak/>
        <w:t>установленной п. 22.10.5 региональных нормативов градостроительного проектирования Камчатского края.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Максимальный коэффициент застройки в границах планировочной структуры рассчитывается по формуле 2.4:</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6"/>
        </w:rPr>
        <w:pict>
          <v:shape id="_x0000_i1087" style="width:62.25pt;height:36.75pt" coordsize="" o:spt="100" adj="0,,0" path="" filled="f" stroked="f">
            <v:stroke joinstyle="miter"/>
            <v:imagedata r:id="rId70" o:title="base_23848_165055_32830"/>
            <v:formulas/>
            <v:path o:connecttype="segments"/>
          </v:shape>
        </w:pict>
      </w:r>
      <w:r w:rsidR="00763983" w:rsidRPr="002E5069">
        <w:rPr>
          <w:rFonts w:ascii="Times New Roman" w:hAnsi="Times New Roman" w:cs="Times New Roman"/>
        </w:rPr>
        <w:t xml:space="preserve"> (2.4),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8"/>
        </w:rPr>
        <w:pict>
          <v:shape id="_x0000_i1088" style="width:17.25pt;height:20.25pt" coordsize="" o:spt="100" adj="0,,0" path="" filled="f" stroked="f">
            <v:stroke joinstyle="miter"/>
            <v:imagedata r:id="rId71" o:title="base_23848_165055_32831"/>
            <v:formulas/>
            <v:path o:connecttype="segments"/>
          </v:shape>
        </w:pict>
      </w:r>
      <w:r w:rsidR="00763983" w:rsidRPr="002E5069">
        <w:rPr>
          <w:rFonts w:ascii="Times New Roman" w:hAnsi="Times New Roman" w:cs="Times New Roman"/>
        </w:rPr>
        <w:t xml:space="preserve"> - коэффициент застройки;</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89" style="width:30.75pt;height:20.25pt" coordsize="" o:spt="100" adj="0,,0" path="" filled="f" stroked="f">
            <v:stroke joinstyle="miter"/>
            <v:imagedata r:id="rId72" o:title="base_23848_165055_32832"/>
            <v:formulas/>
            <v:path o:connecttype="segments"/>
          </v:shape>
        </w:pict>
      </w:r>
      <w:r w:rsidR="00763983" w:rsidRPr="002E5069">
        <w:rPr>
          <w:rFonts w:ascii="Times New Roman" w:hAnsi="Times New Roman" w:cs="Times New Roman"/>
        </w:rPr>
        <w:t xml:space="preserve"> - максимальная площадь застройки в границах проектирования (1,967182 га);</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90" style="width:26.25pt;height:20.25pt" coordsize="" o:spt="100" adj="0,,0" path="" filled="f" stroked="f">
            <v:stroke joinstyle="miter"/>
            <v:imagedata r:id="rId73" o:title="base_23848_165055_32833"/>
            <v:formulas/>
            <v:path o:connecttype="segments"/>
          </v:shape>
        </w:pict>
      </w:r>
      <w:r w:rsidR="00763983" w:rsidRPr="002E5069">
        <w:rPr>
          <w:rFonts w:ascii="Times New Roman" w:hAnsi="Times New Roman" w:cs="Times New Roman"/>
        </w:rPr>
        <w:t xml:space="preserve"> - площадь территории в границах элементов планировочной структуры (11,0163 га).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91" style="width:117.75pt;height:36pt" coordsize="" o:spt="100" adj="0,,0" path="" filled="f" stroked="f">
            <v:stroke joinstyle="miter"/>
            <v:imagedata r:id="rId74" o:title="base_23848_165055_3283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Максимальный коэффициент плотности застройки в границах элементов планировочной структуры рассчитывается по формуле 2.5:</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7"/>
        </w:rPr>
        <w:pict>
          <v:shape id="_x0000_i1092" style="width:79.5pt;height:39pt" coordsize="" o:spt="100" adj="0,,0" path="" filled="f" stroked="f">
            <v:stroke joinstyle="miter"/>
            <v:imagedata r:id="rId75" o:title="base_23848_165055_32835"/>
            <v:formulas/>
            <v:path o:connecttype="segments"/>
          </v:shape>
        </w:pict>
      </w:r>
      <w:r w:rsidR="00763983" w:rsidRPr="002E5069">
        <w:rPr>
          <w:rFonts w:ascii="Times New Roman" w:hAnsi="Times New Roman" w:cs="Times New Roman"/>
        </w:rPr>
        <w:t xml:space="preserve"> (2.5),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8"/>
        </w:rPr>
        <w:pict>
          <v:shape id="_x0000_i1093" style="width:23.25pt;height:20.25pt" coordsize="" o:spt="100" adj="0,,0" path="" filled="f" stroked="f">
            <v:stroke joinstyle="miter"/>
            <v:imagedata r:id="rId76" o:title="base_23848_165055_32836"/>
            <v:formulas/>
            <v:path o:connecttype="segments"/>
          </v:shape>
        </w:pict>
      </w:r>
      <w:r w:rsidR="00763983" w:rsidRPr="002E5069">
        <w:rPr>
          <w:rFonts w:ascii="Times New Roman" w:hAnsi="Times New Roman" w:cs="Times New Roman"/>
        </w:rPr>
        <w:t xml:space="preserve"> - коэффициент плотности застройки;</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94" style="width:42pt;height:20.25pt" coordsize="" o:spt="100" adj="0,,0" path="" filled="f" stroked="f">
            <v:stroke joinstyle="miter"/>
            <v:imagedata r:id="rId77" o:title="base_23848_165055_32837"/>
            <v:formulas/>
            <v:path o:connecttype="segments"/>
          </v:shape>
        </w:pict>
      </w:r>
      <w:r w:rsidR="00763983" w:rsidRPr="002E5069">
        <w:rPr>
          <w:rFonts w:ascii="Times New Roman" w:hAnsi="Times New Roman" w:cs="Times New Roman"/>
        </w:rPr>
        <w:t xml:space="preserve"> - максимальная общая площадь помещений в границах проектирования (9,1979 га);</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8"/>
        </w:rPr>
        <w:pict>
          <v:shape id="_x0000_i1095" style="width:26.25pt;height:20.25pt" coordsize="" o:spt="100" adj="0,,0" path="" filled="f" stroked="f">
            <v:stroke joinstyle="miter"/>
            <v:imagedata r:id="rId78" o:title="base_23848_165055_32838"/>
            <v:formulas/>
            <v:path o:connecttype="segments"/>
          </v:shape>
        </w:pict>
      </w:r>
      <w:r w:rsidR="00763983" w:rsidRPr="002E5069">
        <w:rPr>
          <w:rFonts w:ascii="Times New Roman" w:hAnsi="Times New Roman" w:cs="Times New Roman"/>
        </w:rPr>
        <w:t xml:space="preserve"> - площадь территории в границах элементов планировочной структуры (11,0163 га).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Коэффициент плотности застройки равен:</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5"/>
        </w:rPr>
        <w:pict>
          <v:shape id="_x0000_i1096" style="width:119.25pt;height:36pt" coordsize="" o:spt="100" adj="0,,0" path="" filled="f" stroked="f">
            <v:stroke joinstyle="miter"/>
            <v:imagedata r:id="rId79" o:title="base_23848_165055_3283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Параметры территории приведены в таблице 2.1.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2.1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ПАРАМЕТРЫ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268"/>
        <w:gridCol w:w="2835"/>
        <w:gridCol w:w="1417"/>
        <w:gridCol w:w="1304"/>
        <w:gridCol w:w="1421"/>
        <w:gridCol w:w="1701"/>
        <w:gridCol w:w="1701"/>
        <w:gridCol w:w="1417"/>
        <w:gridCol w:w="1701"/>
        <w:gridCol w:w="1417"/>
      </w:tblGrid>
      <w:tr w:rsidR="00763983" w:rsidRPr="002E5069">
        <w:tc>
          <w:tcPr>
            <w:tcW w:w="2268" w:type="dxa"/>
            <w:vMerge w:val="restart"/>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lastRenderedPageBreak/>
              <w:t>Экспликационный</w:t>
            </w:r>
            <w:proofErr w:type="spellEnd"/>
            <w:r w:rsidRPr="002E5069">
              <w:rPr>
                <w:rFonts w:ascii="Times New Roman" w:hAnsi="Times New Roman" w:cs="Times New Roman"/>
              </w:rPr>
              <w:t xml:space="preserve"> номер</w:t>
            </w:r>
          </w:p>
        </w:tc>
        <w:tc>
          <w:tcPr>
            <w:tcW w:w="2835"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планируемого объекта капитального строительства</w:t>
            </w:r>
          </w:p>
        </w:tc>
        <w:tc>
          <w:tcPr>
            <w:tcW w:w="141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Этажность</w:t>
            </w:r>
          </w:p>
        </w:tc>
        <w:tc>
          <w:tcPr>
            <w:tcW w:w="4426"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Площадь, м</w:t>
            </w:r>
            <w:proofErr w:type="gramStart"/>
            <w:r w:rsidRPr="002E5069">
              <w:rPr>
                <w:rFonts w:ascii="Times New Roman" w:hAnsi="Times New Roman" w:cs="Times New Roman"/>
                <w:vertAlign w:val="superscript"/>
              </w:rPr>
              <w:t>2</w:t>
            </w:r>
            <w:proofErr w:type="gramEnd"/>
          </w:p>
        </w:tc>
        <w:tc>
          <w:tcPr>
            <w:tcW w:w="170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единиц</w:t>
            </w:r>
          </w:p>
        </w:tc>
        <w:tc>
          <w:tcPr>
            <w:tcW w:w="141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жителей</w:t>
            </w:r>
          </w:p>
        </w:tc>
        <w:tc>
          <w:tcPr>
            <w:tcW w:w="170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парковочных мест</w:t>
            </w:r>
          </w:p>
        </w:tc>
        <w:tc>
          <w:tcPr>
            <w:tcW w:w="141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Площадь застройки, м</w:t>
            </w:r>
            <w:proofErr w:type="gramStart"/>
            <w:r w:rsidRPr="002E5069">
              <w:rPr>
                <w:rFonts w:ascii="Times New Roman" w:hAnsi="Times New Roman" w:cs="Times New Roman"/>
                <w:vertAlign w:val="superscript"/>
              </w:rPr>
              <w:t>2</w:t>
            </w:r>
            <w:proofErr w:type="gramEnd"/>
          </w:p>
        </w:tc>
      </w:tr>
      <w:tr w:rsidR="00763983" w:rsidRPr="002E5069">
        <w:tc>
          <w:tcPr>
            <w:tcW w:w="2268" w:type="dxa"/>
            <w:vMerge/>
          </w:tcPr>
          <w:p w:rsidR="00763983" w:rsidRPr="002E5069" w:rsidRDefault="00763983">
            <w:pPr>
              <w:rPr>
                <w:rFonts w:ascii="Times New Roman" w:hAnsi="Times New Roman" w:cs="Times New Roman"/>
              </w:rPr>
            </w:pPr>
          </w:p>
        </w:tc>
        <w:tc>
          <w:tcPr>
            <w:tcW w:w="2835" w:type="dxa"/>
            <w:vMerge/>
          </w:tcPr>
          <w:p w:rsidR="00763983" w:rsidRPr="002E5069" w:rsidRDefault="00763983">
            <w:pPr>
              <w:rPr>
                <w:rFonts w:ascii="Times New Roman" w:hAnsi="Times New Roman" w:cs="Times New Roman"/>
              </w:rPr>
            </w:pPr>
          </w:p>
        </w:tc>
        <w:tc>
          <w:tcPr>
            <w:tcW w:w="1417" w:type="dxa"/>
            <w:vMerge/>
          </w:tcPr>
          <w:p w:rsidR="00763983" w:rsidRPr="002E5069" w:rsidRDefault="00763983">
            <w:pPr>
              <w:rPr>
                <w:rFonts w:ascii="Times New Roman" w:hAnsi="Times New Roman" w:cs="Times New Roman"/>
              </w:rPr>
            </w:pP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Общая площадь здания</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Общая площадь жилой части здания</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Общая площадь общественной части здания</w:t>
            </w:r>
          </w:p>
        </w:tc>
        <w:tc>
          <w:tcPr>
            <w:tcW w:w="1701" w:type="dxa"/>
            <w:vMerge/>
          </w:tcPr>
          <w:p w:rsidR="00763983" w:rsidRPr="002E5069" w:rsidRDefault="00763983">
            <w:pPr>
              <w:rPr>
                <w:rFonts w:ascii="Times New Roman" w:hAnsi="Times New Roman" w:cs="Times New Roman"/>
              </w:rPr>
            </w:pPr>
          </w:p>
        </w:tc>
        <w:tc>
          <w:tcPr>
            <w:tcW w:w="1417" w:type="dxa"/>
            <w:vMerge/>
          </w:tcPr>
          <w:p w:rsidR="00763983" w:rsidRPr="002E5069" w:rsidRDefault="00763983">
            <w:pPr>
              <w:rPr>
                <w:rFonts w:ascii="Times New Roman" w:hAnsi="Times New Roman" w:cs="Times New Roman"/>
              </w:rPr>
            </w:pPr>
          </w:p>
        </w:tc>
        <w:tc>
          <w:tcPr>
            <w:tcW w:w="1701" w:type="dxa"/>
            <w:vMerge/>
          </w:tcPr>
          <w:p w:rsidR="00763983" w:rsidRPr="002E5069" w:rsidRDefault="00763983">
            <w:pPr>
              <w:rPr>
                <w:rFonts w:ascii="Times New Roman" w:hAnsi="Times New Roman" w:cs="Times New Roman"/>
              </w:rPr>
            </w:pPr>
          </w:p>
        </w:tc>
        <w:tc>
          <w:tcPr>
            <w:tcW w:w="1417" w:type="dxa"/>
            <w:vMerge/>
          </w:tcPr>
          <w:p w:rsidR="00763983" w:rsidRPr="002E5069" w:rsidRDefault="00763983">
            <w:pPr>
              <w:rPr>
                <w:rFonts w:ascii="Times New Roman" w:hAnsi="Times New Roman" w:cs="Times New Roman"/>
              </w:rPr>
            </w:pP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83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632,67</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632,67</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4555,24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632,67</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7170,42</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7170,42</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995,89</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7259,98</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7259,98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251</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1008,33</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54</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1352,89</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 со встроенно-пристроенным 2-этажн. блоком общественного назначения и помещениями общественного назначения на 1 этаже</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9964,41</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8934,14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1030,27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1492,65</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54</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1352,89</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9</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9740,81</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57</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1352,89</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Общеобразовательное учреждение (средняя школа) на 800 мест, </w:t>
            </w:r>
            <w:proofErr w:type="gramStart"/>
            <w:r w:rsidRPr="002E5069">
              <w:rPr>
                <w:rFonts w:ascii="Times New Roman" w:hAnsi="Times New Roman" w:cs="Times New Roman"/>
              </w:rPr>
              <w:t>индивидуальный проект</w:t>
            </w:r>
            <w:proofErr w:type="gramEnd"/>
            <w:r w:rsidRPr="002E5069">
              <w:rPr>
                <w:rFonts w:ascii="Times New Roman" w:hAnsi="Times New Roman" w:cs="Times New Roman"/>
              </w:rPr>
              <w:t>; размер земельного участка - 2,26 га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11520,62</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11520,62</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3196,22</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ДОУ (дошкольное образовательное учреждение) на 260 мест, типовой проект; размер земельного участка -</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1,20 га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6158,59</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6158,59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2471,38</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1615,58</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1615,58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1009,74</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13-43</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4960</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4960</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93</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3100</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Автоматизированный центральный тепловой пункт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Канализационная насосная станция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Водопроводная насосная станция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144</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144</w:t>
            </w:r>
          </w:p>
        </w:tc>
      </w:tr>
      <w:tr w:rsidR="00763983" w:rsidRPr="002E5069">
        <w:tc>
          <w:tcPr>
            <w:tcW w:w="2268"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47-50</w:t>
            </w:r>
          </w:p>
        </w:tc>
        <w:tc>
          <w:tcPr>
            <w:tcW w:w="2835"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41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30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142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41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r>
      <w:tr w:rsidR="00763983" w:rsidRPr="002E5069">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2835"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Локальные очистные </w:t>
            </w:r>
            <w:r w:rsidRPr="002E5069">
              <w:rPr>
                <w:rFonts w:ascii="Times New Roman" w:hAnsi="Times New Roman" w:cs="Times New Roman"/>
              </w:rPr>
              <w:lastRenderedPageBreak/>
              <w:t>сооружения ливневой канализации</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w:t>
            </w:r>
          </w:p>
        </w:tc>
      </w:tr>
      <w:tr w:rsidR="00763983" w:rsidRPr="002E5069">
        <w:tc>
          <w:tcPr>
            <w:tcW w:w="5103" w:type="dxa"/>
            <w:gridSpan w:val="2"/>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lastRenderedPageBreak/>
              <w:t>Всего по кварталу</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91978,68</w:t>
            </w:r>
          </w:p>
        </w:tc>
        <w:tc>
          <w:tcPr>
            <w:tcW w:w="142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72212,69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20325,06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804</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2386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370</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19671,82</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ind w:firstLine="540"/>
        <w:jc w:val="both"/>
        <w:outlineLvl w:val="4"/>
        <w:rPr>
          <w:rFonts w:ascii="Times New Roman" w:hAnsi="Times New Roman" w:cs="Times New Roman"/>
        </w:rPr>
      </w:pPr>
      <w:r w:rsidRPr="002E5069">
        <w:rPr>
          <w:rFonts w:ascii="Times New Roman" w:hAnsi="Times New Roman" w:cs="Times New Roman"/>
        </w:rPr>
        <w:t>Социальная инфраструктура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Цель данной части проекта планировки - формирование социально-культурной системы обслуживания, которая бы позволила обеспечить человека всем необходимым в разумных, экономически оправданных пределах по радиусу доступности и ассортименту услуг, повысить уровень жизни, создать полноценные условия труда, быта и отдыха жителей планировочных кварталов. Современная планировочная организация населенного пункта характеризуется последовательным формированием основных его звеньев - жилых групп, планировочных кварталов, микрорайонов и жилых районов. Размещение основных видов обслуживания необходимо осуществлять в зависимости от периодичности пользования. На момент разработки проекта планировки объекты социального и культурно-бытового обслуживания населения отсутствовали на территории планирования.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Расчетная численность населения составляет 2386 человек.</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Расчет необходимого количества мест</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детских дошкольных учреждениях</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Требуемое на расчетный срок количество мест в детских дошкольных учреждениях</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6"/>
        </w:rPr>
        <w:pict>
          <v:shape id="_x0000_i1097" style="width:13.5pt;height:17.25pt" coordsize="" o:spt="100" adj="0,,0" path="" filled="f" stroked="f">
            <v:stroke joinstyle="miter"/>
            <v:imagedata r:id="rId80" o:title="base_23848_165055_32840"/>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территории в границах проекта определяется по формуле 2.8:</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098" style="width:62.25pt;height:33.75pt" coordsize="" o:spt="100" adj="0,,0" path="" filled="f" stroked="f">
            <v:stroke joinstyle="miter"/>
            <v:imagedata r:id="rId81" o:title="base_23848_165055_32841"/>
            <v:formulas/>
            <v:path o:connecttype="segments"/>
          </v:shape>
        </w:pict>
      </w:r>
      <w:r w:rsidR="00763983" w:rsidRPr="002E5069">
        <w:rPr>
          <w:rFonts w:ascii="Times New Roman" w:hAnsi="Times New Roman" w:cs="Times New Roman"/>
        </w:rPr>
        <w:t xml:space="preserve"> (2.8), где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45 - число детей в возрасте до 6 лет на 1 тысячу жителей, на основании п. 20.3.1 РНГП Камчатского края;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N - численность населения проектируемой территории</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4"/>
        </w:rPr>
        <w:pict>
          <v:shape id="_x0000_i1099" style="width:78pt;height:15.75pt" coordsize="" o:spt="100" adj="0,,0" path="" filled="f" stroked="f">
            <v:stroke joinstyle="miter"/>
            <v:imagedata r:id="rId82" o:title="base_23848_165055_32842"/>
            <v:formulas/>
            <v:path o:connecttype="segments"/>
          </v:shape>
        </w:pict>
      </w:r>
      <w:r w:rsidRPr="002E5069">
        <w:rPr>
          <w:rFonts w:ascii="Times New Roman" w:hAnsi="Times New Roman" w:cs="Times New Roman"/>
        </w:rPr>
        <w:t>).</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Требуемое количество мест в детских дошкольных учреждениях составляет:</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00" style="width:138pt;height:33.75pt" coordsize="" o:spt="100" adj="0,,0" path="" filled="f" stroked="f">
            <v:stroke joinstyle="miter"/>
            <v:imagedata r:id="rId83" o:title="base_23848_165055_3284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Согласно Письму от Министерства образования и молодежной политики Камчатского края от 06.10.2017 г. N 24.08/1980 имеется потребность в размещении детского сада на 260 мест. Это, в свою очередь, что позволит использовать данное образовательное учреждение жителями соседних кварталов.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Расчет необходимого количества мест</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общеобразовательных школах</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в общеобразовательной школе на расчетный срок определяется исходя из расчета охвата 100% детей неполным средним образованием (I-IX классы) и 75% детей - средним образованием (X-XI классы) при обучении в одну смену.</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Требуемое количество мест в образовательной школе</w:t>
      </w:r>
      <w:proofErr w:type="gramStart"/>
      <w:r w:rsidRPr="002E5069">
        <w:rPr>
          <w:rFonts w:ascii="Times New Roman" w:hAnsi="Times New Roman" w:cs="Times New Roman"/>
        </w:rPr>
        <w:t xml:space="preserve"> (</w:t>
      </w:r>
      <w:r w:rsidR="002E5069" w:rsidRPr="002E5069">
        <w:rPr>
          <w:rFonts w:ascii="Times New Roman" w:hAnsi="Times New Roman" w:cs="Times New Roman"/>
          <w:position w:val="-3"/>
        </w:rPr>
        <w:pict>
          <v:shape id="_x0000_i1101" style="width:17.25pt;height:13.5pt" coordsize="" o:spt="100" adj="0,,0" path="" filled="f" stroked="f">
            <v:stroke joinstyle="miter"/>
            <v:imagedata r:id="rId84" o:title="base_23848_165055_32844"/>
            <v:formulas/>
            <v:path o:connecttype="segments"/>
          </v:shape>
        </w:pict>
      </w:r>
      <w:r w:rsidRPr="002E5069">
        <w:rPr>
          <w:rFonts w:ascii="Times New Roman" w:hAnsi="Times New Roman" w:cs="Times New Roman"/>
        </w:rPr>
        <w:t xml:space="preserve">) </w:t>
      </w:r>
      <w:proofErr w:type="gramEnd"/>
      <w:r w:rsidRPr="002E5069">
        <w:rPr>
          <w:rFonts w:ascii="Times New Roman" w:hAnsi="Times New Roman" w:cs="Times New Roman"/>
        </w:rPr>
        <w:t>определяется по формуле (2.9):</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02" style="width:72.75pt;height:33.75pt" coordsize="" o:spt="100" adj="0,,0" path="" filled="f" stroked="f">
            <v:stroke joinstyle="miter"/>
            <v:imagedata r:id="rId85" o:title="base_23848_165055_32845"/>
            <v:formulas/>
            <v:path o:connecttype="segments"/>
          </v:shape>
        </w:pict>
      </w:r>
      <w:r w:rsidR="00763983" w:rsidRPr="002E5069">
        <w:rPr>
          <w:rFonts w:ascii="Times New Roman" w:hAnsi="Times New Roman" w:cs="Times New Roman"/>
        </w:rPr>
        <w:t xml:space="preserve"> (2.9), где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lastRenderedPageBreak/>
        <w:t>106 - число детей в возрасте от 7 до 17 лет на 1 тыс. жителей на основании п. 20.3.1 РНГД Камчатского края;</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4"/>
        </w:rPr>
        <w:pict>
          <v:shape id="_x0000_i1103" style="width:13.5pt;height:15.75pt" coordsize="" o:spt="100" adj="0,,0" path="" filled="f" stroked="f">
            <v:stroke joinstyle="miter"/>
            <v:imagedata r:id="rId86" o:title="base_23848_165055_32846"/>
            <v:formulas/>
            <v:path o:connecttype="segments"/>
          </v:shape>
        </w:pict>
      </w:r>
      <w:r w:rsidR="00763983" w:rsidRPr="002E5069">
        <w:rPr>
          <w:rFonts w:ascii="Times New Roman" w:hAnsi="Times New Roman" w:cs="Times New Roman"/>
        </w:rPr>
        <w:t xml:space="preserve"> - численность населения микрорайона.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Численность населения равна 2386 человек.</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04" style="width:150pt;height:33.75pt" coordsize="" o:spt="100" adj="0,,0" path="" filled="f" stroked="f">
            <v:stroke joinstyle="miter"/>
            <v:imagedata r:id="rId87" o:title="base_23848_165055_3284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Согласно Письму от Министерства образования и молодежной политики Камчатского края от 06.10.2017 г. N 24.08/1980 имеется потребность в размещении школы на 800 мест. Это, в свою очередь, что позволит использовать данное образовательное учреждение жителями соседних кварталов.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Результаты расчета потребности населения в объектах социально-бытового обслуживания повседневного пользования, согласно Региональных нормах градостроительного проектирования Камчатского края, представлены ниже (таблица 2.2).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2.2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ПОТРЕБНОСТЬ НАСЕЛЕНИЯ В ОБЪЕКТАХ СОЦИАЛЬНО-БЫТОВОГО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ОБСЛУЖИВАНИЯ ПОВСЕДНЕВНОГО ПОЛЬЗОВАНИЯ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3118"/>
        <w:gridCol w:w="5669"/>
        <w:gridCol w:w="1701"/>
      </w:tblGrid>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N</w:t>
            </w:r>
          </w:p>
        </w:tc>
        <w:tc>
          <w:tcPr>
            <w:tcW w:w="311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Норма на 1000 жителей</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Показатель</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11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r>
      <w:tr w:rsidR="00763983" w:rsidRPr="002E5069">
        <w:tc>
          <w:tcPr>
            <w:tcW w:w="11168" w:type="dxa"/>
            <w:gridSpan w:val="4"/>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Учреждения образования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Детское дошкольное учреждение, мест</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Расчет по демографии с учетом уровня обеспеченности детей дошкольными учреждениями для ориентировочных расчетов (45)</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107</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Общеобразовательная школа, мест</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Расчет по демографии с учетом уровня охвата школьников для ориентировочных расчетов (106)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253</w:t>
            </w:r>
          </w:p>
        </w:tc>
      </w:tr>
      <w:tr w:rsidR="00763983" w:rsidRPr="002E5069">
        <w:tc>
          <w:tcPr>
            <w:tcW w:w="11168" w:type="dxa"/>
            <w:gridSpan w:val="4"/>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Учреждения здравоохранения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Аптека</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По заданию на проектирование, 1 объект на 13 тыс. жителей</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Поликлиника, посещений в смену</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По заданию на проектирование, но не менее 18, 15 посещений в смену/ 1000 чел.</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r>
      <w:tr w:rsidR="00763983" w:rsidRPr="002E5069">
        <w:tc>
          <w:tcPr>
            <w:tcW w:w="11168" w:type="dxa"/>
            <w:gridSpan w:val="4"/>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Учреждения культуры и искусства</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Кинотеатр, мест</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60</w:t>
            </w:r>
          </w:p>
        </w:tc>
      </w:tr>
      <w:tr w:rsidR="00763983" w:rsidRPr="002E5069">
        <w:tc>
          <w:tcPr>
            <w:tcW w:w="11168" w:type="dxa"/>
            <w:gridSpan w:val="4"/>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Физкультурно-спортивные сооружения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Территория плоскостных спортивных сооружений, м</w:t>
            </w:r>
            <w:proofErr w:type="gramStart"/>
            <w:r w:rsidRPr="002E5069">
              <w:rPr>
                <w:rFonts w:ascii="Times New Roman" w:hAnsi="Times New Roman" w:cs="Times New Roman"/>
                <w:vertAlign w:val="superscript"/>
              </w:rPr>
              <w:t>2</w:t>
            </w:r>
            <w:proofErr w:type="gramEnd"/>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1949,4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4651,27</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Спортивно-тренажерный зал повседневного обслуживания, м</w:t>
            </w:r>
            <w:proofErr w:type="gramStart"/>
            <w:r w:rsidRPr="002E5069">
              <w:rPr>
                <w:rFonts w:ascii="Times New Roman" w:hAnsi="Times New Roman" w:cs="Times New Roman"/>
                <w:vertAlign w:val="superscript"/>
              </w:rPr>
              <w:t>2</w:t>
            </w:r>
            <w:proofErr w:type="gramEnd"/>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60 - 80</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167</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Бассейн,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xml:space="preserve"> зеркала воды</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179</w:t>
            </w:r>
          </w:p>
        </w:tc>
      </w:tr>
      <w:tr w:rsidR="00763983" w:rsidRPr="002E5069">
        <w:tc>
          <w:tcPr>
            <w:tcW w:w="11168" w:type="dxa"/>
            <w:gridSpan w:val="4"/>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Торговля и общественное питание</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9</w:t>
            </w:r>
          </w:p>
        </w:tc>
        <w:tc>
          <w:tcPr>
            <w:tcW w:w="311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Магазины,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xml:space="preserve"> торговой площади</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Продовольственных товаров - 113</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269,62</w:t>
            </w:r>
          </w:p>
        </w:tc>
      </w:tr>
      <w:tr w:rsidR="00763983" w:rsidRPr="002E5069">
        <w:tc>
          <w:tcPr>
            <w:tcW w:w="680" w:type="dxa"/>
            <w:vMerge/>
          </w:tcPr>
          <w:p w:rsidR="00763983" w:rsidRPr="002E5069" w:rsidRDefault="00763983">
            <w:pPr>
              <w:rPr>
                <w:rFonts w:ascii="Times New Roman" w:hAnsi="Times New Roman" w:cs="Times New Roman"/>
              </w:rPr>
            </w:pPr>
          </w:p>
        </w:tc>
        <w:tc>
          <w:tcPr>
            <w:tcW w:w="3118" w:type="dxa"/>
            <w:vMerge/>
          </w:tcPr>
          <w:p w:rsidR="00763983" w:rsidRPr="002E5069" w:rsidRDefault="00763983">
            <w:pPr>
              <w:rPr>
                <w:rFonts w:ascii="Times New Roman" w:hAnsi="Times New Roman" w:cs="Times New Roman"/>
              </w:rPr>
            </w:pP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Непродовольственных товаров - 257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613,20</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Предприятия общественного питания, место</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95</w:t>
            </w:r>
          </w:p>
        </w:tc>
      </w:tr>
      <w:tr w:rsidR="00763983" w:rsidRPr="002E5069">
        <w:tc>
          <w:tcPr>
            <w:tcW w:w="11168" w:type="dxa"/>
            <w:gridSpan w:val="4"/>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Административно-деловые и хозяйственные учреждения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Отделение связи</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 объект на 9 тыс. жителей</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Объекты бытового обслуживания, рабочих мест</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Прачечные, </w:t>
            </w:r>
            <w:proofErr w:type="gramStart"/>
            <w:r w:rsidRPr="002E5069">
              <w:rPr>
                <w:rFonts w:ascii="Times New Roman" w:hAnsi="Times New Roman" w:cs="Times New Roman"/>
              </w:rPr>
              <w:t>кг</w:t>
            </w:r>
            <w:proofErr w:type="gramEnd"/>
            <w:r w:rsidRPr="002E5069">
              <w:rPr>
                <w:rFonts w:ascii="Times New Roman" w:hAnsi="Times New Roman" w:cs="Times New Roman"/>
              </w:rPr>
              <w:t>/смену</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120</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286,32</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311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Химчистки, </w:t>
            </w:r>
            <w:proofErr w:type="gramStart"/>
            <w:r w:rsidRPr="002E5069">
              <w:rPr>
                <w:rFonts w:ascii="Times New Roman" w:hAnsi="Times New Roman" w:cs="Times New Roman"/>
              </w:rPr>
              <w:t>кг</w:t>
            </w:r>
            <w:proofErr w:type="gramEnd"/>
            <w:r w:rsidRPr="002E5069">
              <w:rPr>
                <w:rFonts w:ascii="Times New Roman" w:hAnsi="Times New Roman" w:cs="Times New Roman"/>
              </w:rPr>
              <w:t>/смену</w:t>
            </w:r>
          </w:p>
        </w:tc>
        <w:tc>
          <w:tcPr>
            <w:tcW w:w="566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27,20</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Проектом предлагается строительство двухэтажного встроенно-пристроенного блока объектов общественного назначения и размещение помещений общественного назначения на первом этаже многоэтажного жилого дома (N 7 по экспликации) и здания с объектами торгово-бытового обслуживания (N 12 по экспликации).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Открытые плоскостные спортивные сооружения планируются в рамках строительства стадиона при школе.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предусматривается формирование двух земельных участков в западной части квартала. Участок площадью 5484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xml:space="preserve"> - для объектов торгового назначения, участок площадью 5000 м</w:t>
      </w:r>
      <w:r w:rsidRPr="002E5069">
        <w:rPr>
          <w:rFonts w:ascii="Times New Roman" w:hAnsi="Times New Roman" w:cs="Times New Roman"/>
          <w:vertAlign w:val="superscript"/>
        </w:rPr>
        <w:t>2</w:t>
      </w:r>
      <w:r w:rsidRPr="002E5069">
        <w:rPr>
          <w:rFonts w:ascii="Times New Roman" w:hAnsi="Times New Roman" w:cs="Times New Roman"/>
        </w:rPr>
        <w:t xml:space="preserve"> - для административного здания.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Границы зон планируемого размещения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объектов капитального строительства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Зона индивидуальных жилых домов расположена в западной части проектируемой территории. </w:t>
      </w:r>
      <w:proofErr w:type="gramStart"/>
      <w:r w:rsidRPr="002E5069">
        <w:rPr>
          <w:rFonts w:ascii="Times New Roman" w:hAnsi="Times New Roman" w:cs="Times New Roman"/>
        </w:rPr>
        <w:t>Предназначена</w:t>
      </w:r>
      <w:proofErr w:type="gramEnd"/>
      <w:r w:rsidRPr="002E5069">
        <w:rPr>
          <w:rFonts w:ascii="Times New Roman" w:hAnsi="Times New Roman" w:cs="Times New Roman"/>
        </w:rPr>
        <w:t xml:space="preserve"> для размещения индивидуальных жилых домов с приусадебными земельными участками, площадью до 0,1 га. Зона выделена в шести элементах планировочной структуры.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Зона многоквартирных жилых домов расположена в северной и восточной </w:t>
      </w:r>
      <w:proofErr w:type="gramStart"/>
      <w:r w:rsidRPr="002E5069">
        <w:rPr>
          <w:rFonts w:ascii="Times New Roman" w:hAnsi="Times New Roman" w:cs="Times New Roman"/>
        </w:rPr>
        <w:t>частях</w:t>
      </w:r>
      <w:proofErr w:type="gramEnd"/>
      <w:r w:rsidRPr="002E5069">
        <w:rPr>
          <w:rFonts w:ascii="Times New Roman" w:hAnsi="Times New Roman" w:cs="Times New Roman"/>
        </w:rPr>
        <w:t xml:space="preserve"> проектируемой территории. </w:t>
      </w:r>
      <w:proofErr w:type="gramStart"/>
      <w:r w:rsidRPr="002E5069">
        <w:rPr>
          <w:rFonts w:ascii="Times New Roman" w:hAnsi="Times New Roman" w:cs="Times New Roman"/>
        </w:rPr>
        <w:t>Выделена</w:t>
      </w:r>
      <w:proofErr w:type="gramEnd"/>
      <w:r w:rsidRPr="002E5069">
        <w:rPr>
          <w:rFonts w:ascii="Times New Roman" w:hAnsi="Times New Roman" w:cs="Times New Roman"/>
        </w:rPr>
        <w:t xml:space="preserve"> для размещения многоквартирных девятиэтажных жилых домов.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Зона объектов социально-бытового обслуживания расположена в северной части проектируемой территории. </w:t>
      </w:r>
      <w:proofErr w:type="gramStart"/>
      <w:r w:rsidRPr="002E5069">
        <w:rPr>
          <w:rFonts w:ascii="Times New Roman" w:hAnsi="Times New Roman" w:cs="Times New Roman"/>
        </w:rPr>
        <w:t>Установлена</w:t>
      </w:r>
      <w:proofErr w:type="gramEnd"/>
      <w:r w:rsidRPr="002E5069">
        <w:rPr>
          <w:rFonts w:ascii="Times New Roman" w:hAnsi="Times New Roman" w:cs="Times New Roman"/>
        </w:rPr>
        <w:t xml:space="preserve"> по границам земельного участка, отведенного под здание с объектами торгово-бытового обслуживания.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Зона объектов общеобразовательного назначения выделена по границе </w:t>
      </w:r>
      <w:proofErr w:type="gramStart"/>
      <w:r w:rsidRPr="002E5069">
        <w:rPr>
          <w:rFonts w:ascii="Times New Roman" w:hAnsi="Times New Roman" w:cs="Times New Roman"/>
        </w:rPr>
        <w:t>земельного участка, отведенного под общеобразовательную школу на 800 мест и установлена</w:t>
      </w:r>
      <w:proofErr w:type="gramEnd"/>
      <w:r w:rsidRPr="002E5069">
        <w:rPr>
          <w:rFonts w:ascii="Times New Roman" w:hAnsi="Times New Roman" w:cs="Times New Roman"/>
        </w:rPr>
        <w:t xml:space="preserve"> с учетом обеспечения пешеходной доступности общеобразовательной школы. Зона установлена по границе земельного участка, отведенного под общеобразовательную школу. Зона планируемого размещения объекта капитального строительства обеспечивается выездами на планируемую улицу местного значения с южной стороны проектируемой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Зона объектов дошкольного образования выделена по границе </w:t>
      </w:r>
      <w:proofErr w:type="gramStart"/>
      <w:r w:rsidRPr="002E5069">
        <w:rPr>
          <w:rFonts w:ascii="Times New Roman" w:hAnsi="Times New Roman" w:cs="Times New Roman"/>
        </w:rPr>
        <w:t>земельного участка, отведенного под детский сад на 260 мест и установлена</w:t>
      </w:r>
      <w:proofErr w:type="gramEnd"/>
      <w:r w:rsidRPr="002E5069">
        <w:rPr>
          <w:rFonts w:ascii="Times New Roman" w:hAnsi="Times New Roman" w:cs="Times New Roman"/>
        </w:rPr>
        <w:t xml:space="preserve"> с учетом обеспечения пешеходной доступности детского сада жителями микрорайона. Зона планируемого размещения объекта капитального строительства расположена в центральной части проектируемой территории, она обеспечивается выездами на внутриквартальный проезд с западной части.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Зона размещения объектов коммунального назначения установлена для размещения инженерных сооружений: автоматизированного центрального теплового пункта, канализационной насосной станции, водопроводной насосной станции, трансформаторных подстанций. Зона устанавливается по границам отводимых под сооружение земельных участков. Местоположение рассматриваемой зоны выбрано с учетом удобства обслуживания и свободного подъезда с территории общего пользования.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Зона озелененных территорий общего пользования (скверов, парков, бульваров) выделена в центральной части проектируемой территории в целях создания комфортных условий для кратковременного и продолжительного отдыха жителей микрорайона "Северный". Данная зона граничит с севера и востока - с зоной многоквартирных жилых домов, с запада - с зоной объектов дошкольного образования, с юга - с зоной объектов общеобразовательного назначения.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 xml:space="preserve">Раздел 3. Обоснование соответствия </w:t>
      </w:r>
      <w:proofErr w:type="gramStart"/>
      <w:r w:rsidRPr="002E5069">
        <w:rPr>
          <w:rFonts w:ascii="Times New Roman" w:hAnsi="Times New Roman" w:cs="Times New Roman"/>
        </w:rPr>
        <w:t>планируемых</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параметров, местоположения и назначения объектов</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регионального значения, объектов местного значения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lastRenderedPageBreak/>
        <w:t>нормативам градостроительного проектирования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 требованиям градостроительных регламентов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Проект выполнен на основе генерального плана, правил землепользования и застройки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(далее по тексту - ГП и ПЗЗ соответственно), в соответствии с нормативами </w:t>
      </w:r>
      <w:hyperlink r:id="rId88" w:history="1">
        <w:r w:rsidRPr="002E5069">
          <w:rPr>
            <w:rFonts w:ascii="Times New Roman" w:hAnsi="Times New Roman" w:cs="Times New Roman"/>
            <w:color w:val="0000FF"/>
          </w:rPr>
          <w:t>Региональными нормативами</w:t>
        </w:r>
      </w:hyperlink>
      <w:r w:rsidRPr="002E5069">
        <w:rPr>
          <w:rFonts w:ascii="Times New Roman" w:hAnsi="Times New Roman" w:cs="Times New Roman"/>
        </w:rPr>
        <w:t xml:space="preserve"> градостроительного проектирования Камчатского края, утвержденными Постановлением Правительства Камчатского края от 29.12.2015 г. N 503-П.</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Фрагменты схем и </w:t>
      </w:r>
      <w:proofErr w:type="spellStart"/>
      <w:r w:rsidRPr="002E5069">
        <w:rPr>
          <w:rFonts w:ascii="Times New Roman" w:hAnsi="Times New Roman" w:cs="Times New Roman"/>
        </w:rPr>
        <w:t>выкопировки</w:t>
      </w:r>
      <w:proofErr w:type="spellEnd"/>
      <w:r w:rsidRPr="002E5069">
        <w:rPr>
          <w:rFonts w:ascii="Times New Roman" w:hAnsi="Times New Roman" w:cs="Times New Roman"/>
        </w:rPr>
        <w:t xml:space="preserve"> из графической части проектов представлены на рисунках 3.1 - 3.11.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Параметры, местоположение и назначение планируемых объектов соответствуют требованиям, предусмотренным правилами землепользования и застройки, в том числе предельным размерам земельных участков и предельным параметрам разрешенного строительства, реконструкции объектов капитального строительства, установленным для территориальной зоны: Ж-4 "Зона смешанной жилой застройки".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Требований к параметрам, местоположению и назначению планируемых объектов не установлено.</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соответствии с функциональным зонированием Петропавловск-Камчатского городского округа территория планирования расположена в функциональных зонах - зоне многоэтажной застройки 4 - 5 и более этажей и зоне зеленых насаждений общего пользования</w:t>
      </w:r>
      <w:proofErr w:type="gramStart"/>
      <w:r w:rsidRPr="002E5069">
        <w:rPr>
          <w:rFonts w:ascii="Times New Roman" w:hAnsi="Times New Roman" w:cs="Times New Roman"/>
        </w:rPr>
        <w:t>.</w:t>
      </w:r>
      <w:proofErr w:type="gramEnd"/>
      <w:r w:rsidRPr="002E5069">
        <w:rPr>
          <w:rFonts w:ascii="Times New Roman" w:hAnsi="Times New Roman" w:cs="Times New Roman"/>
        </w:rPr>
        <w:t xml:space="preserve"> (</w:t>
      </w:r>
      <w:proofErr w:type="gramStart"/>
      <w:r w:rsidRPr="002E5069">
        <w:rPr>
          <w:rFonts w:ascii="Times New Roman" w:hAnsi="Times New Roman" w:cs="Times New Roman"/>
        </w:rPr>
        <w:t>р</w:t>
      </w:r>
      <w:proofErr w:type="gramEnd"/>
      <w:r w:rsidRPr="002E5069">
        <w:rPr>
          <w:rFonts w:ascii="Times New Roman" w:hAnsi="Times New Roman" w:cs="Times New Roman"/>
        </w:rPr>
        <w:t>исунок 3.1).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соответствии с правилами землепользования и застройки участок находится в зоне смешанной жилой застройки.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Ж-4 Зона смешанной застройки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Территориальная зона выделена для обеспечения правовых условий формирования районов с размещением: индивидуальных, малоэтажных, блокированных жилых домов с земельными участками, многоквартирных жилых домов 4 и более этажей.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этой зоне могут действовать предприятия местного значения на первых этажах жилых зданий. Торговые и обслуживающие предприятия местного значения должны отвечать нормативным требованиям организации подъездов, загрузки, автостоянок для парковки автомобилей, принадлежащих посетителям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зоне смешанной застройки установлены предельные (минимальные/ максимальные) размеры земельных участков, предоставляемых гражданам на праве аренды или в собственность: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для отдельно стоящих одноквартирных и двухквартирных домов - минимальный размер - 400 </w:t>
      </w:r>
      <w:proofErr w:type="spellStart"/>
      <w:r w:rsidRPr="002E5069">
        <w:rPr>
          <w:rFonts w:ascii="Times New Roman" w:hAnsi="Times New Roman" w:cs="Times New Roman"/>
        </w:rPr>
        <w:t>кв</w:t>
      </w:r>
      <w:proofErr w:type="gramStart"/>
      <w:r w:rsidRPr="002E5069">
        <w:rPr>
          <w:rFonts w:ascii="Times New Roman" w:hAnsi="Times New Roman" w:cs="Times New Roman"/>
        </w:rPr>
        <w:t>.м</w:t>
      </w:r>
      <w:proofErr w:type="spellEnd"/>
      <w:proofErr w:type="gramEnd"/>
      <w:r w:rsidRPr="002E5069">
        <w:rPr>
          <w:rFonts w:ascii="Times New Roman" w:hAnsi="Times New Roman" w:cs="Times New Roman"/>
        </w:rPr>
        <w:t xml:space="preserve">, максимальный размер в сложившейся застройке - 1000 </w:t>
      </w:r>
      <w:proofErr w:type="spellStart"/>
      <w:r w:rsidRPr="002E5069">
        <w:rPr>
          <w:rFonts w:ascii="Times New Roman" w:hAnsi="Times New Roman" w:cs="Times New Roman"/>
        </w:rPr>
        <w:t>кв.м</w:t>
      </w:r>
      <w:proofErr w:type="spellEnd"/>
      <w:r w:rsidRPr="002E5069">
        <w:rPr>
          <w:rFonts w:ascii="Times New Roman" w:hAnsi="Times New Roman" w:cs="Times New Roman"/>
        </w:rPr>
        <w:t xml:space="preserve">, на незастроенных территориях - 1500 </w:t>
      </w:r>
      <w:proofErr w:type="spellStart"/>
      <w:r w:rsidRPr="002E5069">
        <w:rPr>
          <w:rFonts w:ascii="Times New Roman" w:hAnsi="Times New Roman" w:cs="Times New Roman"/>
        </w:rPr>
        <w:t>кв.м</w:t>
      </w:r>
      <w:proofErr w:type="spellEnd"/>
      <w:r w:rsidRPr="002E5069">
        <w:rPr>
          <w:rFonts w:ascii="Times New Roman" w:hAnsi="Times New Roman" w:cs="Times New Roman"/>
        </w:rPr>
        <w:t xml:space="preserve"> (при размещении жилого дома на рельефе с уклоном более 20 процентов допустимо увеличение площади земельного участка на 25 процентов);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для блокированных жилых домов - от 160 </w:t>
      </w:r>
      <w:proofErr w:type="spellStart"/>
      <w:r w:rsidRPr="002E5069">
        <w:rPr>
          <w:rFonts w:ascii="Times New Roman" w:hAnsi="Times New Roman" w:cs="Times New Roman"/>
        </w:rPr>
        <w:t>кв</w:t>
      </w:r>
      <w:proofErr w:type="gramStart"/>
      <w:r w:rsidRPr="002E5069">
        <w:rPr>
          <w:rFonts w:ascii="Times New Roman" w:hAnsi="Times New Roman" w:cs="Times New Roman"/>
        </w:rPr>
        <w:t>.м</w:t>
      </w:r>
      <w:proofErr w:type="spellEnd"/>
      <w:proofErr w:type="gramEnd"/>
      <w:r w:rsidRPr="002E5069">
        <w:rPr>
          <w:rFonts w:ascii="Times New Roman" w:hAnsi="Times New Roman" w:cs="Times New Roman"/>
        </w:rPr>
        <w:t xml:space="preserve"> до 400 </w:t>
      </w:r>
      <w:proofErr w:type="spellStart"/>
      <w:r w:rsidRPr="002E5069">
        <w:rPr>
          <w:rFonts w:ascii="Times New Roman" w:hAnsi="Times New Roman" w:cs="Times New Roman"/>
        </w:rPr>
        <w:t>кв.м</w:t>
      </w:r>
      <w:proofErr w:type="spellEnd"/>
      <w:r w:rsidRPr="002E5069">
        <w:rPr>
          <w:rFonts w:ascii="Times New Roman" w:hAnsi="Times New Roman" w:cs="Times New Roman"/>
        </w:rPr>
        <w:t xml:space="preserve"> на 1 квартиру (без площади застройки);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для многоквартирных жилых домов - от 500 </w:t>
      </w:r>
      <w:proofErr w:type="spellStart"/>
      <w:r w:rsidRPr="002E5069">
        <w:rPr>
          <w:rFonts w:ascii="Times New Roman" w:hAnsi="Times New Roman" w:cs="Times New Roman"/>
        </w:rPr>
        <w:t>кв</w:t>
      </w:r>
      <w:proofErr w:type="gramStart"/>
      <w:r w:rsidRPr="002E5069">
        <w:rPr>
          <w:rFonts w:ascii="Times New Roman" w:hAnsi="Times New Roman" w:cs="Times New Roman"/>
        </w:rPr>
        <w:t>.м</w:t>
      </w:r>
      <w:proofErr w:type="spellEnd"/>
      <w:proofErr w:type="gramEnd"/>
      <w:r w:rsidRPr="002E5069">
        <w:rPr>
          <w:rFonts w:ascii="Times New Roman" w:hAnsi="Times New Roman" w:cs="Times New Roman"/>
        </w:rPr>
        <w:t xml:space="preserve"> до 25000 </w:t>
      </w:r>
      <w:proofErr w:type="spellStart"/>
      <w:r w:rsidRPr="002E5069">
        <w:rPr>
          <w:rFonts w:ascii="Times New Roman" w:hAnsi="Times New Roman" w:cs="Times New Roman"/>
        </w:rPr>
        <w:t>кв.м</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При формировании земельного участка в целях многоэтажного жилищного строительства, для комплексного освоения в целях жилищного строительства предельный максимальный размер земельного участка не может превышать 500000 </w:t>
      </w:r>
      <w:proofErr w:type="spellStart"/>
      <w:r w:rsidRPr="002E5069">
        <w:rPr>
          <w:rFonts w:ascii="Times New Roman" w:hAnsi="Times New Roman" w:cs="Times New Roman"/>
        </w:rPr>
        <w:t>кв.м</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зоне смешанной жилой застройки устанавливаются следующие виды разрешенного использования земельных участков и объектов капитального строительства: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а) основные виды разрешенного использования - земельные участки: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отдельно стоящих одноквартирных и двухквартирных домов;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блокированных жилых домов;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домов квартирного типа не выше 4 этажей;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многоквартирных жилых домов;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для временного проживания;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дошкольного и общего образования;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профессионального образования;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спортивно-досугового и учебно-тренировочного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зрелищных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клубных и досугово-развлекательных учреждений;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торгового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общественного питания;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бытового обслуживания населения (за исключением станций технического обслуживания и ремонта транспорта);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связи;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кредитно-финансового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административных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офисных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коммунального хозяйства (жилищно-эксплуатационные организации);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учреждений гражданских обрядов;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охраны порядка;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социально-реабилитационного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судебного и правоохранительного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учреждений </w:t>
      </w:r>
      <w:proofErr w:type="gramStart"/>
      <w:r w:rsidRPr="002E5069">
        <w:rPr>
          <w:rFonts w:ascii="Times New Roman" w:hAnsi="Times New Roman" w:cs="Times New Roman"/>
        </w:rPr>
        <w:t>уголовно-исполнительной</w:t>
      </w:r>
      <w:proofErr w:type="gramEnd"/>
      <w:r w:rsidRPr="002E5069">
        <w:rPr>
          <w:rFonts w:ascii="Times New Roman" w:hAnsi="Times New Roman" w:cs="Times New Roman"/>
        </w:rPr>
        <w:t xml:space="preserve"> системы (осуществляющих наказание в виде ареста);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для хранения автомобильного транспорта;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автомобильной инфраструктуры (дороги, мосты, остановки);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б) вспомогательные виды разрешенного использования - земельные участки: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гостевых стоянок, парковок;</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(сеть, сооружение) инженерно-технического обеспечения (газ</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водо-, тепло-, </w:t>
      </w:r>
      <w:proofErr w:type="spellStart"/>
      <w:r w:rsidRPr="002E5069">
        <w:rPr>
          <w:rFonts w:ascii="Times New Roman" w:hAnsi="Times New Roman" w:cs="Times New Roman"/>
        </w:rPr>
        <w:t>электрообеспечение</w:t>
      </w:r>
      <w:proofErr w:type="spellEnd"/>
      <w:r w:rsidRPr="002E5069">
        <w:rPr>
          <w:rFonts w:ascii="Times New Roman" w:hAnsi="Times New Roman" w:cs="Times New Roman"/>
        </w:rPr>
        <w:t>, канализация, связь, телефонизация), обеспечивающих реализацию основного/ условного разрешенного вида использования;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объектов пожарной охраны (резервуары, противопожарные водоемы, гидранты);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необходимых для производства строительно-монтажных работ и обслуживания занятых на производстве работников (при условии сноса объекта по окончании строительства);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элементов благоустройства и ландшафтного дизайна, в том числе беседок, малых архитектурных форм, объектов декоративно-монументального искусства, скульптурных композиций, площадок отдыха;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хозяйственных площадок и площадок для сбора мусора;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спортивных площадок, теннисных кортов;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аллей, скверов;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зеленых насаждений (при условии исключения посадки многолетних зеленых насаждений вблизи конструктивных элементов зданий/ сооружений, инженерных сетей и в местах допустимого размещения объектов капитального строительства).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основного вида разрешенного использования - земельные участки отдельно стоящих одноквартирных и двухквартирных домов, блокированных жилых домов устанавливаются вспомогательные виды разрешенного использования: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(сооружений) для индивидуальной трудовой деятельности;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хозяйственных построек (баня, погреб, встроенные и отдельно стоящие гаражи, надворный туалет, оранжерея, сооружение для содержания домашних животных и птицы, теплица);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условно разрешенные виды использования - земельные участки: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социального обслуживания и социальной помощи населению (дома-интернаты, социальные приюты);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здравоохранения со стационаром, многофункциональных медицинских центров;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здравоохранения особого типа;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спортивно-досугового и учебно-тренировочного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спортивно-зрелищных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объектов оптовой и розничной торговли, в </w:t>
      </w:r>
      <w:proofErr w:type="spellStart"/>
      <w:r w:rsidRPr="002E5069">
        <w:rPr>
          <w:rFonts w:ascii="Times New Roman" w:hAnsi="Times New Roman" w:cs="Times New Roman"/>
        </w:rPr>
        <w:t>т.ч</w:t>
      </w:r>
      <w:proofErr w:type="spellEnd"/>
      <w:r w:rsidRPr="002E5069">
        <w:rPr>
          <w:rFonts w:ascii="Times New Roman" w:hAnsi="Times New Roman" w:cs="Times New Roman"/>
        </w:rPr>
        <w:t>. торгово-развлекательных центров;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центров обслуживания туристов;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проектного и научно-исследовательского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ритуальных обрядов и культового назначения;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ветеринарии, предназначенных для мелких домашних животных;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крытых многоэтажных стоянок;</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объектов обслуживания транспорта.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Графическая часть</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lastRenderedPageBreak/>
        <w:pict>
          <v:shape id="_x0000_i1105" style="width:435.75pt;height:655.5pt" coordsize="" o:spt="100" adj="0,,0" path="" filled="f" stroked="f">
            <v:stroke joinstyle="miter"/>
            <v:imagedata r:id="rId89" o:title="base_23848_165055_3284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3.1. Фрагмент схемы территориальных зон</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правил землепользования и застройки города</w:t>
      </w:r>
    </w:p>
    <w:p w:rsidR="00763983" w:rsidRPr="002E5069" w:rsidRDefault="00763983">
      <w:pPr>
        <w:pStyle w:val="ConsPlusTitle"/>
        <w:jc w:val="center"/>
        <w:rPr>
          <w:rFonts w:ascii="Times New Roman" w:hAnsi="Times New Roman" w:cs="Times New Roman"/>
        </w:rPr>
      </w:pP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lastRenderedPageBreak/>
        <w:pict>
          <v:shape id="_x0000_i1106" style="width:459.75pt;height:655.5pt" coordsize="" o:spt="100" adj="0,,0" path="" filled="f" stroked="f">
            <v:stroke joinstyle="miter"/>
            <v:imagedata r:id="rId90" o:title="base_23848_165055_3284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3.2. Фрагмент схемы планируемого размещения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объектов капитального строительства местного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значения на первую очередь - 2015 г.</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91"/>
        </w:rPr>
        <w:lastRenderedPageBreak/>
        <w:pict>
          <v:shape id="_x0000_i1107" style="width:468pt;height:502.5pt" coordsize="" o:spt="100" adj="0,,0" path="" filled="f" stroked="f">
            <v:stroke joinstyle="miter"/>
            <v:imagedata r:id="rId91" o:title="base_23848_165055_32850"/>
            <v:formulas/>
            <v:path o:connecttype="segments"/>
          </v:shape>
        </w:pict>
      </w: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3.3. Фрагмент схемы планируемого размещения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объектов капитального строительства местного значения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на первую очередь - 2015 г. (условные обозначения)</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lastRenderedPageBreak/>
        <w:pict>
          <v:shape id="_x0000_i1108" style="width:464.25pt;height:655.5pt" coordsize="" o:spt="100" adj="0,,0" path="" filled="f" stroked="f">
            <v:stroke joinstyle="miter"/>
            <v:imagedata r:id="rId92" o:title="base_23848_165055_32851"/>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3.4. Фрагмент схемы планируемого размещения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объектов капитального строительства местного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значения расчетный срок - 2030 г.</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519"/>
        </w:rPr>
        <w:lastRenderedPageBreak/>
        <w:pict>
          <v:shape id="_x0000_i1109" style="width:468pt;height:530.25pt" coordsize="" o:spt="100" adj="0,,0" path="" filled="f" stroked="f">
            <v:stroke joinstyle="miter"/>
            <v:imagedata r:id="rId93" o:title="base_23848_165055_32852"/>
            <v:formulas/>
            <v:path o:connecttype="segments"/>
          </v:shape>
        </w:pict>
      </w: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3.5. Фрагмент схемы планируемого размещения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объектов капитального строительства местного значения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расчетный срок - 2030 г. (условные обозначения)</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598"/>
        </w:rPr>
        <w:lastRenderedPageBreak/>
        <w:pict>
          <v:shape id="_x0000_i1110" style="width:468pt;height:609.75pt" coordsize="" o:spt="100" adj="0,,0" path="" filled="f" stroked="f">
            <v:stroke joinstyle="miter"/>
            <v:imagedata r:id="rId94" o:title="base_23848_165055_3285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3.6. Фрагмент схемы</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транспортной инфраструктуры</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22"/>
        </w:rPr>
        <w:lastRenderedPageBreak/>
        <w:pict>
          <v:shape id="_x0000_i1111" style="width:468pt;height:633.75pt" coordsize="" o:spt="100" adj="0,,0" path="" filled="f" stroked="f">
            <v:stroke joinstyle="miter"/>
            <v:imagedata r:id="rId95" o:title="base_23848_165055_3285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3.7. Фрагмент схемы транспортной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инфраструктуры (условные обозначения)</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lastRenderedPageBreak/>
        <w:pict>
          <v:shape id="_x0000_i1112" style="width:463.5pt;height:655.5pt" coordsize="" o:spt="100" adj="0,,0" path="" filled="f" stroked="f">
            <v:stroke joinstyle="miter"/>
            <v:imagedata r:id="rId96" o:title="base_23848_165055_3285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3.8. Фрагмент схемы охраны окружающей среды</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535"/>
        </w:rPr>
        <w:lastRenderedPageBreak/>
        <w:pict>
          <v:shape id="_x0000_i1113" style="width:468pt;height:546.75pt" coordsize="" o:spt="100" adj="0,,0" path="" filled="f" stroked="f">
            <v:stroke joinstyle="miter"/>
            <v:imagedata r:id="rId97" o:title="base_23848_165055_32856"/>
            <v:formulas/>
            <v:path o:connecttype="segments"/>
          </v:shape>
        </w:pict>
      </w: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Рисунок 3.9. Фрагмент схемы охраны</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окружающей среды (условные обозначения)</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lastRenderedPageBreak/>
        <w:pict>
          <v:shape id="_x0000_i1114" style="width:438.75pt;height:654pt" coordsize="" o:spt="100" adj="0,,0" path="" filled="f" stroked="f">
            <v:stroke joinstyle="miter"/>
            <v:imagedata r:id="rId98" o:title="base_23848_165055_3285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 xml:space="preserve">Рисунок 3.10. Фрагмент схемы </w:t>
      </w:r>
      <w:proofErr w:type="gramStart"/>
      <w:r w:rsidRPr="002E5069">
        <w:rPr>
          <w:rFonts w:ascii="Times New Roman" w:hAnsi="Times New Roman" w:cs="Times New Roman"/>
        </w:rPr>
        <w:t>функционального</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зонирования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lastRenderedPageBreak/>
        <w:pict>
          <v:shape id="_x0000_i1115" style="width:434.25pt;height:654.75pt" coordsize="" o:spt="100" adj="0,,0" path="" filled="f" stroked="f">
            <v:stroke joinstyle="miter"/>
            <v:imagedata r:id="rId99" o:title="base_23848_165055_32858"/>
            <v:formulas/>
            <v:path o:connecttype="segments"/>
          </v:shape>
        </w:pict>
      </w: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 xml:space="preserve">Рисунок 3.11. Фрагмент схемы </w:t>
      </w:r>
      <w:proofErr w:type="gramStart"/>
      <w:r w:rsidRPr="002E5069">
        <w:rPr>
          <w:rFonts w:ascii="Times New Roman" w:hAnsi="Times New Roman" w:cs="Times New Roman"/>
        </w:rPr>
        <w:t>функционального</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зонирования территории (условные обозначения)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4. Обоснование положений по описанию</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и размещению объектов </w:t>
      </w:r>
      <w:proofErr w:type="gramStart"/>
      <w:r w:rsidRPr="002E5069">
        <w:rPr>
          <w:rFonts w:ascii="Times New Roman" w:hAnsi="Times New Roman" w:cs="Times New Roman"/>
        </w:rPr>
        <w:t>транспортной</w:t>
      </w:r>
      <w:proofErr w:type="gramEnd"/>
      <w:r w:rsidRPr="002E5069">
        <w:rPr>
          <w:rFonts w:ascii="Times New Roman" w:hAnsi="Times New Roman" w:cs="Times New Roman"/>
        </w:rPr>
        <w:t>, инженерной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lastRenderedPageBreak/>
        <w:t>инфраструктуры и инженерной подготовке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Все расчеты произведены в соответствии со СНиП 2.07.01-89&lt;*&gt;, СП 42.13330.2016 и РНГП Камчатского края.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4.1. Транспортная инфраструктура</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 улично-дорожная сеть</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Существующее состояние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настоящее время проектируемая территория обеспечена объектами транспортной инфраструктуры. Вдоль восточной границы проектируемой территории проходит автомобильная дорога общего пользования федерального значения А-401 "Подъездная дорога от морского порта Петропавловск-Камчатский к аэропорту Петропавловск-Камчатский (г. Елизово)" (код 00 ОП ФЗ А-401). С севера и запада к проектируемой территории примыкает автомобильная магистраль "Магистраль общегородского значения от 2-го кольца до ул. Кавказская, включая ул. Ломоносова". Согласно Письму от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 от 10.10.2017 г. N 010801/10224/17 категория данной автомобильной дороги отсутствует.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Проектные предложения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Согласно ранее разработанному генеральному плану, предусмотрено строительство автомобильной дороги местного значения с южной стороны проектируемой территории, на которую выходят проезды с внутриквартальной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Для обеспечения </w:t>
      </w:r>
      <w:proofErr w:type="spellStart"/>
      <w:r w:rsidRPr="002E5069">
        <w:rPr>
          <w:rFonts w:ascii="Times New Roman" w:hAnsi="Times New Roman" w:cs="Times New Roman"/>
        </w:rPr>
        <w:t>разгруженности</w:t>
      </w:r>
      <w:proofErr w:type="spellEnd"/>
      <w:r w:rsidRPr="002E5069">
        <w:rPr>
          <w:rFonts w:ascii="Times New Roman" w:hAnsi="Times New Roman" w:cs="Times New Roman"/>
        </w:rPr>
        <w:t xml:space="preserve"> автомобильной дороги общего пользования федерального значения (Северное шоссе), основные въезды и выезды объектов капитального строительства выведены на улицу общегородского значения с севера и востока.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школы и детского сада предусмотрен двусторонний въезд/выезд, а также проезд вокруг здания для пожарных автомобилей.</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Места хранения автотранспорта предусмотрены на открытых стоянках.</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Расчет обеспеченности местами хранения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индивидуальных легковых автомобилей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соответствии с </w:t>
      </w:r>
      <w:hyperlink r:id="rId100" w:history="1">
        <w:r w:rsidRPr="002E5069">
          <w:rPr>
            <w:rFonts w:ascii="Times New Roman" w:hAnsi="Times New Roman" w:cs="Times New Roman"/>
            <w:color w:val="0000FF"/>
          </w:rPr>
          <w:t>СанПиН 2.1.2.2645-10</w:t>
        </w:r>
      </w:hyperlink>
      <w:r w:rsidRPr="002E5069">
        <w:rPr>
          <w:rFonts w:ascii="Times New Roman" w:hAnsi="Times New Roman" w:cs="Times New Roman"/>
        </w:rPr>
        <w:t xml:space="preserve"> "Санитарно-эпидемиологические требования к условиям проживания в жилых зданиях и помещениях" выполняется расчет мест для временного хранения легковых автомобилей.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Расчет осуществляется с учетом обеспеченности согласно </w:t>
      </w:r>
      <w:hyperlink r:id="rId101" w:history="1">
        <w:r w:rsidRPr="002E5069">
          <w:rPr>
            <w:rFonts w:ascii="Times New Roman" w:hAnsi="Times New Roman" w:cs="Times New Roman"/>
            <w:color w:val="0000FF"/>
          </w:rPr>
          <w:t>п. 7.2.8</w:t>
        </w:r>
      </w:hyperlink>
      <w:r w:rsidRPr="002E5069">
        <w:rPr>
          <w:rFonts w:ascii="Times New Roman" w:hAnsi="Times New Roman" w:cs="Times New Roman"/>
        </w:rPr>
        <w:t xml:space="preserve"> Региональных нормативов градостроительного проектирования Камчатского края по формуле (4.1):</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16" style="width:69.75pt;height:33.75pt" coordsize="" o:spt="100" adj="0,,0" path="" filled="f" stroked="f">
            <v:stroke joinstyle="miter"/>
            <v:imagedata r:id="rId102" o:title="base_23848_165055_32859"/>
            <v:formulas/>
            <v:path o:connecttype="segments"/>
          </v:shape>
        </w:pict>
      </w:r>
      <w:r w:rsidR="00763983" w:rsidRPr="002E5069">
        <w:rPr>
          <w:rFonts w:ascii="Times New Roman" w:hAnsi="Times New Roman" w:cs="Times New Roman"/>
        </w:rPr>
        <w:t xml:space="preserve"> (4.1),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4"/>
        </w:rPr>
        <w:pict>
          <v:shape id="_x0000_i1117" style="width:21pt;height:15.75pt" coordsize="" o:spt="100" adj="0,,0" path="" filled="f" stroked="f">
            <v:stroke joinstyle="miter"/>
            <v:imagedata r:id="rId103" o:title="base_23848_165055_32860"/>
            <v:formulas/>
            <v:path o:connecttype="segments"/>
          </v:shape>
        </w:pict>
      </w:r>
      <w:r w:rsidR="00763983" w:rsidRPr="002E5069">
        <w:rPr>
          <w:rFonts w:ascii="Times New Roman" w:hAnsi="Times New Roman" w:cs="Times New Roman"/>
        </w:rPr>
        <w:t xml:space="preserve"> - уровень автомобилизации, </w:t>
      </w:r>
      <w:proofErr w:type="gramStart"/>
      <w:r w:rsidR="00763983" w:rsidRPr="002E5069">
        <w:rPr>
          <w:rFonts w:ascii="Times New Roman" w:hAnsi="Times New Roman" w:cs="Times New Roman"/>
        </w:rPr>
        <w:t>м</w:t>
      </w:r>
      <w:proofErr w:type="gramEnd"/>
      <w:r w:rsidR="00763983" w:rsidRPr="002E5069">
        <w:rPr>
          <w:rFonts w:ascii="Times New Roman" w:hAnsi="Times New Roman" w:cs="Times New Roman"/>
        </w:rPr>
        <w:t>/ мест на 1 тыс. жителей, на основании Региональных нормативов градостроительного проектирования Камчатского края;</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4"/>
        </w:rPr>
        <w:pict>
          <v:shape id="_x0000_i1118" style="width:13.5pt;height:15.75pt" coordsize="" o:spt="100" adj="0,,0" path="" filled="f" stroked="f">
            <v:stroke joinstyle="miter"/>
            <v:imagedata r:id="rId104" o:title="base_23848_165055_32861"/>
            <v:formulas/>
            <v:path o:connecttype="segments"/>
          </v:shape>
        </w:pict>
      </w:r>
      <w:r w:rsidR="00763983" w:rsidRPr="002E5069">
        <w:rPr>
          <w:rFonts w:ascii="Times New Roman" w:hAnsi="Times New Roman" w:cs="Times New Roman"/>
        </w:rPr>
        <w:t xml:space="preserve"> - количество жителей многоквартирного жилого дома.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1:</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19" style="width:132pt;height:33.75pt" coordsize="" o:spt="100" adj="0,,0" path="" filled="f" stroked="f">
            <v:stroke joinstyle="miter"/>
            <v:imagedata r:id="rId105" o:title="base_23848_165055_32862"/>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2:</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0" style="width:132pt;height:33.75pt" coordsize="" o:spt="100" adj="0,,0" path="" filled="f" stroked="f">
            <v:stroke joinstyle="miter"/>
            <v:imagedata r:id="rId105" o:title="base_23848_165055_3286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3:</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1" style="width:132pt;height:33.75pt" coordsize="" o:spt="100" adj="0,,0" path="" filled="f" stroked="f">
            <v:stroke joinstyle="miter"/>
            <v:imagedata r:id="rId105" o:title="base_23848_165055_3286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4:</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2" style="width:134.25pt;height:33.75pt" coordsize="" o:spt="100" adj="0,,0" path="" filled="f" stroked="f">
            <v:stroke joinstyle="miter"/>
            <v:imagedata r:id="rId106" o:title="base_23848_165055_3286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5:</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3" style="width:132.75pt;height:33.75pt" coordsize="" o:spt="100" adj="0,,0" path="" filled="f" stroked="f">
            <v:stroke joinstyle="miter"/>
            <v:imagedata r:id="rId107" o:title="base_23848_165055_32866"/>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6:</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4" style="width:132.75pt;height:33.75pt" coordsize="" o:spt="100" adj="0,,0" path="" filled="f" stroked="f">
            <v:stroke joinstyle="miter"/>
            <v:imagedata r:id="rId108" o:title="base_23848_165055_3286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7:</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5" style="width:132.75pt;height:33.75pt" coordsize="" o:spt="100" adj="0,,0" path="" filled="f" stroked="f">
            <v:stroke joinstyle="miter"/>
            <v:imagedata r:id="rId109" o:title="base_23848_165055_3286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8:</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6" style="width:132.75pt;height:33.75pt" coordsize="" o:spt="100" adj="0,,0" path="" filled="f" stroked="f">
            <v:stroke joinstyle="miter"/>
            <v:imagedata r:id="rId108" o:title="base_23848_165055_3286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Количество мест для хранения автомобилей для многоквартирного жилого дома N 9:</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2"/>
        </w:rPr>
        <w:pict>
          <v:shape id="_x0000_i1127" style="width:132.75pt;height:33.75pt" coordsize="" o:spt="100" adj="0,,0" path="" filled="f" stroked="f">
            <v:stroke joinstyle="miter"/>
            <v:imagedata r:id="rId108" o:title="base_23848_165055_32870"/>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Общее количество мест для временного хранения автомобилей (по нормативу) на проектируемой территории составит:</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128" style="width:301.5pt;height:15.75pt" coordsize="" o:spt="100" adj="0,,0" path="" filled="f" stroked="f">
            <v:stroke joinstyle="miter"/>
            <v:imagedata r:id="rId110" o:title="base_23848_165055_32871"/>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соответствии с СП 59.13330.2012 "Доступность зданий и сооружений для маломобильных групп населения" следует выделять не менее 5% от общего количества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 для автотранспорта инвалидов. </w:t>
      </w:r>
      <w:proofErr w:type="gramStart"/>
      <w:r w:rsidRPr="002E5069">
        <w:rPr>
          <w:rFonts w:ascii="Times New Roman" w:hAnsi="Times New Roman" w:cs="Times New Roman"/>
        </w:rPr>
        <w:t xml:space="preserve">Количество стоянок для маломобильной группы населения для многоквартирных жилых домов N 1, N 2, N 3 - 1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-место (5% от 25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 для многоквартирных жилых домов N 4, N 5 - 2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-места (5% от 40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 для </w:t>
      </w:r>
      <w:r w:rsidRPr="002E5069">
        <w:rPr>
          <w:rFonts w:ascii="Times New Roman" w:hAnsi="Times New Roman" w:cs="Times New Roman"/>
        </w:rPr>
        <w:lastRenderedPageBreak/>
        <w:t xml:space="preserve">многоквартирного жилого дома N 6 - 3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-места (5% от 54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 для многоквартирного жилого дома N 7 - 3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-места (5% от 50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roofErr w:type="gramEnd"/>
      <w:r w:rsidRPr="002E5069">
        <w:rPr>
          <w:rFonts w:ascii="Times New Roman" w:hAnsi="Times New Roman" w:cs="Times New Roman"/>
        </w:rPr>
        <w:t xml:space="preserve">), для многоквартирных жилых домов N 8, N 9 - 3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 xml:space="preserve">-места (5% от 68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Параметры планируемой улично-дорожной сети: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протяженность проездов - 4165 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количество парковочных мест для временного хранения автотранспорта - 549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количество парковочных мест для маломобильной группы населения - 40 </w:t>
      </w: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Планируемые объекты улично-дорожной сети: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строительство автомобильной дороги общего пользования местного значения в южной части проектируемой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строительство основных внутриквартальных проездов.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4.2. Благоустройство и озеленение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Расчеты обеспеченности площадками дворового благоустройства многоквартирных жилых домов выполнены в соответствии с таблицей 2 СНиП 2.07.01-89&lt;*&gt; с учетом расчетного количества жителей и приведены в таблицах 4.1 - 4.12.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4.1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ОБЕСПЕЧЕННОСТИ ПЛОЩАДКАМИ ДВОРОВОГО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БЛАГОУСТРОЙСТВА </w:t>
      </w:r>
      <w:proofErr w:type="gramStart"/>
      <w:r w:rsidRPr="002E5069">
        <w:rPr>
          <w:rFonts w:ascii="Times New Roman" w:hAnsi="Times New Roman" w:cs="Times New Roman"/>
        </w:rPr>
        <w:t>МНОГОКВАРТИРНЫХ</w:t>
      </w:r>
      <w:proofErr w:type="gramEnd"/>
      <w:r w:rsidRPr="002E5069">
        <w:rPr>
          <w:rFonts w:ascii="Times New Roman" w:hAnsi="Times New Roman" w:cs="Times New Roman"/>
        </w:rPr>
        <w:t xml:space="preserve"> ЖИЛЫХ ДОМА N 1, N 2, N 3</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1"/>
        <w:gridCol w:w="3912"/>
        <w:gridCol w:w="1417"/>
        <w:gridCol w:w="1304"/>
        <w:gridCol w:w="1701"/>
      </w:tblGrid>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Удельные размеры площадок,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Требуемая площадь, м</w:t>
            </w:r>
            <w:proofErr w:type="gramStart"/>
            <w:r w:rsidRPr="002E5069">
              <w:rPr>
                <w:rFonts w:ascii="Times New Roman" w:hAnsi="Times New Roman" w:cs="Times New Roman"/>
                <w:vertAlign w:val="superscript"/>
              </w:rPr>
              <w:t>2</w:t>
            </w:r>
            <w:proofErr w:type="gramEnd"/>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Расстояние от площадок до окон жилых и общественных зданий, </w:t>
            </w:r>
            <w:proofErr w:type="gramStart"/>
            <w:r w:rsidRPr="002E5069">
              <w:rPr>
                <w:rFonts w:ascii="Times New Roman" w:hAnsi="Times New Roman" w:cs="Times New Roman"/>
              </w:rPr>
              <w:t>м</w:t>
            </w:r>
            <w:proofErr w:type="gramEnd"/>
            <w:r w:rsidRPr="002E5069">
              <w:rPr>
                <w:rFonts w:ascii="Times New Roman" w:hAnsi="Times New Roman" w:cs="Times New Roman"/>
              </w:rPr>
              <w:t>.</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игр детей дошкольного и младшего школьного возраста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отдыха взрослого населения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занятий физкультурой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хозяйственных целей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4.2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ОБЕСПЕЧЕННОСТИ ПЛОЩАДКАМИ ДВОРОВОГО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БЛАГОУСТРОЙСТВА МНОГОКВАРТИРНОГО ЖИЛОГО ДОМА N 4</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1"/>
        <w:gridCol w:w="3912"/>
        <w:gridCol w:w="1417"/>
        <w:gridCol w:w="1304"/>
        <w:gridCol w:w="1701"/>
      </w:tblGrid>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Удельные размеры площадок, </w:t>
            </w:r>
            <w:r w:rsidRPr="002E5069">
              <w:rPr>
                <w:rFonts w:ascii="Times New Roman" w:hAnsi="Times New Roman" w:cs="Times New Roman"/>
              </w:rPr>
              <w:lastRenderedPageBreak/>
              <w:t>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Требуемая площадь, м</w:t>
            </w:r>
            <w:proofErr w:type="gramStart"/>
            <w:r w:rsidRPr="002E5069">
              <w:rPr>
                <w:rFonts w:ascii="Times New Roman" w:hAnsi="Times New Roman" w:cs="Times New Roman"/>
                <w:vertAlign w:val="superscript"/>
              </w:rPr>
              <w:t>2</w:t>
            </w:r>
            <w:proofErr w:type="gramEnd"/>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Расстояние от площадок до окон жилых и </w:t>
            </w:r>
            <w:r w:rsidRPr="002E5069">
              <w:rPr>
                <w:rFonts w:ascii="Times New Roman" w:hAnsi="Times New Roman" w:cs="Times New Roman"/>
              </w:rPr>
              <w:lastRenderedPageBreak/>
              <w:t xml:space="preserve">общественных зданий, </w:t>
            </w:r>
            <w:proofErr w:type="gramStart"/>
            <w:r w:rsidRPr="002E5069">
              <w:rPr>
                <w:rFonts w:ascii="Times New Roman" w:hAnsi="Times New Roman" w:cs="Times New Roman"/>
              </w:rPr>
              <w:t>м</w:t>
            </w:r>
            <w:proofErr w:type="gramEnd"/>
            <w:r w:rsidRPr="002E5069">
              <w:rPr>
                <w:rFonts w:ascii="Times New Roman" w:hAnsi="Times New Roman" w:cs="Times New Roman"/>
              </w:rPr>
              <w:t>.</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1</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игр детей дошкольного и младшего школьного возраста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173,6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отдыха взрослого населения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занятий физкультурой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496</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хозяйственных целей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74,4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4.3</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ОБЕСПЕЧЕННОСТИ ПЛОЩАДКАМИ ДВОРОВОГО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БЛАГОУСТРОЙСТВА МНОГОКВАРТИРНОГО ЖИЛОГО ДОМА N 5</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1"/>
        <w:gridCol w:w="3912"/>
        <w:gridCol w:w="1417"/>
        <w:gridCol w:w="1304"/>
        <w:gridCol w:w="1701"/>
      </w:tblGrid>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Удельные размеры площадок,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Требуемая площадь, м</w:t>
            </w:r>
            <w:proofErr w:type="gramStart"/>
            <w:r w:rsidRPr="002E5069">
              <w:rPr>
                <w:rFonts w:ascii="Times New Roman" w:hAnsi="Times New Roman" w:cs="Times New Roman"/>
                <w:vertAlign w:val="superscript"/>
              </w:rPr>
              <w:t>2</w:t>
            </w:r>
            <w:proofErr w:type="gramEnd"/>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Расстояние от площадок до окон жилых и общественных зданий, </w:t>
            </w:r>
            <w:proofErr w:type="gramStart"/>
            <w:r w:rsidRPr="002E5069">
              <w:rPr>
                <w:rFonts w:ascii="Times New Roman" w:hAnsi="Times New Roman" w:cs="Times New Roman"/>
              </w:rPr>
              <w:t>м</w:t>
            </w:r>
            <w:proofErr w:type="gramEnd"/>
            <w:r w:rsidRPr="002E5069">
              <w:rPr>
                <w:rFonts w:ascii="Times New Roman" w:hAnsi="Times New Roman" w:cs="Times New Roman"/>
              </w:rPr>
              <w:t>.</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игр детей дошкольного и младшего школьного возраста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175,7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отдыха взрослого населения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25,1</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занятий физкультурой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502</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хозяйственных целей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75,3</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4.4</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ОБЕСПЕЧЕННОСТИ ПЛОЩАДКАМИ ДВОРОВОГО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БЛАГОУСТРОЙСТВА МНОГОКВАРТИРНОГО ЖИЛОГО ДОМА N 6, 8, 9</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1"/>
        <w:gridCol w:w="3912"/>
        <w:gridCol w:w="1417"/>
        <w:gridCol w:w="1304"/>
        <w:gridCol w:w="1701"/>
      </w:tblGrid>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Удельные размеры площадок,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Требуемая площадь, м</w:t>
            </w:r>
            <w:proofErr w:type="gramStart"/>
            <w:r w:rsidRPr="002E5069">
              <w:rPr>
                <w:rFonts w:ascii="Times New Roman" w:hAnsi="Times New Roman" w:cs="Times New Roman"/>
                <w:vertAlign w:val="superscript"/>
              </w:rPr>
              <w:t>2</w:t>
            </w:r>
            <w:proofErr w:type="gramEnd"/>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Расстояние от площадок до окон жилых и общественных зданий, </w:t>
            </w:r>
            <w:proofErr w:type="gramStart"/>
            <w:r w:rsidRPr="002E5069">
              <w:rPr>
                <w:rFonts w:ascii="Times New Roman" w:hAnsi="Times New Roman" w:cs="Times New Roman"/>
              </w:rPr>
              <w:t>м</w:t>
            </w:r>
            <w:proofErr w:type="gramEnd"/>
            <w:r w:rsidRPr="002E5069">
              <w:rPr>
                <w:rFonts w:ascii="Times New Roman" w:hAnsi="Times New Roman" w:cs="Times New Roman"/>
              </w:rPr>
              <w:t>.</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игр детей дошкольного и младшего школьного возраста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235,9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отдыха взрослого населения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3</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занятий физкультурой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674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хозяйственных целей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4"/>
        <w:rPr>
          <w:rFonts w:ascii="Times New Roman" w:hAnsi="Times New Roman" w:cs="Times New Roman"/>
        </w:rPr>
      </w:pPr>
      <w:r w:rsidRPr="002E5069">
        <w:rPr>
          <w:rFonts w:ascii="Times New Roman" w:hAnsi="Times New Roman" w:cs="Times New Roman"/>
        </w:rPr>
        <w:t>Таблица 4.5</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ОБЕСПЕЧЕННОСТИ ПЛОЩАДКАМИ ДВОРОВОГО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БЛАГОУСТРОЙСТВА МНОГОКВАРТИРНОГО ЖИЛОГО ДОМА N 7</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1"/>
        <w:gridCol w:w="3912"/>
        <w:gridCol w:w="1417"/>
        <w:gridCol w:w="1304"/>
        <w:gridCol w:w="1701"/>
      </w:tblGrid>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Удельные размеры площадок,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/чел</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Требуемая площадь, м</w:t>
            </w:r>
            <w:proofErr w:type="gramStart"/>
            <w:r w:rsidRPr="002E5069">
              <w:rPr>
                <w:rFonts w:ascii="Times New Roman" w:hAnsi="Times New Roman" w:cs="Times New Roman"/>
                <w:vertAlign w:val="superscript"/>
              </w:rPr>
              <w:t>2</w:t>
            </w:r>
            <w:proofErr w:type="gramEnd"/>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Расстояние от площадок до окон жилых и общественных зданий, </w:t>
            </w:r>
            <w:proofErr w:type="gramStart"/>
            <w:r w:rsidRPr="002E5069">
              <w:rPr>
                <w:rFonts w:ascii="Times New Roman" w:hAnsi="Times New Roman" w:cs="Times New Roman"/>
              </w:rPr>
              <w:t>м</w:t>
            </w:r>
            <w:proofErr w:type="gramEnd"/>
            <w:r w:rsidRPr="002E5069">
              <w:rPr>
                <w:rFonts w:ascii="Times New Roman" w:hAnsi="Times New Roman" w:cs="Times New Roman"/>
              </w:rPr>
              <w:t>.</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игр детей дошкольного и младшего школьного возраста</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216,3</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отдыха взрослого населения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занятий физкультурой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618</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10-40</w:t>
            </w:r>
          </w:p>
        </w:tc>
      </w:tr>
      <w:tr w:rsidR="00763983" w:rsidRPr="002E5069">
        <w:tc>
          <w:tcPr>
            <w:tcW w:w="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912"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Площадки для хозяйственных целей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92,7</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Благоустройство и озеленение участка общеобразовательной школы необходимо осуществлять в соответствии с требованиями </w:t>
      </w:r>
      <w:hyperlink r:id="rId111" w:history="1">
        <w:r w:rsidRPr="002E5069">
          <w:rPr>
            <w:rFonts w:ascii="Times New Roman" w:hAnsi="Times New Roman" w:cs="Times New Roman"/>
            <w:color w:val="0000FF"/>
          </w:rPr>
          <w:t>СанПиН 2.4.2.2821-10</w:t>
        </w:r>
      </w:hyperlink>
      <w:r w:rsidRPr="002E5069">
        <w:rPr>
          <w:rFonts w:ascii="Times New Roman" w:hAnsi="Times New Roman" w:cs="Times New Roman"/>
        </w:rPr>
        <w:t xml:space="preserve"> "Санитарно-эпидемиологические требования к условиям и организации обучения в общеобразовательных учреждениях". Территорию рекомендуется озеленять из расчета 50% площади территории, свободной от застройки, в том числе и по периметру территории. При озеленении территории не проводится посадка деревьев и кустарников с ядовитыми плодами, ядовитых и колючих растений.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Благоустройство и озеленение участка детского сада необходимо осуществлять в соответствии с требованиями </w:t>
      </w:r>
      <w:hyperlink r:id="rId112" w:history="1">
        <w:r w:rsidRPr="002E5069">
          <w:rPr>
            <w:rFonts w:ascii="Times New Roman" w:hAnsi="Times New Roman" w:cs="Times New Roman"/>
            <w:color w:val="0000FF"/>
          </w:rPr>
          <w:t>СанПиН 2.4.1.3049-13</w:t>
        </w:r>
      </w:hyperlink>
      <w:r w:rsidRPr="002E5069">
        <w:rPr>
          <w:rFonts w:ascii="Times New Roman" w:hAnsi="Times New Roman" w:cs="Times New Roman"/>
        </w:rPr>
        <w:t xml:space="preserve"> "Санитарно-эпидемиологические требования к устройству, содержанию и организации режима работы дошкольных учебных заведений". Территорию дошкольной образовательной организации по периметру рекомендуется ограждать забором и полосой зеленых насаждений, при наличии у дошкольной образовательной организации собственной территории. Территорию рекомендуется озеленять из расчета 50% площади территории, свободной от застройки. Зеленые насаждения используются для разделения групповых площадок друг от друга и отделения групповых площадок от хозяйственной зоны. При озеленении территории не проводится посадка плодоносящих деревьев и кустарников, ядовитых и колючих растений.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4.3. Инженерная инфраструктура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4.3.1. Водоснабжение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Раздел выполнен с учетом требований: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30.13330.2016. Внутренний водопровод и канализация зданий;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31.13330.2012. Водоснабжение. Наружные сети и сооружения;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СНиП 3.05.04-85&lt;*&gt;. Наружные сети и сооружения водоснабжения и канализации;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СН 456-73. Нормы отвода земель для магистральных водоводов и канализационных коллекторов.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Существующее положение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На момент разработки настоящего проекта планировки территории и проекта межевания территории "Микрорайон "Северный" в г. Петропавловск-Камчатский", на проектируемой территории существующие сети водоснабжения хозяйственно-питьевого назначения отсутствуют.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Проектные положения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Настоящим проектом решается схема размещения сетей хозяйственно-питьевого водопровода для инженерного обеспечения объектов нового строительства в границах отведенных участков.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Согласно информации о подключении земельного участка (объекта) к сетям водопровода и канализации, выданной КГУП "Камчатский водоканал" N 808/12-02 от 16.02.2017 г. для подсоединения проектируемых объектов к сетям водоснабжения необходимо проложить кольцевой водопровод диаметром 250 мм с подключением к существующим водопроводам в двух точках: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1. Первая точка подключения - водопровод диаметром 500 мм, вдоль Северо-Восточного шоссе. Максимальная возможная нагрузка в точке подключения 15000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2. Вторая точка подключения - водопровод диаметром 200 мм, проложенный по ул. </w:t>
      </w:r>
      <w:proofErr w:type="gramStart"/>
      <w:r w:rsidRPr="002E5069">
        <w:rPr>
          <w:rFonts w:ascii="Times New Roman" w:hAnsi="Times New Roman" w:cs="Times New Roman"/>
        </w:rPr>
        <w:t>Кавказской</w:t>
      </w:r>
      <w:proofErr w:type="gramEnd"/>
      <w:r w:rsidRPr="002E5069">
        <w:rPr>
          <w:rFonts w:ascii="Times New Roman" w:hAnsi="Times New Roman" w:cs="Times New Roman"/>
        </w:rPr>
        <w:t>. Максимальная возможная нагрузка в точке подключения 800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r w:rsidRPr="002E5069">
        <w:rPr>
          <w:rFonts w:ascii="Times New Roman" w:hAnsi="Times New Roman" w:cs="Times New Roman"/>
        </w:rPr>
        <w:t>. Для обеспечения необходимого напора в сети в границах планируемой территории проектом предусматривается строительство водопроводной насосной станции.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Расход воды на наружное пожаротушение и количество одновременных пожаров принимается по таблице 1 СП 31.13330.2012. Расход воды на нужды планируемых объектов капитального строительства на противопожарное водоснабжение представлен в таблице 4.6.</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4.6</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РАСХОДОВ ВОДЫ</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НА ПРОТИВОПОЖАРНОЕ ВОДОСНАБЖЕНИЕ</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701"/>
        <w:gridCol w:w="1417"/>
        <w:gridCol w:w="1871"/>
        <w:gridCol w:w="1871"/>
        <w:gridCol w:w="1077"/>
        <w:gridCol w:w="1134"/>
      </w:tblGrid>
      <w:tr w:rsidR="00763983" w:rsidRPr="002E5069">
        <w:tc>
          <w:tcPr>
            <w:tcW w:w="170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Название населенного пункта</w:t>
            </w:r>
          </w:p>
        </w:tc>
        <w:tc>
          <w:tcPr>
            <w:tcW w:w="141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населения, чел.</w:t>
            </w:r>
          </w:p>
        </w:tc>
        <w:tc>
          <w:tcPr>
            <w:tcW w:w="187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Расход на наружное пожаротушение, л/</w:t>
            </w:r>
            <w:proofErr w:type="gramStart"/>
            <w:r w:rsidRPr="002E5069">
              <w:rPr>
                <w:rFonts w:ascii="Times New Roman" w:hAnsi="Times New Roman" w:cs="Times New Roman"/>
              </w:rPr>
              <w:t>с</w:t>
            </w:r>
            <w:proofErr w:type="gramEnd"/>
          </w:p>
        </w:tc>
        <w:tc>
          <w:tcPr>
            <w:tcW w:w="187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Расход на внутреннее пожаротушение, л/</w:t>
            </w:r>
            <w:proofErr w:type="gramStart"/>
            <w:r w:rsidRPr="002E5069">
              <w:rPr>
                <w:rFonts w:ascii="Times New Roman" w:hAnsi="Times New Roman" w:cs="Times New Roman"/>
              </w:rPr>
              <w:t>с</w:t>
            </w:r>
            <w:proofErr w:type="gramEnd"/>
          </w:p>
        </w:tc>
        <w:tc>
          <w:tcPr>
            <w:tcW w:w="107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Общий расход</w:t>
            </w:r>
          </w:p>
        </w:tc>
        <w:tc>
          <w:tcPr>
            <w:tcW w:w="11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Общий расход</w:t>
            </w:r>
          </w:p>
        </w:tc>
      </w:tr>
      <w:tr w:rsidR="00763983" w:rsidRPr="002E5069">
        <w:tc>
          <w:tcPr>
            <w:tcW w:w="1701" w:type="dxa"/>
            <w:vMerge/>
          </w:tcPr>
          <w:p w:rsidR="00763983" w:rsidRPr="002E5069" w:rsidRDefault="00763983">
            <w:pPr>
              <w:rPr>
                <w:rFonts w:ascii="Times New Roman" w:hAnsi="Times New Roman" w:cs="Times New Roman"/>
              </w:rPr>
            </w:pPr>
          </w:p>
        </w:tc>
        <w:tc>
          <w:tcPr>
            <w:tcW w:w="1417" w:type="dxa"/>
            <w:vMerge/>
          </w:tcPr>
          <w:p w:rsidR="00763983" w:rsidRPr="002E5069" w:rsidRDefault="00763983">
            <w:pPr>
              <w:rPr>
                <w:rFonts w:ascii="Times New Roman" w:hAnsi="Times New Roman" w:cs="Times New Roman"/>
              </w:rPr>
            </w:pPr>
          </w:p>
        </w:tc>
        <w:tc>
          <w:tcPr>
            <w:tcW w:w="1871" w:type="dxa"/>
            <w:vMerge/>
          </w:tcPr>
          <w:p w:rsidR="00763983" w:rsidRPr="002E5069" w:rsidRDefault="00763983">
            <w:pPr>
              <w:rPr>
                <w:rFonts w:ascii="Times New Roman" w:hAnsi="Times New Roman" w:cs="Times New Roman"/>
              </w:rPr>
            </w:pPr>
          </w:p>
        </w:tc>
        <w:tc>
          <w:tcPr>
            <w:tcW w:w="1871" w:type="dxa"/>
            <w:vMerge/>
          </w:tcPr>
          <w:p w:rsidR="00763983" w:rsidRPr="002E5069" w:rsidRDefault="00763983">
            <w:pPr>
              <w:rPr>
                <w:rFonts w:ascii="Times New Roman" w:hAnsi="Times New Roman" w:cs="Times New Roman"/>
              </w:rPr>
            </w:pPr>
          </w:p>
        </w:tc>
        <w:tc>
          <w:tcPr>
            <w:tcW w:w="1077" w:type="dxa"/>
            <w:vAlign w:val="center"/>
          </w:tcPr>
          <w:p w:rsidR="00763983" w:rsidRPr="002E5069" w:rsidRDefault="00763983">
            <w:pPr>
              <w:pStyle w:val="ConsPlusNormal"/>
              <w:jc w:val="center"/>
              <w:rPr>
                <w:rFonts w:ascii="Times New Roman" w:hAnsi="Times New Roman" w:cs="Times New Roman"/>
              </w:rPr>
            </w:pPr>
            <w:proofErr w:type="gramStart"/>
            <w:r w:rsidRPr="002E5069">
              <w:rPr>
                <w:rFonts w:ascii="Times New Roman" w:hAnsi="Times New Roman" w:cs="Times New Roman"/>
              </w:rPr>
              <w:t>л</w:t>
            </w:r>
            <w:proofErr w:type="gramEnd"/>
            <w:r w:rsidRPr="002E5069">
              <w:rPr>
                <w:rFonts w:ascii="Times New Roman" w:hAnsi="Times New Roman" w:cs="Times New Roman"/>
              </w:rPr>
              <w:t>/с</w:t>
            </w:r>
          </w:p>
        </w:tc>
        <w:tc>
          <w:tcPr>
            <w:tcW w:w="11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w:t>
            </w:r>
            <w:r w:rsidRPr="002E5069">
              <w:rPr>
                <w:rFonts w:ascii="Times New Roman" w:hAnsi="Times New Roman" w:cs="Times New Roman"/>
                <w:vertAlign w:val="superscript"/>
              </w:rPr>
              <w:t>3</w:t>
            </w:r>
            <w:r w:rsidRPr="002E5069">
              <w:rPr>
                <w:rFonts w:ascii="Times New Roman" w:hAnsi="Times New Roman" w:cs="Times New Roman"/>
              </w:rPr>
              <w:t>/ сутки</w:t>
            </w:r>
          </w:p>
        </w:tc>
      </w:tr>
      <w:tr w:rsidR="00763983" w:rsidRPr="002E5069">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87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87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07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1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r>
      <w:tr w:rsidR="00763983" w:rsidRPr="002E5069">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Планируемый участок</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2386</w:t>
            </w:r>
          </w:p>
        </w:tc>
        <w:tc>
          <w:tcPr>
            <w:tcW w:w="187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187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1*2,5</w:t>
            </w:r>
          </w:p>
        </w:tc>
        <w:tc>
          <w:tcPr>
            <w:tcW w:w="107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12,5</w:t>
            </w:r>
          </w:p>
        </w:tc>
        <w:tc>
          <w:tcPr>
            <w:tcW w:w="11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Общий расход воды на наружное и внутреннее пожаротушение в течение трех часов составит 135 м</w:t>
      </w:r>
      <w:r w:rsidRPr="002E5069">
        <w:rPr>
          <w:rFonts w:ascii="Times New Roman" w:hAnsi="Times New Roman" w:cs="Times New Roman"/>
          <w:vertAlign w:val="superscript"/>
        </w:rPr>
        <w:t>3</w:t>
      </w:r>
      <w:r w:rsidRPr="002E5069">
        <w:rPr>
          <w:rFonts w:ascii="Times New Roman" w:hAnsi="Times New Roman" w:cs="Times New Roman"/>
        </w:rPr>
        <w:t xml:space="preserve"> в сутки.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Расчетные расходы приняты в соответствии со СП 31.13330.2012 "Водоснабжение. Наружные сети и сооружения", СП 30.13330.2016 "Внутренний водопровод и канализация зданий", таблица А3. Результаты расчетов приведены ниже в таблице 4.7. Неучтенные расходы принимаются дополнительно в размере 5% суммарного расхода воды на хозяйственно-питьевые нужды.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xml:space="preserve">Трассировка магистральных сетей микрорайона </w:t>
      </w:r>
      <w:proofErr w:type="gramStart"/>
      <w:r w:rsidRPr="002E5069">
        <w:rPr>
          <w:rFonts w:ascii="Times New Roman" w:hAnsi="Times New Roman" w:cs="Times New Roman"/>
        </w:rPr>
        <w:t>выполнена с учетом проектируемой застройки и предусматривается</w:t>
      </w:r>
      <w:proofErr w:type="gramEnd"/>
      <w:r w:rsidRPr="002E5069">
        <w:rPr>
          <w:rFonts w:ascii="Times New Roman" w:hAnsi="Times New Roman" w:cs="Times New Roman"/>
        </w:rPr>
        <w:t xml:space="preserve"> вдоль проектируемых автодорог, вне асфальтовых покрытий проезжих частей.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4.7</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ВОДОПОТРЕБЛЕНИЯ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И ВОДООТВЕДЕНИЯ ПРОЕКТИРУЕМЫХ ОБЪЕКТОВ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4"/>
        <w:gridCol w:w="2136"/>
        <w:gridCol w:w="1587"/>
        <w:gridCol w:w="1417"/>
        <w:gridCol w:w="1984"/>
        <w:gridCol w:w="1474"/>
        <w:gridCol w:w="1361"/>
        <w:gridCol w:w="1304"/>
      </w:tblGrid>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lastRenderedPageBreak/>
              <w:t>Экспликационый</w:t>
            </w:r>
            <w:proofErr w:type="spellEnd"/>
            <w:r w:rsidRPr="002E5069">
              <w:rPr>
                <w:rFonts w:ascii="Times New Roman" w:hAnsi="Times New Roman" w:cs="Times New Roman"/>
              </w:rPr>
              <w:t xml:space="preserve"> номер</w:t>
            </w:r>
          </w:p>
        </w:tc>
        <w:tc>
          <w:tcPr>
            <w:tcW w:w="213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Наименование </w:t>
            </w:r>
            <w:proofErr w:type="spellStart"/>
            <w:r w:rsidRPr="002E5069">
              <w:rPr>
                <w:rFonts w:ascii="Times New Roman" w:hAnsi="Times New Roman" w:cs="Times New Roman"/>
              </w:rPr>
              <w:t>водопотребителя</w:t>
            </w:r>
            <w:proofErr w:type="spellEnd"/>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Единица измерения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населения, чел.</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Норма водопотребления (</w:t>
            </w:r>
            <w:proofErr w:type="gramStart"/>
            <w:r w:rsidRPr="002E5069">
              <w:rPr>
                <w:rFonts w:ascii="Times New Roman" w:hAnsi="Times New Roman" w:cs="Times New Roman"/>
              </w:rPr>
              <w:t>общая</w:t>
            </w:r>
            <w:proofErr w:type="gramEnd"/>
            <w:r w:rsidRPr="002E5069">
              <w:rPr>
                <w:rFonts w:ascii="Times New Roman" w:hAnsi="Times New Roman" w:cs="Times New Roman"/>
              </w:rPr>
              <w:t>/ в том числе горячей воды), л/</w:t>
            </w:r>
            <w:proofErr w:type="spellStart"/>
            <w:r w:rsidRPr="002E5069">
              <w:rPr>
                <w:rFonts w:ascii="Times New Roman" w:hAnsi="Times New Roman" w:cs="Times New Roman"/>
              </w:rPr>
              <w:t>сут</w:t>
            </w:r>
            <w:proofErr w:type="spellEnd"/>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Общий расход воды (в том числе горячей),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Расход холодной воды,</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Бытовые стоки,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3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31,28</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31,28</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31,28</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248</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74,40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42,53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74,40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251</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75,30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49,70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75,30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66,73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Многоквартирный жилой дом со </w:t>
            </w:r>
            <w:proofErr w:type="spellStart"/>
            <w:proofErr w:type="gramStart"/>
            <w:r w:rsidRPr="002E5069">
              <w:rPr>
                <w:rFonts w:ascii="Times New Roman" w:hAnsi="Times New Roman" w:cs="Times New Roman"/>
              </w:rPr>
              <w:t>встроенно</w:t>
            </w:r>
            <w:proofErr w:type="spellEnd"/>
            <w:r w:rsidRPr="002E5069">
              <w:rPr>
                <w:rFonts w:ascii="Times New Roman" w:hAnsi="Times New Roman" w:cs="Times New Roman"/>
              </w:rPr>
              <w:t>- пристроенным</w:t>
            </w:r>
            <w:proofErr w:type="gramEnd"/>
            <w:r w:rsidRPr="002E5069">
              <w:rPr>
                <w:rFonts w:ascii="Times New Roman" w:hAnsi="Times New Roman" w:cs="Times New Roman"/>
              </w:rPr>
              <w:t xml:space="preserve"> 2-этажн. блоком объектов общественного назначения и помещениями общественного назначения на 1 </w:t>
            </w:r>
            <w:proofErr w:type="spellStart"/>
            <w:r w:rsidRPr="002E5069">
              <w:rPr>
                <w:rFonts w:ascii="Times New Roman" w:hAnsi="Times New Roman" w:cs="Times New Roman"/>
              </w:rPr>
              <w:t>эт</w:t>
            </w:r>
            <w:proofErr w:type="spellEnd"/>
            <w:r w:rsidRPr="002E5069">
              <w:rPr>
                <w:rFonts w:ascii="Times New Roman" w:hAnsi="Times New Roman" w:cs="Times New Roman"/>
              </w:rPr>
              <w:t>.</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309</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92,70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61,18</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92,70</w:t>
            </w:r>
          </w:p>
        </w:tc>
      </w:tr>
      <w:tr w:rsidR="00763983" w:rsidRPr="002E5069">
        <w:tc>
          <w:tcPr>
            <w:tcW w:w="1984" w:type="dxa"/>
            <w:vAlign w:val="center"/>
          </w:tcPr>
          <w:p w:rsidR="00763983" w:rsidRPr="002E5069" w:rsidRDefault="00763983">
            <w:pPr>
              <w:pStyle w:val="ConsPlusNormal"/>
              <w:rPr>
                <w:rFonts w:ascii="Times New Roman" w:hAnsi="Times New Roman" w:cs="Times New Roman"/>
              </w:rPr>
            </w:pP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66,73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101,10</w:t>
            </w:r>
          </w:p>
        </w:tc>
      </w:tr>
      <w:tr w:rsidR="00763983" w:rsidRPr="002E5069">
        <w:tc>
          <w:tcPr>
            <w:tcW w:w="1984" w:type="dxa"/>
            <w:vAlign w:val="center"/>
          </w:tcPr>
          <w:p w:rsidR="00763983" w:rsidRPr="002E5069" w:rsidRDefault="00763983">
            <w:pPr>
              <w:pStyle w:val="ConsPlusNormal"/>
              <w:rPr>
                <w:rFonts w:ascii="Times New Roman" w:hAnsi="Times New Roman" w:cs="Times New Roman"/>
              </w:rPr>
            </w:pP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337</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250/85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66,73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101,10</w:t>
            </w:r>
          </w:p>
        </w:tc>
      </w:tr>
      <w:tr w:rsidR="00763983" w:rsidRPr="002E5069">
        <w:tc>
          <w:tcPr>
            <w:tcW w:w="1984" w:type="dxa"/>
            <w:vAlign w:val="center"/>
          </w:tcPr>
          <w:p w:rsidR="00763983" w:rsidRPr="002E5069" w:rsidRDefault="00763983">
            <w:pPr>
              <w:pStyle w:val="ConsPlusNormal"/>
              <w:rPr>
                <w:rFonts w:ascii="Times New Roman" w:hAnsi="Times New Roman" w:cs="Times New Roman"/>
              </w:rPr>
            </w:pP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Общеобразовательное учреждение (средняя школа) на 800 мест.</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учащийся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800</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20/6,8</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19,20</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12,67</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19,20</w:t>
            </w:r>
          </w:p>
        </w:tc>
      </w:tr>
      <w:tr w:rsidR="00763983" w:rsidRPr="002E5069">
        <w:tc>
          <w:tcPr>
            <w:tcW w:w="1984" w:type="dxa"/>
            <w:vAlign w:val="center"/>
          </w:tcPr>
          <w:p w:rsidR="00763983" w:rsidRPr="002E5069" w:rsidRDefault="00763983">
            <w:pPr>
              <w:pStyle w:val="ConsPlusNormal"/>
              <w:rPr>
                <w:rFonts w:ascii="Times New Roman" w:hAnsi="Times New Roman" w:cs="Times New Roman"/>
              </w:rPr>
            </w:pP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ДОУ (дошкольное образовательное учреждение) </w:t>
            </w:r>
            <w:proofErr w:type="gramStart"/>
            <w:r w:rsidRPr="002E5069">
              <w:rPr>
                <w:rFonts w:ascii="Times New Roman" w:hAnsi="Times New Roman" w:cs="Times New Roman"/>
              </w:rPr>
              <w:t>на</w:t>
            </w:r>
            <w:proofErr w:type="gramEnd"/>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260 мест</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ребенок</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260</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80/25,5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24,96</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17,00</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24,96</w:t>
            </w:r>
          </w:p>
        </w:tc>
      </w:tr>
      <w:tr w:rsidR="00763983" w:rsidRPr="002E5069">
        <w:tc>
          <w:tcPr>
            <w:tcW w:w="1984" w:type="dxa"/>
            <w:vAlign w:val="center"/>
          </w:tcPr>
          <w:p w:rsidR="00763983" w:rsidRPr="002E5069" w:rsidRDefault="00763983">
            <w:pPr>
              <w:pStyle w:val="ConsPlusNormal"/>
              <w:rPr>
                <w:rFonts w:ascii="Times New Roman" w:hAnsi="Times New Roman" w:cs="Times New Roman"/>
              </w:rPr>
            </w:pP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работающих</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15/5,1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0,43</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0,43</w:t>
            </w:r>
          </w:p>
        </w:tc>
      </w:tr>
      <w:tr w:rsidR="00763983" w:rsidRPr="002E5069">
        <w:tc>
          <w:tcPr>
            <w:tcW w:w="1984" w:type="dxa"/>
            <w:vAlign w:val="center"/>
          </w:tcPr>
          <w:p w:rsidR="00763983" w:rsidRPr="002E5069" w:rsidRDefault="00763983">
            <w:pPr>
              <w:pStyle w:val="ConsPlusNormal"/>
              <w:rPr>
                <w:rFonts w:ascii="Times New Roman" w:hAnsi="Times New Roman" w:cs="Times New Roman"/>
              </w:rPr>
            </w:pPr>
          </w:p>
        </w:tc>
        <w:tc>
          <w:tcPr>
            <w:tcW w:w="2136"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Индивидуальные жилые дома</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жителей</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93</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100/34</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11,16</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11,16</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11,16</w:t>
            </w:r>
          </w:p>
        </w:tc>
      </w:tr>
      <w:tr w:rsidR="00763983" w:rsidRPr="002E5069">
        <w:tc>
          <w:tcPr>
            <w:tcW w:w="4120" w:type="dxa"/>
            <w:gridSpan w:val="2"/>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Расход воды на полив</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2386</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155,09</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155,09</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4120" w:type="dxa"/>
            <w:gridSpan w:val="2"/>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Неучтенные расходы (5 %)</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44,94</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32,18</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37,18</w:t>
            </w:r>
          </w:p>
        </w:tc>
      </w:tr>
      <w:tr w:rsidR="00763983" w:rsidRPr="002E5069">
        <w:tc>
          <w:tcPr>
            <w:tcW w:w="4120" w:type="dxa"/>
            <w:gridSpan w:val="2"/>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Всего</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943,68</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675,83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780,83</w:t>
            </w:r>
          </w:p>
        </w:tc>
      </w:tr>
      <w:tr w:rsidR="00763983" w:rsidRPr="002E5069">
        <w:tc>
          <w:tcPr>
            <w:tcW w:w="4120" w:type="dxa"/>
            <w:gridSpan w:val="2"/>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Расход на пожаротушение</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135</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4120" w:type="dxa"/>
            <w:gridSpan w:val="2"/>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Итого</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1078,68</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810,83</w:t>
            </w:r>
          </w:p>
        </w:tc>
        <w:tc>
          <w:tcPr>
            <w:tcW w:w="130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780,83</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Суммарный расход по планируемой территории в сутки наибольшего водопотребления составит: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расход воды в сутки наибольшего водопотребления, общий: 1078,68 м</w:t>
      </w:r>
      <w:r w:rsidRPr="002E5069">
        <w:rPr>
          <w:rFonts w:ascii="Times New Roman" w:hAnsi="Times New Roman" w:cs="Times New Roman"/>
          <w:vertAlign w:val="superscript"/>
        </w:rPr>
        <w:t>3</w:t>
      </w:r>
      <w:r w:rsidRPr="002E5069">
        <w:rPr>
          <w:rFonts w:ascii="Times New Roman" w:hAnsi="Times New Roman" w:cs="Times New Roman"/>
        </w:rPr>
        <w:t>/сутки, холодной воды: 810,83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расход воды в час наибольшего водопотребления, общий: 44,95 м</w:t>
      </w:r>
      <w:r w:rsidRPr="002E5069">
        <w:rPr>
          <w:rFonts w:ascii="Times New Roman" w:hAnsi="Times New Roman" w:cs="Times New Roman"/>
          <w:vertAlign w:val="superscript"/>
        </w:rPr>
        <w:t>3</w:t>
      </w:r>
      <w:r w:rsidRPr="002E5069">
        <w:rPr>
          <w:rFonts w:ascii="Times New Roman" w:hAnsi="Times New Roman" w:cs="Times New Roman"/>
        </w:rPr>
        <w:t>/ч, холодной воды: 33,78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предусматривается: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строительство сетей водоснабжения, протяженностью 2,953 км;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пожарных гидрантов - 6 ед.</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4.3.2. Водоотведение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Раздел выполнен с учетом требований: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30.13330.2012. Внутренний водопровод и канализация зданий;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32.13330-2012. Канализация. Наружные сети и сооружения;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СНиП 3.05.04-85&lt;*&gt;. Наружные сети и сооружения водоснабжения и канализации;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 456-73. Нормы отвода земель для магистральных водоводов и канализационных коллекторов.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Существующее положение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На момент разработки настоящего проекта планировки территории и проекта межевания территории "Микрорайон "Северный" в г. Петропавловск-Камчатский", на проектируемой территории существующие сети водоотведения отсутствуют.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Проектные положения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Бытовая канализация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отвода бытовых сточных вод от проектируемой застройки предусмотрены самотечные сети канализации, по возможности прокладки их по рельефу, которые будут собираться в проектируемой канализационной насосной станции.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Согласно информации о подключении земельного участка (объекта) к сетям водопровода и канализации, выданной КГУП "Камчатский водоканал" N 808/12-02 от 16.02.2017 г. за границами проектируемого земельного участка необходимо предусмотреть демонтаж существующей КНС N 7 и строительство новой. Для подсоединения проектируемых напорных сетей канализации от КНС к существующим сетям водоотведения необходимо за границами планируемого участка предусмотреть: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проектирование самотечного коллектора, диаметром 250 мм, </w:t>
      </w:r>
      <w:proofErr w:type="gramStart"/>
      <w:r w:rsidRPr="002E5069">
        <w:rPr>
          <w:rFonts w:ascii="Times New Roman" w:hAnsi="Times New Roman" w:cs="Times New Roman"/>
        </w:rPr>
        <w:t>длинной</w:t>
      </w:r>
      <w:proofErr w:type="gramEnd"/>
      <w:r w:rsidRPr="002E5069">
        <w:rPr>
          <w:rFonts w:ascii="Times New Roman" w:hAnsi="Times New Roman" w:cs="Times New Roman"/>
        </w:rPr>
        <w:t xml:space="preserve"> 1000 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перекладка канализационного коллектора диаметром 200 мм на 300 мм - 250 мм.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Нормы водоотведения планируемой территории приняты равными нормам водопотребления. Объемы суточного водоотведения проектируемой территории приведены в таблице 4.8.</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Величина проектируемой подключаемой нагрузки составляет 833,75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r w:rsidRPr="002E5069">
        <w:rPr>
          <w:rFonts w:ascii="Times New Roman" w:hAnsi="Times New Roman" w:cs="Times New Roman"/>
        </w:rPr>
        <w:t xml:space="preserve"> (34,7 м</w:t>
      </w:r>
      <w:r w:rsidRPr="002E5069">
        <w:rPr>
          <w:rFonts w:ascii="Times New Roman" w:hAnsi="Times New Roman" w:cs="Times New Roman"/>
          <w:vertAlign w:val="superscript"/>
        </w:rPr>
        <w:t>3</w:t>
      </w:r>
      <w:r w:rsidRPr="002E5069">
        <w:rPr>
          <w:rFonts w:ascii="Times New Roman" w:hAnsi="Times New Roman" w:cs="Times New Roman"/>
        </w:rPr>
        <w:t>/час).</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Диаметры проектируемых трубопроводов принимаются по гидравлическому расчету на следующей стадии проектирования. Трубопроводы канализации прокладывать из полиэтиленовых труб по ГОСТ 18599-2001 "технические". Смотровые колодцы на линиях хозяйственно-бытовой канализации устанавливать в каждой точке присоединения, при изменении направления, уклона, диаметра. На прямых участках колодцы устанавливать в зависимости от диаметра труб: для 160 мм через 35 м, для 200-450 мм - через каждые 50 м, для обеспечения надлежащего обслуживания трубопроводов. При наличии в подвальных помещениях санитарных приборов установить на канализационных выпусках автоматическую запорную арматуру во избежание подтопления подвалов в период подъема воды в водных потоках или засоров в магистральных системах водоотведения.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предусматривается строительство сетей бытовой канализации протяженностью 2,728 км.</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Дождевая канализация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Организация поверхностного водоотвода планируемой территории решается при помощи, комбинированной (закрытой и открытой) системы водостоков, прокладываемой вдоль проектируемых проездов, с учетом вертикальной планировки и благоустройства. Водоотведение дождевых сточных вод проектом предусматривается поверхностным отводом в </w:t>
      </w:r>
      <w:proofErr w:type="spellStart"/>
      <w:r w:rsidRPr="002E5069">
        <w:rPr>
          <w:rFonts w:ascii="Times New Roman" w:hAnsi="Times New Roman" w:cs="Times New Roman"/>
        </w:rPr>
        <w:t>дождеприемные</w:t>
      </w:r>
      <w:proofErr w:type="spellEnd"/>
      <w:r w:rsidRPr="002E5069">
        <w:rPr>
          <w:rFonts w:ascii="Times New Roman" w:hAnsi="Times New Roman" w:cs="Times New Roman"/>
        </w:rPr>
        <w:t xml:space="preserve"> колодцы с дальнейшим их сбросом по проектируемому коллектору на планируемые локальные очистные сооружения блочного типа, включающие механическую очистку и фильтры с сорбентами.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Санитарно-защитная зона от очистных сооружений поверхностного стока закрытого типа до жилой территории следует принимать 50 метров в соответствии </w:t>
      </w:r>
      <w:hyperlink r:id="rId113" w:history="1">
        <w:r w:rsidRPr="002E5069">
          <w:rPr>
            <w:rFonts w:ascii="Times New Roman" w:hAnsi="Times New Roman" w:cs="Times New Roman"/>
            <w:color w:val="0000FF"/>
          </w:rPr>
          <w:t>СанПиН 2.2.1/2.1.1.1200-03</w:t>
        </w:r>
      </w:hyperlink>
      <w:r w:rsidRPr="002E5069">
        <w:rPr>
          <w:rFonts w:ascii="Times New Roman" w:hAnsi="Times New Roman" w:cs="Times New Roman"/>
        </w:rPr>
        <w:t>. Тип очистных сооружений и их площадь будут уточняться на последующих стадиях проектирования.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сбора и отвода грунтовых вод на внутриквартальной территории предусматривается строительство дренажа, протяженностью 0,755 км.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предусматривается строительство наружных сетей дождевой канализации протяженностью 1,693 км.</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4.3.3. Электроснабжение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Раздел выполнен с учетом требований: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Правил устройства электроустановок. Седьмое издание. Дата введения 2003-01-01;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256.1325800.2016 Проектирование и монтаж электроустановок жилых и общественных зданий;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14" w:history="1">
        <w:r w:rsidRPr="002E5069">
          <w:rPr>
            <w:rFonts w:ascii="Times New Roman" w:hAnsi="Times New Roman" w:cs="Times New Roman"/>
            <w:color w:val="0000FF"/>
          </w:rPr>
          <w:t>Постановление</w:t>
        </w:r>
      </w:hyperlink>
      <w:r w:rsidRPr="002E5069">
        <w:rPr>
          <w:rFonts w:ascii="Times New Roman" w:hAnsi="Times New Roman" w:cs="Times New Roman"/>
        </w:rPr>
        <w:t xml:space="preserve"> Правительства РФ от 18.11.2013 N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Существующее положение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На момент разработки настоящего проекта планировки и межевания территории "Микрорайон "Северный" в г. Петропавловск-Камчатский" существующие сети электроснабжения отсутствуют.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Проектные предложения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соответствии с техническими условиями, выданных ПАО "Камчатскэнерго" от 03.2017 г., </w:t>
      </w:r>
      <w:r w:rsidRPr="002E5069">
        <w:rPr>
          <w:rFonts w:ascii="Times New Roman" w:hAnsi="Times New Roman" w:cs="Times New Roman"/>
        </w:rPr>
        <w:lastRenderedPageBreak/>
        <w:t>предусмотрено обеспечение микрорайона электроэнергией от ПС "Северная", расположенной за границами проектируемой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Проектом планировки предлагаются в границах территории следующие мероприятия: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строительство двух трансформаторных подстанций мощностью 2х630 </w:t>
      </w:r>
      <w:proofErr w:type="spellStart"/>
      <w:r w:rsidRPr="002E5069">
        <w:rPr>
          <w:rFonts w:ascii="Times New Roman" w:hAnsi="Times New Roman" w:cs="Times New Roman"/>
        </w:rPr>
        <w:t>кВА</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строительство трансформаторной подстанции мощностью 2х1000 </w:t>
      </w:r>
      <w:proofErr w:type="spellStart"/>
      <w:r w:rsidRPr="002E5069">
        <w:rPr>
          <w:rFonts w:ascii="Times New Roman" w:hAnsi="Times New Roman" w:cs="Times New Roman"/>
        </w:rPr>
        <w:t>кВА</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строительство трансформаторной подстанции мощностью 2х1600 </w:t>
      </w:r>
      <w:proofErr w:type="spellStart"/>
      <w:r w:rsidRPr="002E5069">
        <w:rPr>
          <w:rFonts w:ascii="Times New Roman" w:hAnsi="Times New Roman" w:cs="Times New Roman"/>
        </w:rPr>
        <w:t>кВА</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прокладка сетей электроснабжения к планируемым трансформаторным подстанциям и жилым домам.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Марку и сечения проводов уточнить на стадии рабочего проектирования.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Длина проектируемых линий 0,4 </w:t>
      </w:r>
      <w:proofErr w:type="spellStart"/>
      <w:r w:rsidRPr="002E5069">
        <w:rPr>
          <w:rFonts w:ascii="Times New Roman" w:hAnsi="Times New Roman" w:cs="Times New Roman"/>
        </w:rPr>
        <w:t>кВ</w:t>
      </w:r>
      <w:proofErr w:type="spellEnd"/>
      <w:r w:rsidRPr="002E5069">
        <w:rPr>
          <w:rFonts w:ascii="Times New Roman" w:hAnsi="Times New Roman" w:cs="Times New Roman"/>
        </w:rPr>
        <w:t xml:space="preserve"> составляет 7,96 км.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Длина проектируемых линий 10 </w:t>
      </w:r>
      <w:proofErr w:type="spellStart"/>
      <w:r w:rsidRPr="002E5069">
        <w:rPr>
          <w:rFonts w:ascii="Times New Roman" w:hAnsi="Times New Roman" w:cs="Times New Roman"/>
        </w:rPr>
        <w:t>кВ</w:t>
      </w:r>
      <w:proofErr w:type="spellEnd"/>
      <w:r w:rsidRPr="002E5069">
        <w:rPr>
          <w:rFonts w:ascii="Times New Roman" w:hAnsi="Times New Roman" w:cs="Times New Roman"/>
        </w:rPr>
        <w:t xml:space="preserve"> составляет 0,36 км.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На территории проектируемого участка находятся потребители электрической энергии, относящиеся по обеспеченности надежности электроснабжения, в основном, к </w:t>
      </w:r>
      <w:proofErr w:type="spellStart"/>
      <w:r w:rsidRPr="002E5069">
        <w:rPr>
          <w:rFonts w:ascii="Times New Roman" w:hAnsi="Times New Roman" w:cs="Times New Roman"/>
        </w:rPr>
        <w:t>электроприемникам</w:t>
      </w:r>
      <w:proofErr w:type="spellEnd"/>
      <w:r w:rsidRPr="002E5069">
        <w:rPr>
          <w:rFonts w:ascii="Times New Roman" w:hAnsi="Times New Roman" w:cs="Times New Roman"/>
        </w:rPr>
        <w:t xml:space="preserve"> II категории, за исключением: индивидуальных тепловых пунктов многоквартирных домов, оборудования пожарной сигнализации, лифтов, аварийного освещения. В соответствии с требованиями СП 256.1325800.2016 "Проектирование и монтаж электроустановок жилых и общественных зданий" данным потребители электрической энергии необходимо обеспечить надежность электроснабжения к </w:t>
      </w:r>
      <w:proofErr w:type="spellStart"/>
      <w:r w:rsidRPr="002E5069">
        <w:rPr>
          <w:rFonts w:ascii="Times New Roman" w:hAnsi="Times New Roman" w:cs="Times New Roman"/>
        </w:rPr>
        <w:t>электроприемникам</w:t>
      </w:r>
      <w:proofErr w:type="spellEnd"/>
      <w:r w:rsidRPr="002E5069">
        <w:rPr>
          <w:rFonts w:ascii="Times New Roman" w:hAnsi="Times New Roman" w:cs="Times New Roman"/>
        </w:rPr>
        <w:t xml:space="preserve"> I категории и, с учетом требований ПУЭ седьмого издания, в нормальных режимах, должны обеспечиваться электроэнергией от двух независимых взаимно резервирующих источников питания.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Расчет электрической нагрузки от </w:t>
      </w:r>
      <w:proofErr w:type="spellStart"/>
      <w:r w:rsidRPr="002E5069">
        <w:rPr>
          <w:rFonts w:ascii="Times New Roman" w:hAnsi="Times New Roman" w:cs="Times New Roman"/>
        </w:rPr>
        <w:t>электроприемников</w:t>
      </w:r>
      <w:proofErr w:type="spellEnd"/>
      <w:r w:rsidRPr="002E5069">
        <w:rPr>
          <w:rFonts w:ascii="Times New Roman" w:hAnsi="Times New Roman" w:cs="Times New Roman"/>
        </w:rPr>
        <w:t xml:space="preserve"> в границах территории выполнен согласно СП 256.1325800.2016 "Проектирование и монтаж электроустановок и общественных зданий". Результаты расчетов приведены ниже (таблица 4.8).</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4.8</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 ЭЛЕКТРИЧЕСКОЙ НАГРУЗКИ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ПРОЕКТИРУЕМЫХ ОБЪЕКТОВ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4"/>
        <w:gridCol w:w="2268"/>
        <w:gridCol w:w="1445"/>
        <w:gridCol w:w="1587"/>
        <w:gridCol w:w="1417"/>
        <w:gridCol w:w="1445"/>
        <w:gridCol w:w="2268"/>
      </w:tblGrid>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lastRenderedPageBreak/>
              <w:t>Экспликационый</w:t>
            </w:r>
            <w:proofErr w:type="spellEnd"/>
            <w:r w:rsidRPr="002E5069">
              <w:rPr>
                <w:rFonts w:ascii="Times New Roman" w:hAnsi="Times New Roman" w:cs="Times New Roman"/>
              </w:rPr>
              <w:t xml:space="preserve"> номер</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нагрузки</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домов или единиц измерения, ед.</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Единица измерения</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Удельная нагрузка, Руд, кВт</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Активная расчетная нагрузка &lt;*&gt;, </w:t>
            </w:r>
            <w:proofErr w:type="spellStart"/>
            <w:r w:rsidRPr="002E5069">
              <w:rPr>
                <w:rFonts w:ascii="Times New Roman" w:hAnsi="Times New Roman" w:cs="Times New Roman"/>
              </w:rPr>
              <w:t>Рр</w:t>
            </w:r>
            <w:proofErr w:type="spellEnd"/>
            <w:r w:rsidRPr="002E5069">
              <w:rPr>
                <w:rFonts w:ascii="Times New Roman" w:hAnsi="Times New Roman" w:cs="Times New Roman"/>
              </w:rPr>
              <w:t>, кВт</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Энергопотребление, кВт*</w:t>
            </w:r>
            <w:proofErr w:type="gramStart"/>
            <w:r w:rsidRPr="002E5069">
              <w:rPr>
                <w:rFonts w:ascii="Times New Roman" w:hAnsi="Times New Roman" w:cs="Times New Roman"/>
              </w:rPr>
              <w:t>ч</w:t>
            </w:r>
            <w:proofErr w:type="gramEnd"/>
            <w:r w:rsidRPr="002E5069">
              <w:rPr>
                <w:rFonts w:ascii="Times New Roman" w:hAnsi="Times New Roman" w:cs="Times New Roman"/>
              </w:rPr>
              <w:t>/год</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1,7875</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94,74</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416845</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48400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460405</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1,7875</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94,74</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416845</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48400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460405</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1,7875</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94,74</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416845</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48400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104,6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460405</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1,59</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130,38</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573672</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96800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150,2</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660792</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1,585</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131,56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578842</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145200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161,3</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709522</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6</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1,4832</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166,12</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730920,96</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193600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205,7</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905160,96</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Многоквартирный жилой дом со </w:t>
            </w:r>
            <w:proofErr w:type="spellStart"/>
            <w:proofErr w:type="gramStart"/>
            <w:r w:rsidRPr="002E5069">
              <w:rPr>
                <w:rFonts w:ascii="Times New Roman" w:hAnsi="Times New Roman" w:cs="Times New Roman"/>
              </w:rPr>
              <w:t>встроенно</w:t>
            </w:r>
            <w:proofErr w:type="spellEnd"/>
            <w:r w:rsidRPr="002E5069">
              <w:rPr>
                <w:rFonts w:ascii="Times New Roman" w:hAnsi="Times New Roman" w:cs="Times New Roman"/>
              </w:rPr>
              <w:t>- пристроенным</w:t>
            </w:r>
            <w:proofErr w:type="gramEnd"/>
            <w:r w:rsidRPr="002E5069">
              <w:rPr>
                <w:rFonts w:ascii="Times New Roman" w:hAnsi="Times New Roman" w:cs="Times New Roman"/>
              </w:rPr>
              <w:t xml:space="preserve"> 2-этажн. блоком объектов общественного назначения и помещениями общественного назначения на 1 </w:t>
            </w:r>
            <w:proofErr w:type="spellStart"/>
            <w:r w:rsidRPr="002E5069">
              <w:rPr>
                <w:rFonts w:ascii="Times New Roman" w:hAnsi="Times New Roman" w:cs="Times New Roman"/>
              </w:rPr>
              <w:t>эт</w:t>
            </w:r>
            <w:proofErr w:type="spellEnd"/>
            <w:r w:rsidRPr="002E5069">
              <w:rPr>
                <w:rFonts w:ascii="Times New Roman" w:hAnsi="Times New Roman" w:cs="Times New Roman"/>
              </w:rPr>
              <w:t>.</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1,4958</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154,07</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677896,56</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193600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1030,27</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кВт/м</w:t>
            </w:r>
            <w:proofErr w:type="gramStart"/>
            <w:r w:rsidRPr="002E5069">
              <w:rPr>
                <w:rFonts w:ascii="Times New Roman" w:hAnsi="Times New Roman" w:cs="Times New Roman"/>
              </w:rPr>
              <w:t>2</w:t>
            </w:r>
            <w:proofErr w:type="gram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0,054</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55,63</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244792,15</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227,0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999011,85</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1,444</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202,16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889504</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55,00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242000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251,7</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1107304</w:t>
            </w:r>
          </w:p>
        </w:tc>
      </w:tr>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226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w:t>
            </w:r>
            <w:proofErr w:type="spellStart"/>
            <w:r w:rsidRPr="002E5069">
              <w:rPr>
                <w:rFonts w:ascii="Times New Roman" w:hAnsi="Times New Roman" w:cs="Times New Roman"/>
              </w:rPr>
              <w:t>кв</w:t>
            </w:r>
            <w:proofErr w:type="spell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1,444</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202,16</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889504</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кВт/лифт</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55,00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242000</w:t>
            </w:r>
          </w:p>
        </w:tc>
      </w:tr>
      <w:tr w:rsidR="00763983" w:rsidRPr="002E5069">
        <w:tc>
          <w:tcPr>
            <w:tcW w:w="1984" w:type="dxa"/>
            <w:vMerge/>
          </w:tcPr>
          <w:p w:rsidR="00763983" w:rsidRPr="002E5069" w:rsidRDefault="00763983">
            <w:pPr>
              <w:rPr>
                <w:rFonts w:ascii="Times New Roman" w:hAnsi="Times New Roman" w:cs="Times New Roman"/>
              </w:rPr>
            </w:pPr>
          </w:p>
        </w:tc>
        <w:tc>
          <w:tcPr>
            <w:tcW w:w="2268" w:type="dxa"/>
            <w:vMerge/>
          </w:tcPr>
          <w:p w:rsidR="00763983" w:rsidRPr="002E5069" w:rsidRDefault="00763983">
            <w:pPr>
              <w:rPr>
                <w:rFonts w:ascii="Times New Roman" w:hAnsi="Times New Roman" w:cs="Times New Roman"/>
              </w:rPr>
            </w:pPr>
          </w:p>
        </w:tc>
        <w:tc>
          <w:tcPr>
            <w:tcW w:w="444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Суммарная нагрузка по объекту</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251,7</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1107304</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26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Общеобразовательное учреждение (средняя школа) на 800 мест, </w:t>
            </w:r>
            <w:proofErr w:type="gramStart"/>
            <w:r w:rsidRPr="002E5069">
              <w:rPr>
                <w:rFonts w:ascii="Times New Roman" w:hAnsi="Times New Roman" w:cs="Times New Roman"/>
              </w:rPr>
              <w:t>индивидуальный проект</w:t>
            </w:r>
            <w:proofErr w:type="gramEnd"/>
            <w:r w:rsidRPr="002E5069">
              <w:rPr>
                <w:rFonts w:ascii="Times New Roman" w:hAnsi="Times New Roman" w:cs="Times New Roman"/>
              </w:rPr>
              <w:t>.</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кВт/место</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0,25</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200,00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880000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26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ДОУ (дошкольное </w:t>
            </w:r>
            <w:r w:rsidRPr="002E5069">
              <w:rPr>
                <w:rFonts w:ascii="Times New Roman" w:hAnsi="Times New Roman" w:cs="Times New Roman"/>
              </w:rPr>
              <w:lastRenderedPageBreak/>
              <w:t xml:space="preserve">образовательное учреждение) </w:t>
            </w:r>
            <w:proofErr w:type="gramStart"/>
            <w:r w:rsidRPr="002E5069">
              <w:rPr>
                <w:rFonts w:ascii="Times New Roman" w:hAnsi="Times New Roman" w:cs="Times New Roman"/>
              </w:rPr>
              <w:t>на</w:t>
            </w:r>
            <w:proofErr w:type="gramEnd"/>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260 мест, типовой проект</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260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кВт/место</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0,46</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119,60</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526240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12</w:t>
            </w:r>
          </w:p>
        </w:tc>
        <w:tc>
          <w:tcPr>
            <w:tcW w:w="226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1615,58</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кВт/м</w:t>
            </w:r>
            <w:proofErr w:type="gramStart"/>
            <w:r w:rsidRPr="002E5069">
              <w:rPr>
                <w:rFonts w:ascii="Times New Roman" w:hAnsi="Times New Roman" w:cs="Times New Roman"/>
              </w:rPr>
              <w:t>2</w:t>
            </w:r>
            <w:proofErr w:type="gramEnd"/>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0,16</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258,49</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1137368,3</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2268"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Индивидуальное жилое строительство</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кВт/дом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2,09</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64,79</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285076</w:t>
            </w:r>
          </w:p>
        </w:tc>
      </w:tr>
      <w:tr w:rsidR="00763983" w:rsidRPr="002E5069">
        <w:tc>
          <w:tcPr>
            <w:tcW w:w="4252" w:type="dxa"/>
            <w:gridSpan w:val="2"/>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Итого с учетом коэффициента одновременности</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4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1817,3</w:t>
            </w:r>
          </w:p>
        </w:tc>
        <w:tc>
          <w:tcPr>
            <w:tcW w:w="226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7996016,7</w:t>
            </w: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Примечание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&lt;*&gt; Нагрузки объектов уточнить на стадии рабочего проектирования.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4.3.4. Связь</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Существующее положение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г. Петропавловск-Камчатский работают операторы сотовой радиотелефонной связи на базе стандарта GSM - основные операторы "Мегафон", "МТС", "Билайн". Так же </w:t>
      </w:r>
      <w:proofErr w:type="gramStart"/>
      <w:r w:rsidRPr="002E5069">
        <w:rPr>
          <w:rFonts w:ascii="Times New Roman" w:hAnsi="Times New Roman" w:cs="Times New Roman"/>
        </w:rPr>
        <w:t>существует и работает</w:t>
      </w:r>
      <w:proofErr w:type="gramEnd"/>
      <w:r w:rsidRPr="002E5069">
        <w:rPr>
          <w:rFonts w:ascii="Times New Roman" w:hAnsi="Times New Roman" w:cs="Times New Roman"/>
        </w:rPr>
        <w:t xml:space="preserve"> система </w:t>
      </w:r>
      <w:proofErr w:type="spellStart"/>
      <w:r w:rsidRPr="002E5069">
        <w:rPr>
          <w:rFonts w:ascii="Times New Roman" w:hAnsi="Times New Roman" w:cs="Times New Roman"/>
        </w:rPr>
        <w:t>трехпрограммного</w:t>
      </w:r>
      <w:proofErr w:type="spellEnd"/>
      <w:r w:rsidRPr="002E5069">
        <w:rPr>
          <w:rFonts w:ascii="Times New Roman" w:hAnsi="Times New Roman" w:cs="Times New Roman"/>
        </w:rPr>
        <w:t xml:space="preserve"> проводного радиовещания города.</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Длина существующих линий связи составляет 1,3 км/</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Проектные предложения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Проектом планировки в границах территории предлагаются следующие мероприятия: - строительство кабельной канализации связи от существующих колодцев связи,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расположенных за границами территории, до проектируемых объектов; - демонтаж и вынос существующих сетей связи за границы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Длина демонтируемых линий связи составляет 1,3 км, проектируемых линий связи - 1,1 км.</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lastRenderedPageBreak/>
        <w:t>Прогноз необходимого количества телефонных номеров приведен в таблице 4.9. Расчет выполнен в соответствии с СП 133.13330.2012 - Сети проводного радиовещания и оповещения в зданиях и сооружениях.</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4.9</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ПРОГНОЗ </w:t>
      </w:r>
      <w:proofErr w:type="gramStart"/>
      <w:r w:rsidRPr="002E5069">
        <w:rPr>
          <w:rFonts w:ascii="Times New Roman" w:hAnsi="Times New Roman" w:cs="Times New Roman"/>
        </w:rPr>
        <w:t>НЕОБХОДИМОГО</w:t>
      </w:r>
      <w:proofErr w:type="gramEnd"/>
      <w:r w:rsidRPr="002E5069">
        <w:rPr>
          <w:rFonts w:ascii="Times New Roman" w:hAnsi="Times New Roman" w:cs="Times New Roman"/>
        </w:rPr>
        <w:t xml:space="preserve"> КОЛИЧЕСТВО</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ТЕЛЕФОННЫХ НОМЕРОВ</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2551"/>
        <w:gridCol w:w="1417"/>
        <w:gridCol w:w="1984"/>
        <w:gridCol w:w="1474"/>
        <w:gridCol w:w="1644"/>
      </w:tblGrid>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255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Потребители</w:t>
            </w:r>
          </w:p>
        </w:tc>
        <w:tc>
          <w:tcPr>
            <w:tcW w:w="1417"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Расчетная единица</w:t>
            </w:r>
          </w:p>
        </w:tc>
        <w:tc>
          <w:tcPr>
            <w:tcW w:w="198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Нормативная обеспеченность</w:t>
            </w:r>
          </w:p>
        </w:tc>
        <w:tc>
          <w:tcPr>
            <w:tcW w:w="3118" w:type="dxa"/>
            <w:gridSpan w:val="2"/>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Проект</w:t>
            </w:r>
          </w:p>
        </w:tc>
      </w:tr>
      <w:tr w:rsidR="00763983" w:rsidRPr="002E5069">
        <w:tc>
          <w:tcPr>
            <w:tcW w:w="680" w:type="dxa"/>
            <w:vMerge/>
          </w:tcPr>
          <w:p w:rsidR="00763983" w:rsidRPr="002E5069" w:rsidRDefault="00763983">
            <w:pPr>
              <w:rPr>
                <w:rFonts w:ascii="Times New Roman" w:hAnsi="Times New Roman" w:cs="Times New Roman"/>
              </w:rPr>
            </w:pPr>
          </w:p>
        </w:tc>
        <w:tc>
          <w:tcPr>
            <w:tcW w:w="2551" w:type="dxa"/>
            <w:vMerge/>
          </w:tcPr>
          <w:p w:rsidR="00763983" w:rsidRPr="002E5069" w:rsidRDefault="00763983">
            <w:pPr>
              <w:rPr>
                <w:rFonts w:ascii="Times New Roman" w:hAnsi="Times New Roman" w:cs="Times New Roman"/>
              </w:rPr>
            </w:pPr>
          </w:p>
        </w:tc>
        <w:tc>
          <w:tcPr>
            <w:tcW w:w="1417" w:type="dxa"/>
            <w:vMerge/>
          </w:tcPr>
          <w:p w:rsidR="00763983" w:rsidRPr="002E5069" w:rsidRDefault="00763983">
            <w:pPr>
              <w:rPr>
                <w:rFonts w:ascii="Times New Roman" w:hAnsi="Times New Roman" w:cs="Times New Roman"/>
              </w:rPr>
            </w:pPr>
          </w:p>
        </w:tc>
        <w:tc>
          <w:tcPr>
            <w:tcW w:w="1984" w:type="dxa"/>
            <w:vMerge/>
          </w:tcPr>
          <w:p w:rsidR="00763983" w:rsidRPr="002E5069" w:rsidRDefault="00763983">
            <w:pPr>
              <w:rPr>
                <w:rFonts w:ascii="Times New Roman" w:hAnsi="Times New Roman" w:cs="Times New Roman"/>
              </w:rPr>
            </w:pP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 расчетных единиц</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Необходимое количество номеров</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55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82</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82</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83</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83</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2551"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Многоквартирный жилой дом со </w:t>
            </w:r>
            <w:proofErr w:type="spellStart"/>
            <w:proofErr w:type="gramStart"/>
            <w:r w:rsidRPr="002E5069">
              <w:rPr>
                <w:rFonts w:ascii="Times New Roman" w:hAnsi="Times New Roman" w:cs="Times New Roman"/>
              </w:rPr>
              <w:t>встроенно</w:t>
            </w:r>
            <w:proofErr w:type="spellEnd"/>
            <w:r w:rsidRPr="002E5069">
              <w:rPr>
                <w:rFonts w:ascii="Times New Roman" w:hAnsi="Times New Roman" w:cs="Times New Roman"/>
              </w:rPr>
              <w:t>- пристроенным</w:t>
            </w:r>
            <w:proofErr w:type="gramEnd"/>
            <w:r w:rsidRPr="002E5069">
              <w:rPr>
                <w:rFonts w:ascii="Times New Roman" w:hAnsi="Times New Roman" w:cs="Times New Roman"/>
              </w:rPr>
              <w:t xml:space="preserve"> 2-этажн. </w:t>
            </w:r>
            <w:r w:rsidRPr="002E5069">
              <w:rPr>
                <w:rFonts w:ascii="Times New Roman" w:hAnsi="Times New Roman" w:cs="Times New Roman"/>
              </w:rPr>
              <w:lastRenderedPageBreak/>
              <w:t xml:space="preserve">блоком объектов общественного назначения и помещениями общественного назначения на 1 </w:t>
            </w:r>
            <w:proofErr w:type="spellStart"/>
            <w:r w:rsidRPr="002E5069">
              <w:rPr>
                <w:rFonts w:ascii="Times New Roman" w:hAnsi="Times New Roman" w:cs="Times New Roman"/>
              </w:rPr>
              <w:t>эт</w:t>
            </w:r>
            <w:proofErr w:type="spellEnd"/>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103</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103</w:t>
            </w:r>
          </w:p>
        </w:tc>
      </w:tr>
      <w:tr w:rsidR="00763983" w:rsidRPr="002E5069">
        <w:tc>
          <w:tcPr>
            <w:tcW w:w="680" w:type="dxa"/>
            <w:vMerge/>
          </w:tcPr>
          <w:p w:rsidR="00763983" w:rsidRPr="002E5069" w:rsidRDefault="00763983">
            <w:pPr>
              <w:rPr>
                <w:rFonts w:ascii="Times New Roman" w:hAnsi="Times New Roman" w:cs="Times New Roman"/>
              </w:rPr>
            </w:pPr>
          </w:p>
        </w:tc>
        <w:tc>
          <w:tcPr>
            <w:tcW w:w="2551" w:type="dxa"/>
            <w:vMerge/>
          </w:tcPr>
          <w:p w:rsidR="00763983" w:rsidRPr="002E5069" w:rsidRDefault="00763983">
            <w:pPr>
              <w:rPr>
                <w:rFonts w:ascii="Times New Roman" w:hAnsi="Times New Roman" w:cs="Times New Roman"/>
              </w:rPr>
            </w:pP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8</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2551"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квартира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112</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551"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Общеобразовательное учреждение (средняя школа) на 800 мест, </w:t>
            </w:r>
            <w:proofErr w:type="gramStart"/>
            <w:r w:rsidRPr="002E5069">
              <w:rPr>
                <w:rFonts w:ascii="Times New Roman" w:hAnsi="Times New Roman" w:cs="Times New Roman"/>
              </w:rPr>
              <w:t>индивидуальный проект</w:t>
            </w:r>
            <w:proofErr w:type="gramEnd"/>
            <w:r w:rsidRPr="002E5069">
              <w:rPr>
                <w:rFonts w:ascii="Times New Roman" w:hAnsi="Times New Roman" w:cs="Times New Roman"/>
              </w:rPr>
              <w:t>.</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r>
      <w:tr w:rsidR="00763983" w:rsidRPr="002E5069">
        <w:tc>
          <w:tcPr>
            <w:tcW w:w="680"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551"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ДОУ (дошкольное образовательное учреждение) на 260 мест, типовой проект</w:t>
            </w:r>
          </w:p>
        </w:tc>
        <w:tc>
          <w:tcPr>
            <w:tcW w:w="141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47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64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r>
      <w:tr w:rsidR="00763983" w:rsidRPr="002E5069">
        <w:tc>
          <w:tcPr>
            <w:tcW w:w="680"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551" w:type="dxa"/>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41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47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64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r>
      <w:tr w:rsidR="00763983" w:rsidRPr="002E5069">
        <w:tc>
          <w:tcPr>
            <w:tcW w:w="3231" w:type="dxa"/>
            <w:gridSpan w:val="2"/>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Итого</w:t>
            </w:r>
          </w:p>
        </w:tc>
        <w:tc>
          <w:tcPr>
            <w:tcW w:w="1417"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98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47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775</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4.3.5. Газоснабжение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Раздел выполнен с учетом требований: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Федеральный </w:t>
      </w:r>
      <w:hyperlink r:id="rId115" w:history="1">
        <w:r w:rsidRPr="002E5069">
          <w:rPr>
            <w:rFonts w:ascii="Times New Roman" w:hAnsi="Times New Roman" w:cs="Times New Roman"/>
            <w:color w:val="0000FF"/>
          </w:rPr>
          <w:t>закон</w:t>
        </w:r>
      </w:hyperlink>
      <w:r w:rsidRPr="002E5069">
        <w:rPr>
          <w:rFonts w:ascii="Times New Roman" w:hAnsi="Times New Roman" w:cs="Times New Roman"/>
        </w:rPr>
        <w:t xml:space="preserve"> от 31.03.1999 N 69-ФЗ "О газоснабжении в Российской Федерации";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62.13330.2011&lt;*&gt;. Свод правил. Газораспределительные системы. Актуализированная редакция СНиП 42-01-2002 (с изменением N 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Существующее положение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На момент разработки проекта планировки и проекта межевания территории "Микрорайон "Северный" в г. Петропавловск-Камчатский сети и объекты газоснабжения отсутствуют.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Проектные решения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Проектом планировки и проектом межевания территории "Микрорайон "Северный" в г. Петропавловск-Камчатский развитие системы газоснабжения не предусматривается.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4.3.6. Теплоснабжение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left="540"/>
        <w:jc w:val="both"/>
        <w:rPr>
          <w:rFonts w:ascii="Times New Roman" w:hAnsi="Times New Roman" w:cs="Times New Roman"/>
        </w:rPr>
      </w:pPr>
      <w:r w:rsidRPr="002E5069">
        <w:rPr>
          <w:rFonts w:ascii="Times New Roman" w:hAnsi="Times New Roman" w:cs="Times New Roman"/>
        </w:rPr>
        <w:t>Раздел выполнен с учетом требований:</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 xml:space="preserve">- Федеральный </w:t>
      </w:r>
      <w:hyperlink r:id="rId116" w:history="1">
        <w:r w:rsidRPr="002E5069">
          <w:rPr>
            <w:rFonts w:ascii="Times New Roman" w:hAnsi="Times New Roman" w:cs="Times New Roman"/>
            <w:color w:val="0000FF"/>
          </w:rPr>
          <w:t>закон</w:t>
        </w:r>
      </w:hyperlink>
      <w:r w:rsidRPr="002E5069">
        <w:rPr>
          <w:rFonts w:ascii="Times New Roman" w:hAnsi="Times New Roman" w:cs="Times New Roman"/>
        </w:rPr>
        <w:t xml:space="preserve"> от 27.07.2010 N 190-ФЗ "О теплоснабжении";</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 СП 89.13330.2012. Свод правил. Котельные установки. Актуализированная редакция СНиП II-35-76;</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 СП 124.13330.2012. Свод правил. Тепловые сети. Актуализированная редакция СНиП 41-02-2003;</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 СП 60.13330.2012. Свод правил. Отопление, вентиляция и кондиционирование воздуха. Актуализированная редакция СНиП 41-01-2003;</w:t>
      </w:r>
    </w:p>
    <w:p w:rsidR="00763983" w:rsidRPr="002E5069" w:rsidRDefault="00763983">
      <w:pPr>
        <w:pStyle w:val="ConsPlusNormal"/>
        <w:spacing w:before="220"/>
        <w:ind w:left="540"/>
        <w:jc w:val="both"/>
        <w:rPr>
          <w:rFonts w:ascii="Times New Roman" w:hAnsi="Times New Roman" w:cs="Times New Roman"/>
        </w:rPr>
      </w:pPr>
      <w:r w:rsidRPr="002E5069">
        <w:rPr>
          <w:rFonts w:ascii="Times New Roman" w:hAnsi="Times New Roman" w:cs="Times New Roman"/>
        </w:rPr>
        <w:t>- СП 41-104-2000. Проектирование автономных источников теплоснабжения.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Существующее положение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На момент разработки проекта планировки и проекта межевания территории "Микрорайон "Северный" в г. Петропавловск-Камчатский сети и объекты теплоснабжения отсутствуют.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Проектные решения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Согласно письму ПАО энергетики и электрификации "Камчатскэнерго" г. Петропавловск-Камчатский N 01-23/1412 от 29.03.2017 года проектом планировки и проектом межевания территории "Микрорайон "Северный" предлагается: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строительство автоматизированного центрального теплового пункта (АЦТП);</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строительство тепловых сетей 1 контура от существующих тепловых сетей до АЦТП, протяженность 0,045 км;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строительство внутриплощадочных тепловых сетей отопления и горячего водоснабжения от АЦТП до потребителей, общей протяженностью 1,180 км.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xml:space="preserve">Таким образом, на территории микрорайона "Северный" предусматривается развитие централизованной системы теплоснабжения. Теплоснабжение проектируемой территории </w:t>
      </w:r>
      <w:proofErr w:type="gramStart"/>
      <w:r w:rsidRPr="002E5069">
        <w:rPr>
          <w:rFonts w:ascii="Times New Roman" w:hAnsi="Times New Roman" w:cs="Times New Roman"/>
        </w:rPr>
        <w:t>будет</w:t>
      </w:r>
      <w:proofErr w:type="gramEnd"/>
      <w:r w:rsidRPr="002E5069">
        <w:rPr>
          <w:rFonts w:ascii="Times New Roman" w:hAnsi="Times New Roman" w:cs="Times New Roman"/>
        </w:rPr>
        <w:t xml:space="preserve"> осуществляет ОАО "Камчатскэнерго" от ТЭЦ-1 и ТЭЦ-2, которые образуют единую систему теплоснабжения и производят отпуск тепловой энергии в объединенную тепловую сеть. Основным топливом для </w:t>
      </w:r>
      <w:proofErr w:type="spellStart"/>
      <w:r w:rsidRPr="002E5069">
        <w:rPr>
          <w:rFonts w:ascii="Times New Roman" w:hAnsi="Times New Roman" w:cs="Times New Roman"/>
        </w:rPr>
        <w:t>энергоисточников</w:t>
      </w:r>
      <w:proofErr w:type="spellEnd"/>
      <w:r w:rsidRPr="002E5069">
        <w:rPr>
          <w:rFonts w:ascii="Times New Roman" w:hAnsi="Times New Roman" w:cs="Times New Roman"/>
        </w:rPr>
        <w:t xml:space="preserve"> является мазут. Источники тепловой энергии расположены за границами проектирования.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Присоединение потребителей к водяным тепловым сетям </w:t>
      </w:r>
      <w:proofErr w:type="gramStart"/>
      <w:r w:rsidRPr="002E5069">
        <w:rPr>
          <w:rFonts w:ascii="Times New Roman" w:hAnsi="Times New Roman" w:cs="Times New Roman"/>
        </w:rPr>
        <w:t>будет</w:t>
      </w:r>
      <w:proofErr w:type="gramEnd"/>
      <w:r w:rsidRPr="002E5069">
        <w:rPr>
          <w:rFonts w:ascii="Times New Roman" w:hAnsi="Times New Roman" w:cs="Times New Roman"/>
        </w:rPr>
        <w:t xml:space="preserve"> осуществляется через проектируемый АЦТП с вводом теплоты в жилой квартал с расчетной температурой теплоносителя 95-70°С. Транспорт теплоты разделен на два контура циркуляции. Схемы тепловых сетей первого контура приняты двухтрубными циркуляционными, подающими тепло на АЦТП, где происходит переработка тепловой энергии (передача тепла воде второго контура). Схемы тепловых сетей второго контура - </w:t>
      </w:r>
      <w:proofErr w:type="spellStart"/>
      <w:r w:rsidRPr="002E5069">
        <w:rPr>
          <w:rFonts w:ascii="Times New Roman" w:hAnsi="Times New Roman" w:cs="Times New Roman"/>
        </w:rPr>
        <w:t>четырехтрубные</w:t>
      </w:r>
      <w:proofErr w:type="spellEnd"/>
      <w:r w:rsidRPr="002E5069">
        <w:rPr>
          <w:rFonts w:ascii="Times New Roman" w:hAnsi="Times New Roman" w:cs="Times New Roman"/>
        </w:rPr>
        <w:t xml:space="preserve"> (с раздельной подачей теплоты на отопление и горячее водоснабжение).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Прокладка тепловых сетей подземная - в непроходных сборных железобетонных каналах (с попутным дренажем). Трубопроводы выполнить в современной тепловой пенополиуретановой (ППУ) изоляции. Компенсацию температурных удлинений тепловых сетей обеспечить с помощью углов поворота и П-образных компенсаторов. Сброс воды в случае аварии предусматривается в дождевую канализацию.</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Теплоснабжения (отопление, горячее водоснабжение) индивидуальной жилой застройки предусматривается от индивидуальных котлов и печей, работающих на твердом топливе. Приготовление горячей воды в здании с объектами торгового обслуживания производится непосредственно в здании от </w:t>
      </w:r>
      <w:proofErr w:type="spellStart"/>
      <w:r w:rsidRPr="002E5069">
        <w:rPr>
          <w:rFonts w:ascii="Times New Roman" w:hAnsi="Times New Roman" w:cs="Times New Roman"/>
        </w:rPr>
        <w:t>электроводонагревателей</w:t>
      </w:r>
      <w:proofErr w:type="spellEnd"/>
      <w:r w:rsidRPr="002E5069">
        <w:rPr>
          <w:rFonts w:ascii="Times New Roman" w:hAnsi="Times New Roman" w:cs="Times New Roman"/>
        </w:rPr>
        <w:t>.</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Расчет теплопотребления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Исходные данные для расчета: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Температура воздуха внутри помещений: жилые дома - 18°С, детский сад - 20°С, административные здания - 16 - 18°С.</w:t>
      </w:r>
    </w:p>
    <w:p w:rsidR="00763983" w:rsidRPr="002E5069" w:rsidRDefault="00763983">
      <w:pPr>
        <w:pStyle w:val="ConsPlusNormal"/>
        <w:spacing w:before="220"/>
        <w:ind w:firstLine="540"/>
        <w:jc w:val="both"/>
        <w:rPr>
          <w:rFonts w:ascii="Times New Roman" w:hAnsi="Times New Roman" w:cs="Times New Roman"/>
        </w:rPr>
      </w:pPr>
      <w:proofErr w:type="gramStart"/>
      <w:r w:rsidRPr="002E5069">
        <w:rPr>
          <w:rFonts w:ascii="Times New Roman" w:hAnsi="Times New Roman" w:cs="Times New Roman"/>
        </w:rPr>
        <w:t>- Температура наружного воздуха для расчета отопления - минус 18°С, для расчета вентиляции - минус 10°С, (принимается на основании СП 131.13330.2012.</w:t>
      </w:r>
      <w:proofErr w:type="gramEnd"/>
      <w:r w:rsidRPr="002E5069">
        <w:rPr>
          <w:rFonts w:ascii="Times New Roman" w:hAnsi="Times New Roman" w:cs="Times New Roman"/>
        </w:rPr>
        <w:t xml:space="preserve"> Строительная климатология. </w:t>
      </w:r>
      <w:proofErr w:type="gramStart"/>
      <w:r w:rsidRPr="002E5069">
        <w:rPr>
          <w:rFonts w:ascii="Times New Roman" w:hAnsi="Times New Roman" w:cs="Times New Roman"/>
        </w:rPr>
        <w:t>Актуализированная версия СНиП 23-01-99&lt;*&gt;, г. Петропавловск-Камчатский);</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17" w:history="1">
        <w:proofErr w:type="spellStart"/>
        <w:r w:rsidRPr="002E5069">
          <w:rPr>
            <w:rFonts w:ascii="Times New Roman" w:hAnsi="Times New Roman" w:cs="Times New Roman"/>
            <w:color w:val="0000FF"/>
          </w:rPr>
          <w:t>СанПин</w:t>
        </w:r>
        <w:proofErr w:type="spellEnd"/>
        <w:r w:rsidRPr="002E5069">
          <w:rPr>
            <w:rFonts w:ascii="Times New Roman" w:hAnsi="Times New Roman" w:cs="Times New Roman"/>
            <w:color w:val="0000FF"/>
          </w:rPr>
          <w:t xml:space="preserve"> 2.1.4.2496-09</w:t>
        </w:r>
      </w:hyperlink>
      <w:r w:rsidRPr="002E5069">
        <w:rPr>
          <w:rFonts w:ascii="Times New Roman" w:hAnsi="Times New Roman" w:cs="Times New Roman"/>
        </w:rPr>
        <w:t xml:space="preserve"> устанавливает пределы температуры горячей воды 60 - 75°С. Для расчетов принято 60°С;</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Температура исходной холодной водопроводной воды (в зимний период) принимается равной 5°С.</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Тепловые нагрузки на отопление, вентиляцию и горячее водоснабжение (ГВС) определены на основании норм проектирования и климатических условий по укрупненным показателям, в зависимости от величины общего объема зданий и сооружений, численности жителей. Результаты расчета приведены в таблице 4.10.</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4.10</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РАСЧЕТНЫЕ ТЕПЛОВЫЕ ПОТОКИ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НА ОТОПЛЕНИЕ, ВЕНТИЛЯЦИЮ И ГВС</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4"/>
        <w:gridCol w:w="3053"/>
        <w:gridCol w:w="1361"/>
        <w:gridCol w:w="1474"/>
        <w:gridCol w:w="1701"/>
        <w:gridCol w:w="1417"/>
        <w:gridCol w:w="1587"/>
        <w:gridCol w:w="1928"/>
      </w:tblGrid>
      <w:tr w:rsidR="00763983" w:rsidRPr="002E5069">
        <w:tc>
          <w:tcPr>
            <w:tcW w:w="1984" w:type="dxa"/>
            <w:vMerge w:val="restart"/>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lastRenderedPageBreak/>
              <w:t>Экспликационый</w:t>
            </w:r>
            <w:proofErr w:type="spellEnd"/>
            <w:r w:rsidRPr="002E5069">
              <w:rPr>
                <w:rFonts w:ascii="Times New Roman" w:hAnsi="Times New Roman" w:cs="Times New Roman"/>
              </w:rPr>
              <w:t xml:space="preserve"> номер</w:t>
            </w:r>
          </w:p>
        </w:tc>
        <w:tc>
          <w:tcPr>
            <w:tcW w:w="3053"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потребителя</w:t>
            </w:r>
          </w:p>
        </w:tc>
        <w:tc>
          <w:tcPr>
            <w:tcW w:w="136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Наружный объем, м3</w:t>
            </w:r>
          </w:p>
        </w:tc>
        <w:tc>
          <w:tcPr>
            <w:tcW w:w="147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Этажность</w:t>
            </w:r>
          </w:p>
        </w:tc>
        <w:tc>
          <w:tcPr>
            <w:tcW w:w="170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Численность, чел.</w:t>
            </w:r>
          </w:p>
        </w:tc>
        <w:tc>
          <w:tcPr>
            <w:tcW w:w="4932"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Тепловой поток, Гкал/</w:t>
            </w:r>
            <w:proofErr w:type="gramStart"/>
            <w:r w:rsidRPr="002E5069">
              <w:rPr>
                <w:rFonts w:ascii="Times New Roman" w:hAnsi="Times New Roman" w:cs="Times New Roman"/>
              </w:rPr>
              <w:t>ч</w:t>
            </w:r>
            <w:proofErr w:type="gramEnd"/>
          </w:p>
        </w:tc>
      </w:tr>
      <w:tr w:rsidR="00763983" w:rsidRPr="002E5069">
        <w:tc>
          <w:tcPr>
            <w:tcW w:w="1984" w:type="dxa"/>
            <w:vMerge/>
          </w:tcPr>
          <w:p w:rsidR="00763983" w:rsidRPr="002E5069" w:rsidRDefault="00763983">
            <w:pPr>
              <w:rPr>
                <w:rFonts w:ascii="Times New Roman" w:hAnsi="Times New Roman" w:cs="Times New Roman"/>
              </w:rPr>
            </w:pPr>
          </w:p>
        </w:tc>
        <w:tc>
          <w:tcPr>
            <w:tcW w:w="3053" w:type="dxa"/>
            <w:vMerge/>
          </w:tcPr>
          <w:p w:rsidR="00763983" w:rsidRPr="002E5069" w:rsidRDefault="00763983">
            <w:pPr>
              <w:rPr>
                <w:rFonts w:ascii="Times New Roman" w:hAnsi="Times New Roman" w:cs="Times New Roman"/>
              </w:rPr>
            </w:pPr>
          </w:p>
        </w:tc>
        <w:tc>
          <w:tcPr>
            <w:tcW w:w="1361" w:type="dxa"/>
            <w:vMerge/>
          </w:tcPr>
          <w:p w:rsidR="00763983" w:rsidRPr="002E5069" w:rsidRDefault="00763983">
            <w:pPr>
              <w:rPr>
                <w:rFonts w:ascii="Times New Roman" w:hAnsi="Times New Roman" w:cs="Times New Roman"/>
              </w:rPr>
            </w:pPr>
          </w:p>
        </w:tc>
        <w:tc>
          <w:tcPr>
            <w:tcW w:w="1474" w:type="dxa"/>
            <w:vMerge/>
          </w:tcPr>
          <w:p w:rsidR="00763983" w:rsidRPr="002E5069" w:rsidRDefault="00763983">
            <w:pPr>
              <w:rPr>
                <w:rFonts w:ascii="Times New Roman" w:hAnsi="Times New Roman" w:cs="Times New Roman"/>
              </w:rPr>
            </w:pPr>
          </w:p>
        </w:tc>
        <w:tc>
          <w:tcPr>
            <w:tcW w:w="1701" w:type="dxa"/>
            <w:vMerge/>
          </w:tcPr>
          <w:p w:rsidR="00763983" w:rsidRPr="002E5069" w:rsidRDefault="00763983">
            <w:pPr>
              <w:rPr>
                <w:rFonts w:ascii="Times New Roman" w:hAnsi="Times New Roman" w:cs="Times New Roman"/>
              </w:rPr>
            </w:pP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 отопление</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 вентиляцию</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 горячее водоснабжение</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053"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3053"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Многоквартирные жилые дома</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255246</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2293</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4,456</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1,010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3053"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Общеобразовательное учреждение (средняя школа) на 800 мест, </w:t>
            </w:r>
            <w:proofErr w:type="gramStart"/>
            <w:r w:rsidRPr="002E5069">
              <w:rPr>
                <w:rFonts w:ascii="Times New Roman" w:hAnsi="Times New Roman" w:cs="Times New Roman"/>
              </w:rPr>
              <w:t>индивидуальный проект</w:t>
            </w:r>
            <w:proofErr w:type="gramEnd"/>
            <w:r w:rsidRPr="002E5069">
              <w:rPr>
                <w:rFonts w:ascii="Times New Roman" w:hAnsi="Times New Roman" w:cs="Times New Roman"/>
              </w:rPr>
              <w:t>; размер земельного участка - 22,26 га</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32135</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800</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0,530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0,062</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0,144</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3053"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ДОУ (дошкольное образовательное учреждение) на 260 мест, типовой проект; размер земельного участка - 1,20 га</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14823</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260</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0,273</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0,050</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0,053</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3053"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36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6058</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170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0,100</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0,018</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9573" w:type="dxa"/>
            <w:gridSpan w:val="5"/>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Итого</w:t>
            </w:r>
          </w:p>
        </w:tc>
        <w:tc>
          <w:tcPr>
            <w:tcW w:w="141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5,359</w:t>
            </w:r>
          </w:p>
        </w:tc>
        <w:tc>
          <w:tcPr>
            <w:tcW w:w="1587"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0,130</w:t>
            </w:r>
          </w:p>
        </w:tc>
        <w:tc>
          <w:tcPr>
            <w:tcW w:w="192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1,207</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Итоговая нагрузка, подключаемая к существующим тепловым сетям, с учетом расходов на отопление, вентиляцию и ГВС составит 6,696 Гкал/</w:t>
      </w:r>
      <w:proofErr w:type="gramStart"/>
      <w:r w:rsidRPr="002E5069">
        <w:rPr>
          <w:rFonts w:ascii="Times New Roman" w:hAnsi="Times New Roman" w:cs="Times New Roman"/>
        </w:rPr>
        <w:t>ч</w:t>
      </w:r>
      <w:proofErr w:type="gramEnd"/>
      <w:r w:rsidRPr="002E5069">
        <w:rPr>
          <w:rFonts w:ascii="Times New Roman" w:hAnsi="Times New Roman" w:cs="Times New Roman"/>
        </w:rPr>
        <w:t xml:space="preserve"> (7,787 МВт).</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4.4. Вертикальная планировка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 помощью вертикальной планировки выполняются следующие задачи: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организация стока поверхностных вод (дождевых, ливневых и талых);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обеспечение допустимых уклонов улиц, проездов, площадей и перекрестков для безопасного движения всех видов транспорта и пешеходов;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создание благоприятных условий для размещения зданий и прокладки инженерных сетей.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Планировочные отметки по опорным точкам в местах пересечения проездов и улиц и в характерных местах продольного профиля назначены из условий обеспечения максимального сохранения существующего рельефа, зеленых насаждений и минимальных объемов земляных масс, необходимых для создания поверхностного стока дождевых и талых вод с проектируемой территории. Для удобства пешеходов тротуары вдоль проезжей части предлагается приподнять над существующей поверхностью земли.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На схеме вертикальной планировки нанесены основные разбивочные точки по осям улиц и проездов в местах пересечений и перепадов уклонов, с выносом проектных (красных) и существующих отметок. Уклоны участков спланированного рельефа указаны стрелками.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Вертикальная планировка территории выполнена на основании топографической основы и существующего плана улично-дорожной сети.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отвода поверхностных вод с территории застройки применена сеть ливневой канализации.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4.5. Планировочные решения по реализации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требований "доступной и </w:t>
      </w:r>
      <w:proofErr w:type="spellStart"/>
      <w:r w:rsidRPr="002E5069">
        <w:rPr>
          <w:rFonts w:ascii="Times New Roman" w:hAnsi="Times New Roman" w:cs="Times New Roman"/>
        </w:rPr>
        <w:t>безбарьерной</w:t>
      </w:r>
      <w:proofErr w:type="spellEnd"/>
      <w:r w:rsidRPr="002E5069">
        <w:rPr>
          <w:rFonts w:ascii="Times New Roman" w:hAnsi="Times New Roman" w:cs="Times New Roman"/>
        </w:rPr>
        <w:t xml:space="preserve"> среды"</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для маломобильных групп населения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При подготовке проектной документации в обязательном порядке необходимо предусмотреть выполнение мероприятий, указанных в СП 59.13330.2012 "Доступность зданий и сооружений для маломобильных групп населения. Актуализированная редакция СНиП 35-01-2001". В проекте должны быть предусмотрены меры по обеспечению беспрепятственного и удобного передвижения маломобильных групп населения (МГН) по участку к зданию или по территории предприятия с учетом выполнения требований основных нормативных документов.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При планировании прилегающей территории здания предусмотрена непрерывность пешеходных и транспортных путей, обеспечивающих доступ маломобильных лиц в здания.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зоне обслуживания посетителей общественных зданий и сооружений различного назначения предусмотрены места для населения с ограниченными физическими возможностями (МНГ) из расчета не менее 10% общей вместимости учреждения или расчетного количества посетителей.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местах массового отдыха, наряду с обеспечением доступности для МНГ рекреационных объектов, рекомендуется выделять для данной категории населения площадки кратковременного отдыха и общения. Должна быть предусмотрена специальная система указателей и ориентиров. Направления на таких пешеходных путях рекомендуется обозначать с помощью специальных тактильных покрытий (рисунок 4.2). Покрытие пешеходных дорожек, тротуаров и пандусов должно быть из твердых материалов, ровным, без зазоров, не создающим вибрацию при движении, а также предотвращающим скольжение, т.е. сохраняющим крепкое сцепление подошвы </w:t>
      </w:r>
      <w:r w:rsidRPr="002E5069">
        <w:rPr>
          <w:rFonts w:ascii="Times New Roman" w:hAnsi="Times New Roman" w:cs="Times New Roman"/>
        </w:rPr>
        <w:lastRenderedPageBreak/>
        <w:t xml:space="preserve">обуви, опор вспомогательных средств хождения и колес кресла-коляски при сырости и снеге. Основные направления движения должны хорошо </w:t>
      </w:r>
      <w:proofErr w:type="gramStart"/>
      <w:r w:rsidRPr="002E5069">
        <w:rPr>
          <w:rFonts w:ascii="Times New Roman" w:hAnsi="Times New Roman" w:cs="Times New Roman"/>
        </w:rPr>
        <w:t>освещаться и иметь</w:t>
      </w:r>
      <w:proofErr w:type="gramEnd"/>
      <w:r w:rsidRPr="002E5069">
        <w:rPr>
          <w:rFonts w:ascii="Times New Roman" w:hAnsi="Times New Roman" w:cs="Times New Roman"/>
        </w:rPr>
        <w:t xml:space="preserve"> ширину не менее 1,8 м. для лучшего маневрирования (рисунок 4.1).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условиях сложившейся застройки допускается в пределах прямой видимости снижать ширину пути движения до 1,2 м. При этом следует устраивать не более чем через каждые 25 м горизонтальные площадки (карманы) размером не менее 2,0 1,8 м для обеспечения возможности разъезда инвалидов на креслах-колясках.</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47"/>
        </w:rPr>
        <w:pict>
          <v:shape id="_x0000_i1129" style="width:468pt;height:258.75pt" coordsize="" o:spt="100" adj="0,,0" path="" filled="f" stroked="f">
            <v:stroke joinstyle="miter"/>
            <v:imagedata r:id="rId118" o:title="base_23848_165055_32872"/>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Рисунок 4.1. Схема организации пешеходного пути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Лестницы должны дублироваться пандусами или подъемными устройствами. Наружные лестницы и пандусы должны быть оборудованы поручнями. Длина марша пандуса не должна превышать 9,0 м, а уклон не должен быть круче 1:10. Ширина между поручнями пандуса должна быть в пределах 0,9-1,0 м (рисунок 4.4).</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Система средств информационной поддержки 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w:t>
      </w:r>
      <w:proofErr w:type="gramStart"/>
      <w:r w:rsidRPr="002E5069">
        <w:rPr>
          <w:rFonts w:ascii="Times New Roman" w:hAnsi="Times New Roman" w:cs="Times New Roman"/>
        </w:rPr>
        <w:t>Р</w:t>
      </w:r>
      <w:proofErr w:type="gramEnd"/>
      <w:r w:rsidRPr="002E5069">
        <w:rPr>
          <w:rFonts w:ascii="Times New Roman" w:hAnsi="Times New Roman" w:cs="Times New Roman"/>
        </w:rPr>
        <w:t xml:space="preserve"> 51256 и ГОСТ Р 52875.</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74"/>
        </w:rPr>
        <w:pict>
          <v:shape id="_x0000_i1130" style="width:468pt;height:185.25pt" coordsize="" o:spt="100" adj="0,,0" path="" filled="f" stroked="f">
            <v:stroke joinstyle="miter"/>
            <v:imagedata r:id="rId119" o:title="base_23848_165055_32873"/>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lastRenderedPageBreak/>
        <w:t>Рисунок 4.2. Тактильное мощение</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Требования к участкам озеленения и благоустройства и их элементам: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15 см или должен быть организован съезд (рисунок 4.3);</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отсутствие озеленения, закрывающего обзор для оценки ситуации на перекрестках, опасных участках;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отсутствие элементов </w:t>
      </w:r>
      <w:proofErr w:type="spellStart"/>
      <w:r w:rsidRPr="002E5069">
        <w:rPr>
          <w:rFonts w:ascii="Times New Roman" w:hAnsi="Times New Roman" w:cs="Times New Roman"/>
        </w:rPr>
        <w:t>фитодизайна</w:t>
      </w:r>
      <w:proofErr w:type="spellEnd"/>
      <w:r w:rsidRPr="002E5069">
        <w:rPr>
          <w:rFonts w:ascii="Times New Roman" w:hAnsi="Times New Roman" w:cs="Times New Roman"/>
        </w:rPr>
        <w:t>, создающих иллюзию падающих растений, затененность проходов и проездов, а также выступающих крон, стволов, корней;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применение линейных посадок деревьев и кустарников для формирования кромок путей пешеходного движения;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отсутствие затенения озеленением сигналов, информационных устройств, ограждений опасных 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применение элементов благоустройства, позволяющих использовать их с высоты кресла-коляски;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элементы рекламы и знаки не должны закрывать полностью входы, площадки на путях движения;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подсветка или световая маркировка мест размещения элементов благоустройства, входов в беседки, павильоны, парковые сооружения в темное время суток;</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расположение элементов благоустройства смежно с путями пешеходного движения;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размещение элементов благоустройства с учетом возможности маневрирования на кресле-коляске;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опор (поручней и т.п.) для отдыха у мест пользования элементами благоустройства.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Повышение комфорта данной категории населения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эргономичного оборудования и др.</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46"/>
        </w:rPr>
        <w:lastRenderedPageBreak/>
        <w:pict>
          <v:shape id="_x0000_i1131" style="width:468pt;height:257.25pt" coordsize="" o:spt="100" adj="0,,0" path="" filled="f" stroked="f">
            <v:stroke joinstyle="miter"/>
            <v:imagedata r:id="rId120" o:title="base_23848_165055_32874"/>
            <v:formulas/>
            <v:path o:connecttype="segments"/>
          </v:shape>
        </w:pict>
      </w: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Рисунок 4.3. Схема организации съезда с тротуара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83"/>
        </w:rPr>
        <w:pict>
          <v:shape id="_x0000_i1132" style="width:468pt;height:294pt" coordsize="" o:spt="100" adj="0,,0" path="" filled="f" stroked="f">
            <v:stroke joinstyle="miter"/>
            <v:imagedata r:id="rId121" o:title="base_23848_165055_3287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5"/>
        <w:rPr>
          <w:rFonts w:ascii="Times New Roman" w:hAnsi="Times New Roman" w:cs="Times New Roman"/>
        </w:rPr>
      </w:pPr>
      <w:r w:rsidRPr="002E5069">
        <w:rPr>
          <w:rFonts w:ascii="Times New Roman" w:hAnsi="Times New Roman" w:cs="Times New Roman"/>
        </w:rPr>
        <w:t>Рисунок 4.4 Схема пандуса для входа в здания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5. Обоснование очередности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развития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По заданию на проектирование необходимо образование участков для размещения образовательных учреждений (школы и детского сада).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После утверждения документации по планировке территории и до введения объектов капитального строительства в эксплуатацию остаются два этапа: разработка проектной и рабочей документации и строительство объектов капитального строительства. Разработка проектной </w:t>
      </w:r>
      <w:r w:rsidRPr="002E5069">
        <w:rPr>
          <w:rFonts w:ascii="Times New Roman" w:hAnsi="Times New Roman" w:cs="Times New Roman"/>
        </w:rPr>
        <w:lastRenderedPageBreak/>
        <w:t>документации для строительства объектов капитального строительства может вестись одновременно, для всех объектов. Конкретные сроки проектирования будут устанавливаться исходя из проектной мощности объектов, без учета подготовки задания на проектирование, проведения конкурсов и прохождения экспертизы.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Предварительные сроки строительства указаны с учетом "СНиП 1.04.03-85&lt;*&gt;. Нормы продолжительности строительства и задела в строительстве предприятий, зданий и сооружений. Часть II". Ориентировочные сроки строительства объектов капитального строительства могут составить: для школы - 11 месяцев, для детского сада - 9 месяцев. Продолжительность строительства многоквартирных жилых домов составит от 6 до 12 месяцев. Продолжительность строительства индивидуального жилого дома </w:t>
      </w:r>
      <w:proofErr w:type="gramStart"/>
      <w:r w:rsidRPr="002E5069">
        <w:rPr>
          <w:rFonts w:ascii="Times New Roman" w:hAnsi="Times New Roman" w:cs="Times New Roman"/>
        </w:rPr>
        <w:t>будет зависеть от выбранной этажности и материала и составит</w:t>
      </w:r>
      <w:proofErr w:type="gramEnd"/>
      <w:r w:rsidRPr="002E5069">
        <w:rPr>
          <w:rFonts w:ascii="Times New Roman" w:hAnsi="Times New Roman" w:cs="Times New Roman"/>
        </w:rPr>
        <w:t xml:space="preserve"> от 2 до 9 месяцев.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Характеристика очередности планируемого развития территории представлена в таблице 5.1.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3"/>
        <w:rPr>
          <w:rFonts w:ascii="Times New Roman" w:hAnsi="Times New Roman" w:cs="Times New Roman"/>
        </w:rPr>
      </w:pPr>
      <w:r w:rsidRPr="002E5069">
        <w:rPr>
          <w:rFonts w:ascii="Times New Roman" w:hAnsi="Times New Roman" w:cs="Times New Roman"/>
        </w:rPr>
        <w:t>Таблица 5.1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ПОЛОЖЕНИЯ ОБ ОЧЕРЕДНОСТИ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ПЛАНИРУЕМОГО РАЗВИТИЯ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1020"/>
        <w:gridCol w:w="1531"/>
        <w:gridCol w:w="2154"/>
        <w:gridCol w:w="1984"/>
        <w:gridCol w:w="1984"/>
        <w:gridCol w:w="1984"/>
        <w:gridCol w:w="1644"/>
      </w:tblGrid>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N</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участка</w:t>
            </w:r>
          </w:p>
        </w:tc>
        <w:tc>
          <w:tcPr>
            <w:tcW w:w="153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объекта</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по проекту планировки территории</w:t>
            </w:r>
          </w:p>
        </w:tc>
        <w:tc>
          <w:tcPr>
            <w:tcW w:w="215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объекта капитального строительства</w:t>
            </w:r>
          </w:p>
        </w:tc>
        <w:tc>
          <w:tcPr>
            <w:tcW w:w="5952"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Этапы</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Примечания</w:t>
            </w: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531" w:type="dxa"/>
            <w:vMerge/>
          </w:tcPr>
          <w:p w:rsidR="00763983" w:rsidRPr="002E5069" w:rsidRDefault="00763983">
            <w:pPr>
              <w:rPr>
                <w:rFonts w:ascii="Times New Roman" w:hAnsi="Times New Roman" w:cs="Times New Roman"/>
              </w:rPr>
            </w:pPr>
          </w:p>
        </w:tc>
        <w:tc>
          <w:tcPr>
            <w:tcW w:w="2154" w:type="dxa"/>
            <w:vMerge/>
          </w:tcPr>
          <w:p w:rsidR="00763983" w:rsidRPr="002E5069" w:rsidRDefault="00763983">
            <w:pPr>
              <w:rPr>
                <w:rFonts w:ascii="Times New Roman" w:hAnsi="Times New Roman" w:cs="Times New Roman"/>
              </w:rPr>
            </w:pP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проектирование</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строительство</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реконструкция</w:t>
            </w:r>
          </w:p>
        </w:tc>
        <w:tc>
          <w:tcPr>
            <w:tcW w:w="1644" w:type="dxa"/>
            <w:vMerge/>
          </w:tcPr>
          <w:p w:rsidR="00763983" w:rsidRPr="002E5069" w:rsidRDefault="00763983">
            <w:pPr>
              <w:rPr>
                <w:rFonts w:ascii="Times New Roman" w:hAnsi="Times New Roman" w:cs="Times New Roman"/>
              </w:rPr>
            </w:pP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15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r>
      <w:tr w:rsidR="00763983" w:rsidRPr="002E5069">
        <w:tc>
          <w:tcPr>
            <w:tcW w:w="12981" w:type="dxa"/>
            <w:gridSpan w:val="8"/>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капитального строительства жилого назначения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7</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Многоквартирный жилой дом со </w:t>
            </w:r>
            <w:proofErr w:type="spellStart"/>
            <w:proofErr w:type="gramStart"/>
            <w:r w:rsidRPr="002E5069">
              <w:rPr>
                <w:rFonts w:ascii="Times New Roman" w:hAnsi="Times New Roman" w:cs="Times New Roman"/>
              </w:rPr>
              <w:t>встроенно</w:t>
            </w:r>
            <w:proofErr w:type="spellEnd"/>
            <w:r w:rsidRPr="002E5069">
              <w:rPr>
                <w:rFonts w:ascii="Times New Roman" w:hAnsi="Times New Roman" w:cs="Times New Roman"/>
              </w:rPr>
              <w:t>- пристроенным</w:t>
            </w:r>
            <w:proofErr w:type="gramEnd"/>
            <w:r w:rsidRPr="002E5069">
              <w:rPr>
                <w:rFonts w:ascii="Times New Roman" w:hAnsi="Times New Roman" w:cs="Times New Roman"/>
              </w:rPr>
              <w:t xml:space="preserve"> 2-этажн. блоком общественного назначения и помещениями общественного назначения на</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lastRenderedPageBreak/>
              <w:t xml:space="preserve">1 </w:t>
            </w:r>
            <w:proofErr w:type="gramStart"/>
            <w:r w:rsidRPr="002E5069">
              <w:rPr>
                <w:rFonts w:ascii="Times New Roman" w:hAnsi="Times New Roman" w:cs="Times New Roman"/>
              </w:rPr>
              <w:t>этаже</w:t>
            </w:r>
            <w:proofErr w:type="gramEnd"/>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8</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8</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215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9</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Многоквартирный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13</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14</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15</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16</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17</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18</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19</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20</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21</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20</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23</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24</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25</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26</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27</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28</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29</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30</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31</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33</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34</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35</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Индивидуальный </w:t>
            </w:r>
            <w:r w:rsidRPr="002E5069">
              <w:rPr>
                <w:rFonts w:ascii="Times New Roman" w:hAnsi="Times New Roman" w:cs="Times New Roman"/>
              </w:rPr>
              <w:lastRenderedPageBreak/>
              <w:t>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33</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36</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37</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38</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39</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40</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41</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43</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Индивидуальный жилой дом</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12981" w:type="dxa"/>
            <w:gridSpan w:val="8"/>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социальной и коммунальной инфраструктуры</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10</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Общеобразовательное учреждение (средняя школа) на 800 мест</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11</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Дошкольное образовательное учреждение (детский сад) на 260 мест</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43</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Здание с объектами торгово-бытового обслуживания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44</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2154" w:type="dxa"/>
            <w:vAlign w:val="center"/>
          </w:tcPr>
          <w:p w:rsidR="00763983" w:rsidRPr="002E5069" w:rsidRDefault="00763983">
            <w:pPr>
              <w:pStyle w:val="ConsPlusNormal"/>
              <w:rPr>
                <w:rFonts w:ascii="Times New Roman" w:hAnsi="Times New Roman" w:cs="Times New Roman"/>
              </w:rPr>
            </w:pPr>
            <w:proofErr w:type="gramStart"/>
            <w:r w:rsidRPr="002E5069">
              <w:rPr>
                <w:rFonts w:ascii="Times New Roman" w:hAnsi="Times New Roman" w:cs="Times New Roman"/>
              </w:rPr>
              <w:t>Автоматизирован-</w:t>
            </w:r>
            <w:proofErr w:type="spellStart"/>
            <w:r w:rsidRPr="002E5069">
              <w:rPr>
                <w:rFonts w:ascii="Times New Roman" w:hAnsi="Times New Roman" w:cs="Times New Roman"/>
              </w:rPr>
              <w:t>ный</w:t>
            </w:r>
            <w:proofErr w:type="spellEnd"/>
            <w:proofErr w:type="gramEnd"/>
            <w:r w:rsidRPr="002E5069">
              <w:rPr>
                <w:rFonts w:ascii="Times New Roman" w:hAnsi="Times New Roman" w:cs="Times New Roman"/>
              </w:rPr>
              <w:t xml:space="preserve"> центральный тепловой пункт</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45</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Канализационная насосная станция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46</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Водопроводная насосная станция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47</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48</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49</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50</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Трансформаторная подстанция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56</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2154" w:type="dxa"/>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Локальные очистные сооружения ливневой канализации</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II</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6. Обоснование планируемых мероприятий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 охране окружающей среды и отображению зон</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 особыми условиями использования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основу разработки раздела заложены основные принципы Федерального </w:t>
      </w:r>
      <w:hyperlink r:id="rId122" w:history="1">
        <w:r w:rsidRPr="002E5069">
          <w:rPr>
            <w:rFonts w:ascii="Times New Roman" w:hAnsi="Times New Roman" w:cs="Times New Roman"/>
            <w:color w:val="0000FF"/>
          </w:rPr>
          <w:t>Закона</w:t>
        </w:r>
      </w:hyperlink>
      <w:r w:rsidRPr="002E5069">
        <w:rPr>
          <w:rFonts w:ascii="Times New Roman" w:hAnsi="Times New Roman" w:cs="Times New Roman"/>
        </w:rPr>
        <w:t xml:space="preserve"> "Об охране окружающей среды":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соблюдение права человека на благоприятную среду обитания;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обеспечение благоприятных условий жизнедеятельности человека;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научно обоснованное сочетание экологических, экономических интересов человека, общества и государства и т.д.</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Раздел выполнен в соответствии с требованиями нормативных документов: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23" w:history="1">
        <w:r w:rsidRPr="002E5069">
          <w:rPr>
            <w:rFonts w:ascii="Times New Roman" w:hAnsi="Times New Roman" w:cs="Times New Roman"/>
            <w:color w:val="0000FF"/>
          </w:rPr>
          <w:t>СанПиН 2.2.1/2.1.1.1200-03</w:t>
        </w:r>
      </w:hyperlink>
      <w:r w:rsidRPr="002E5069">
        <w:rPr>
          <w:rFonts w:ascii="Times New Roman" w:hAnsi="Times New Roman" w:cs="Times New Roman"/>
        </w:rPr>
        <w:t xml:space="preserve"> "Санитарно-защитные зоны и санитарная классификация предприятий, сооружений и иных объектов";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24" w:history="1">
        <w:r w:rsidRPr="002E5069">
          <w:rPr>
            <w:rFonts w:ascii="Times New Roman" w:hAnsi="Times New Roman" w:cs="Times New Roman"/>
            <w:color w:val="0000FF"/>
          </w:rPr>
          <w:t>СанПиН 42-128-4690-88</w:t>
        </w:r>
      </w:hyperlink>
      <w:r w:rsidRPr="002E5069">
        <w:rPr>
          <w:rFonts w:ascii="Times New Roman" w:hAnsi="Times New Roman" w:cs="Times New Roman"/>
        </w:rPr>
        <w:t xml:space="preserve"> "Санитарные правила содержания территорий населенных мест";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42.13330.2011 "Градостроительство. Планировка и застройка городских и сельских поселений";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Федеральный </w:t>
      </w:r>
      <w:hyperlink r:id="rId125" w:history="1">
        <w:r w:rsidRPr="002E5069">
          <w:rPr>
            <w:rFonts w:ascii="Times New Roman" w:hAnsi="Times New Roman" w:cs="Times New Roman"/>
            <w:color w:val="0000FF"/>
          </w:rPr>
          <w:t>закон</w:t>
        </w:r>
      </w:hyperlink>
      <w:r w:rsidRPr="002E5069">
        <w:rPr>
          <w:rFonts w:ascii="Times New Roman" w:hAnsi="Times New Roman" w:cs="Times New Roman"/>
        </w:rPr>
        <w:t xml:space="preserve"> от 24.06.1998 N 89-ФЗ "Об отходах производства и потребления";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26" w:history="1">
        <w:r w:rsidRPr="002E5069">
          <w:rPr>
            <w:rFonts w:ascii="Times New Roman" w:hAnsi="Times New Roman" w:cs="Times New Roman"/>
            <w:color w:val="0000FF"/>
          </w:rPr>
          <w:t>Постановление</w:t>
        </w:r>
      </w:hyperlink>
      <w:r w:rsidRPr="002E5069">
        <w:rPr>
          <w:rFonts w:ascii="Times New Roman" w:hAnsi="Times New Roman" w:cs="Times New Roman"/>
        </w:rPr>
        <w:t xml:space="preserve"> Правительства РФ от 20.11.2000 N 878 "Об утверждении Правил охраны газораспределительных сетей";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СП 62.1330.2011 "Газораспределительные системы". Актуализированная редакция СНиП 42-01-2002;</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27" w:history="1">
        <w:r w:rsidRPr="002E5069">
          <w:rPr>
            <w:rFonts w:ascii="Times New Roman" w:hAnsi="Times New Roman" w:cs="Times New Roman"/>
            <w:color w:val="0000FF"/>
          </w:rPr>
          <w:t>Постановление</w:t>
        </w:r>
      </w:hyperlink>
      <w:r w:rsidRPr="002E5069">
        <w:rPr>
          <w:rFonts w:ascii="Times New Roman" w:hAnsi="Times New Roman" w:cs="Times New Roman"/>
        </w:rPr>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СНиП 2.2.4/2.1.8.562-96 "Шум на рабочих местах, в помещениях, общественных зданий и на территории жилой застройки";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w:t>
      </w:r>
      <w:hyperlink r:id="rId128" w:history="1">
        <w:r w:rsidRPr="002E5069">
          <w:rPr>
            <w:rFonts w:ascii="Times New Roman" w:hAnsi="Times New Roman" w:cs="Times New Roman"/>
            <w:color w:val="0000FF"/>
          </w:rPr>
          <w:t>СанПиН 42-128-4690-88</w:t>
        </w:r>
      </w:hyperlink>
      <w:r w:rsidRPr="002E5069">
        <w:rPr>
          <w:rFonts w:ascii="Times New Roman" w:hAnsi="Times New Roman" w:cs="Times New Roman"/>
        </w:rPr>
        <w:t>. Санитарные правила содержания территорий населенных мест (утв. Главным государственным санитарным врачом СССР от 05.08.1988 N 4690-88).</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6.1. Зоны с особыми условиями использования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Одним из основных мероприятий по охране окружающей среды и поддержанию благоприятной санитарно-эпидемиологической обстановки, планируемой территории является установление зон с особыми условиями использования территории. Наличие тех или иных зон определяет систему градостроительных ограничений территории, от которых зависит планировочная структура и условия развития жилых территорий.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Зонами с особыми условиями использования территорий в границах планируемой территории являются санитарно-защитные зоны и охранные зоны инженерных коммуникаций (электроснабжение, теплоснабжение). Границы зон с особыми условиями использования территорий отображены на Схеме границ зон с особыми условиями использования территорий.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6.1.1. Особые условия использования территорий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границах санитарно-защитных зон</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lastRenderedPageBreak/>
        <w:t xml:space="preserve">В целях обеспечения безопасности населения и в соответствии с Федеральным </w:t>
      </w:r>
      <w:hyperlink r:id="rId129" w:history="1">
        <w:r w:rsidRPr="002E5069">
          <w:rPr>
            <w:rFonts w:ascii="Times New Roman" w:hAnsi="Times New Roman" w:cs="Times New Roman"/>
            <w:color w:val="0000FF"/>
          </w:rPr>
          <w:t>законом</w:t>
        </w:r>
      </w:hyperlink>
      <w:r w:rsidRPr="002E5069">
        <w:rPr>
          <w:rFonts w:ascii="Times New Roman" w:hAnsi="Times New Roman" w:cs="Times New Roman"/>
        </w:rPr>
        <w:t xml:space="preserve"> "О санитарно-эпидемиологическом благополучии населения" от 30.03.1999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w:t>
      </w:r>
      <w:hyperlink w:anchor="P3779" w:history="1">
        <w:r w:rsidRPr="002E5069">
          <w:rPr>
            <w:rFonts w:ascii="Times New Roman" w:hAnsi="Times New Roman" w:cs="Times New Roman"/>
            <w:color w:val="0000FF"/>
          </w:rPr>
          <w:t>таблице 6.1</w:t>
        </w:r>
      </w:hyperlink>
      <w:r w:rsidRPr="002E5069">
        <w:rPr>
          <w:rFonts w:ascii="Times New Roman" w:hAnsi="Times New Roman" w:cs="Times New Roman"/>
        </w:rPr>
        <w:t xml:space="preserve"> представлен перечень объектов, от которых в настоящем проекте установлена ориентировочная санитарно-защитная зона.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6.1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bookmarkStart w:id="3" w:name="P3779"/>
      <w:bookmarkEnd w:id="3"/>
      <w:r w:rsidRPr="002E5069">
        <w:rPr>
          <w:rFonts w:ascii="Times New Roman" w:hAnsi="Times New Roman" w:cs="Times New Roman"/>
        </w:rPr>
        <w:t>ХАРАКТЕРИСТИКА САНИТАРНО-ЗАЩИТНЫХ ЗОН</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3685"/>
        <w:gridCol w:w="1474"/>
        <w:gridCol w:w="3115"/>
      </w:tblGrid>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68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объекта</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Размер СЗЗ, м</w:t>
            </w:r>
          </w:p>
        </w:tc>
        <w:tc>
          <w:tcPr>
            <w:tcW w:w="311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Регламентирующий документ</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68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11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r>
      <w:tr w:rsidR="00763983" w:rsidRPr="002E5069">
        <w:tc>
          <w:tcPr>
            <w:tcW w:w="5839"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Санитарно-защитная зона</w:t>
            </w:r>
          </w:p>
        </w:tc>
        <w:tc>
          <w:tcPr>
            <w:tcW w:w="3115" w:type="dxa"/>
            <w:vMerge w:val="restart"/>
            <w:vAlign w:val="center"/>
          </w:tcPr>
          <w:p w:rsidR="00763983" w:rsidRPr="002E5069" w:rsidRDefault="002E5069">
            <w:pPr>
              <w:pStyle w:val="ConsPlusNormal"/>
              <w:jc w:val="both"/>
              <w:rPr>
                <w:rFonts w:ascii="Times New Roman" w:hAnsi="Times New Roman" w:cs="Times New Roman"/>
              </w:rPr>
            </w:pPr>
            <w:hyperlink r:id="rId130" w:history="1">
              <w:r w:rsidR="00763983" w:rsidRPr="002E5069">
                <w:rPr>
                  <w:rFonts w:ascii="Times New Roman" w:hAnsi="Times New Roman" w:cs="Times New Roman"/>
                  <w:color w:val="0000FF"/>
                </w:rPr>
                <w:t>СанПиН 2.2.1/2.1.1.1200-03</w:t>
              </w:r>
            </w:hyperlink>
            <w:r w:rsidR="00763983" w:rsidRPr="002E5069">
              <w:rPr>
                <w:rFonts w:ascii="Times New Roman" w:hAnsi="Times New Roman" w:cs="Times New Roman"/>
              </w:rPr>
              <w:t xml:space="preserve"> "Санитарно-защитные зоны и санитарная классификация предприятий, сооружений и иных объектов"</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685"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Канализационная насосная станция (мощность 943,37 м</w:t>
            </w:r>
            <w:r w:rsidRPr="002E5069">
              <w:rPr>
                <w:rFonts w:ascii="Times New Roman" w:hAnsi="Times New Roman" w:cs="Times New Roman"/>
                <w:vertAlign w:val="superscript"/>
              </w:rPr>
              <w:t>3</w:t>
            </w:r>
            <w:r w:rsidRPr="002E5069">
              <w:rPr>
                <w:rFonts w:ascii="Times New Roman" w:hAnsi="Times New Roman" w:cs="Times New Roman"/>
              </w:rPr>
              <w:t>/</w:t>
            </w:r>
            <w:proofErr w:type="spellStart"/>
            <w:r w:rsidRPr="002E5069">
              <w:rPr>
                <w:rFonts w:ascii="Times New Roman" w:hAnsi="Times New Roman" w:cs="Times New Roman"/>
              </w:rPr>
              <w:t>сут</w:t>
            </w:r>
            <w:proofErr w:type="spellEnd"/>
            <w:r w:rsidRPr="002E5069">
              <w:rPr>
                <w:rFonts w:ascii="Times New Roman" w:hAnsi="Times New Roman" w:cs="Times New Roman"/>
              </w:rPr>
              <w:t>)</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3115" w:type="dxa"/>
            <w:vMerge/>
          </w:tcPr>
          <w:p w:rsidR="00763983" w:rsidRPr="002E5069" w:rsidRDefault="00763983">
            <w:pPr>
              <w:rPr>
                <w:rFonts w:ascii="Times New Roman" w:hAnsi="Times New Roman" w:cs="Times New Roman"/>
              </w:rPr>
            </w:pP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685"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Очистные сооружения поверхностного стока закрытого типа</w:t>
            </w:r>
          </w:p>
        </w:tc>
        <w:tc>
          <w:tcPr>
            <w:tcW w:w="147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3115" w:type="dxa"/>
            <w:vMerge/>
          </w:tcPr>
          <w:p w:rsidR="00763983" w:rsidRPr="002E5069" w:rsidRDefault="00763983">
            <w:pPr>
              <w:rPr>
                <w:rFonts w:ascii="Times New Roman" w:hAnsi="Times New Roman" w:cs="Times New Roman"/>
              </w:rPr>
            </w:pP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t>Размер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Согласно </w:t>
      </w:r>
      <w:hyperlink r:id="rId131" w:history="1">
        <w:r w:rsidRPr="002E5069">
          <w:rPr>
            <w:rFonts w:ascii="Times New Roman" w:hAnsi="Times New Roman" w:cs="Times New Roman"/>
            <w:color w:val="0000FF"/>
          </w:rPr>
          <w:t>СанПиН 2.2.1/2.1.1.1200-03</w:t>
        </w:r>
      </w:hyperlink>
      <w:r w:rsidRPr="002E5069">
        <w:rPr>
          <w:rFonts w:ascii="Times New Roman" w:hAnsi="Times New Roman" w:cs="Times New Roman"/>
        </w:rPr>
        <w:t xml:space="preserve">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 Вместе с тем, разработка проекта санитарно-защитной зоны для объектов IV и V класса опасности не является обязательной (</w:t>
      </w:r>
      <w:hyperlink r:id="rId132" w:history="1">
        <w:r w:rsidRPr="002E5069">
          <w:rPr>
            <w:rFonts w:ascii="Times New Roman" w:hAnsi="Times New Roman" w:cs="Times New Roman"/>
            <w:color w:val="0000FF"/>
          </w:rPr>
          <w:t>п. 3.1</w:t>
        </w:r>
      </w:hyperlink>
      <w:r w:rsidRPr="002E5069">
        <w:rPr>
          <w:rFonts w:ascii="Times New Roman" w:hAnsi="Times New Roman" w:cs="Times New Roman"/>
        </w:rPr>
        <w:t xml:space="preserve"> СанПиН 2.2.1/2.1.1.1200-03).</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6.1.2. Особые условия использования территорий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границах охранной зоны объектов</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электросетевого хозяйства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В границах проектирования проектом планировки предлагается прокладка подземных кабельных линий 0,4 </w:t>
      </w:r>
      <w:proofErr w:type="spellStart"/>
      <w:r w:rsidRPr="002E5069">
        <w:rPr>
          <w:rFonts w:ascii="Times New Roman" w:hAnsi="Times New Roman" w:cs="Times New Roman"/>
        </w:rPr>
        <w:t>кВ</w:t>
      </w:r>
      <w:proofErr w:type="spellEnd"/>
      <w:r w:rsidRPr="002E5069">
        <w:rPr>
          <w:rFonts w:ascii="Times New Roman" w:hAnsi="Times New Roman" w:cs="Times New Roman"/>
        </w:rPr>
        <w:t xml:space="preserve"> и 10 </w:t>
      </w:r>
      <w:proofErr w:type="spellStart"/>
      <w:r w:rsidRPr="002E5069">
        <w:rPr>
          <w:rFonts w:ascii="Times New Roman" w:hAnsi="Times New Roman" w:cs="Times New Roman"/>
        </w:rPr>
        <w:t>кВ</w:t>
      </w:r>
      <w:proofErr w:type="spellEnd"/>
      <w:r w:rsidRPr="002E5069">
        <w:rPr>
          <w:rFonts w:ascii="Times New Roman" w:hAnsi="Times New Roman" w:cs="Times New Roman"/>
        </w:rPr>
        <w:t xml:space="preserve">, а также строительство воздушных линий электропередачи 0,4 </w:t>
      </w:r>
      <w:proofErr w:type="spellStart"/>
      <w:r w:rsidRPr="002E5069">
        <w:rPr>
          <w:rFonts w:ascii="Times New Roman" w:hAnsi="Times New Roman" w:cs="Times New Roman"/>
        </w:rPr>
        <w:t>кВ</w:t>
      </w:r>
      <w:proofErr w:type="spellEnd"/>
      <w:r w:rsidRPr="002E5069">
        <w:rPr>
          <w:rFonts w:ascii="Times New Roman" w:hAnsi="Times New Roman" w:cs="Times New Roman"/>
        </w:rPr>
        <w:t xml:space="preserve">, двух новых трансформаторных подстанций мощностью 2х630 </w:t>
      </w:r>
      <w:proofErr w:type="spellStart"/>
      <w:r w:rsidRPr="002E5069">
        <w:rPr>
          <w:rFonts w:ascii="Times New Roman" w:hAnsi="Times New Roman" w:cs="Times New Roman"/>
        </w:rPr>
        <w:t>кВА</w:t>
      </w:r>
      <w:proofErr w:type="spellEnd"/>
      <w:r w:rsidRPr="002E5069">
        <w:rPr>
          <w:rFonts w:ascii="Times New Roman" w:hAnsi="Times New Roman" w:cs="Times New Roman"/>
        </w:rPr>
        <w:t xml:space="preserve">, одной трансформаторной подстанции мощностью 2х1000 </w:t>
      </w:r>
      <w:proofErr w:type="spellStart"/>
      <w:r w:rsidRPr="002E5069">
        <w:rPr>
          <w:rFonts w:ascii="Times New Roman" w:hAnsi="Times New Roman" w:cs="Times New Roman"/>
        </w:rPr>
        <w:t>кВА</w:t>
      </w:r>
      <w:proofErr w:type="spellEnd"/>
      <w:r w:rsidRPr="002E5069">
        <w:rPr>
          <w:rFonts w:ascii="Times New Roman" w:hAnsi="Times New Roman" w:cs="Times New Roman"/>
        </w:rPr>
        <w:t xml:space="preserve"> и одной трансформаторной подстанции мощностью 2х1600 </w:t>
      </w:r>
      <w:proofErr w:type="spellStart"/>
      <w:r w:rsidRPr="002E5069">
        <w:rPr>
          <w:rFonts w:ascii="Times New Roman" w:hAnsi="Times New Roman" w:cs="Times New Roman"/>
        </w:rPr>
        <w:t>кВА</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xml:space="preserve">Охранные зоны линий электропередач устанавливаются согласно </w:t>
      </w:r>
      <w:hyperlink r:id="rId133" w:history="1">
        <w:r w:rsidRPr="002E5069">
          <w:rPr>
            <w:rFonts w:ascii="Times New Roman" w:hAnsi="Times New Roman" w:cs="Times New Roman"/>
            <w:color w:val="0000FF"/>
          </w:rPr>
          <w:t>Постановлению</w:t>
        </w:r>
      </w:hyperlink>
      <w:r w:rsidRPr="002E5069">
        <w:rPr>
          <w:rFonts w:ascii="Times New Roman" w:hAnsi="Times New Roman" w:cs="Times New Roman"/>
        </w:rPr>
        <w:t xml:space="preserve"> Правительства Российской Федерации от 24 февраля 2009 г.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а) вдоль воздушных линий электропередач - в виде части поверхности участка земли и воздушного пространства (на высоту, соответствующую высоте опор воздушных линий электропередач), ограниченной параллельными вертикальными плоскостями, отстоящими по обе стороны линии электропередач от крайних проводов при </w:t>
      </w:r>
      <w:proofErr w:type="spellStart"/>
      <w:r w:rsidRPr="002E5069">
        <w:rPr>
          <w:rFonts w:ascii="Times New Roman" w:hAnsi="Times New Roman" w:cs="Times New Roman"/>
        </w:rPr>
        <w:t>неотклоненном</w:t>
      </w:r>
      <w:proofErr w:type="spellEnd"/>
      <w:r w:rsidRPr="002E5069">
        <w:rPr>
          <w:rFonts w:ascii="Times New Roman" w:hAnsi="Times New Roman" w:cs="Times New Roman"/>
        </w:rPr>
        <w:t xml:space="preserve"> их положении на расстоянии, приведенном в таблице 6.2: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6.2</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ОХРАННЫЕ ЗОНЫ ВОЗДУШНЫХ ЛИНИЙ ЭЛЕКТРОПЕРЕДАЧ</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4"/>
        <w:gridCol w:w="7934"/>
      </w:tblGrid>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 xml:space="preserve">Проектный номинальный класс напряжения, </w:t>
            </w:r>
            <w:proofErr w:type="spellStart"/>
            <w:r w:rsidRPr="002E5069">
              <w:rPr>
                <w:rFonts w:ascii="Times New Roman" w:hAnsi="Times New Roman" w:cs="Times New Roman"/>
              </w:rPr>
              <w:t>кВ</w:t>
            </w:r>
            <w:proofErr w:type="spellEnd"/>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Расстояние, </w:t>
            </w:r>
            <w:proofErr w:type="gramStart"/>
            <w:r w:rsidRPr="002E5069">
              <w:rPr>
                <w:rFonts w:ascii="Times New Roman" w:hAnsi="Times New Roman" w:cs="Times New Roman"/>
              </w:rPr>
              <w:t>м</w:t>
            </w:r>
            <w:proofErr w:type="gramEnd"/>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до 1</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1 - 20</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(5 - для линий с самонесущими или изолированными проводами, размещенных в границах населенных пунктов)</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110</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150, 220</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300, 500, +/- 400</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750, +/- 750</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r>
      <w:tr w:rsidR="00763983" w:rsidRPr="002E5069">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1150</w:t>
            </w:r>
          </w:p>
        </w:tc>
        <w:tc>
          <w:tcPr>
            <w:tcW w:w="793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55</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w:t>
      </w:r>
      <w:proofErr w:type="gramEnd"/>
      <w:r w:rsidRPr="002E5069">
        <w:rPr>
          <w:rFonts w:ascii="Times New Roman" w:hAnsi="Times New Roman" w:cs="Times New Roman"/>
        </w:rPr>
        <w:t xml:space="preserve"> и сооружений и на 1 метр в сторону проезжей части улицы);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"а" настоящего документа, применительно к высшему классу напряжения подстанции.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настоящем проекте охранные зоны установлены от планируемых к размещению следующих объектов электросетевого хозяйства (таблица 6.3):</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5"/>
        <w:rPr>
          <w:rFonts w:ascii="Times New Roman" w:hAnsi="Times New Roman" w:cs="Times New Roman"/>
        </w:rPr>
      </w:pPr>
      <w:r w:rsidRPr="002E5069">
        <w:rPr>
          <w:rFonts w:ascii="Times New Roman" w:hAnsi="Times New Roman" w:cs="Times New Roman"/>
        </w:rPr>
        <w:t>Таблица 6.3</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ХАРАКТЕРИСТИКА ОХРАННЫХ ЗОН</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ОБЪЕКТОВ ЭЛЕКТРОСЕТЕВОГО ХОЗЯЙСТВА</w:t>
      </w:r>
    </w:p>
    <w:p w:rsidR="00763983" w:rsidRPr="002E5069" w:rsidRDefault="00763983">
      <w:pPr>
        <w:pStyle w:val="ConsPlusNormal"/>
        <w:ind w:firstLine="540"/>
        <w:jc w:val="both"/>
        <w:rPr>
          <w:rFonts w:ascii="Times New Roman" w:hAnsi="Times New Roman" w:cs="Times New Roman"/>
        </w:r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1"/>
        <w:gridCol w:w="3685"/>
        <w:gridCol w:w="1984"/>
        <w:gridCol w:w="2551"/>
      </w:tblGrid>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368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объекта</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Размер охранной зоны, </w:t>
            </w:r>
            <w:proofErr w:type="gramStart"/>
            <w:r w:rsidRPr="002E5069">
              <w:rPr>
                <w:rFonts w:ascii="Times New Roman" w:hAnsi="Times New Roman" w:cs="Times New Roman"/>
              </w:rPr>
              <w:t>м</w:t>
            </w:r>
            <w:proofErr w:type="gramEnd"/>
          </w:p>
        </w:tc>
        <w:tc>
          <w:tcPr>
            <w:tcW w:w="255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Регламентирующий документ</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68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55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3685"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Подземные кабельные линии электропередач 0,4 </w:t>
            </w:r>
            <w:proofErr w:type="spellStart"/>
            <w:r w:rsidRPr="002E5069">
              <w:rPr>
                <w:rFonts w:ascii="Times New Roman" w:hAnsi="Times New Roman" w:cs="Times New Roman"/>
              </w:rPr>
              <w:t>кВ</w:t>
            </w:r>
            <w:proofErr w:type="spellEnd"/>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551" w:type="dxa"/>
            <w:vMerge w:val="restart"/>
            <w:vAlign w:val="center"/>
          </w:tcPr>
          <w:p w:rsidR="00763983" w:rsidRPr="002E5069" w:rsidRDefault="002E5069">
            <w:pPr>
              <w:pStyle w:val="ConsPlusNormal"/>
              <w:jc w:val="center"/>
              <w:rPr>
                <w:rFonts w:ascii="Times New Roman" w:hAnsi="Times New Roman" w:cs="Times New Roman"/>
              </w:rPr>
            </w:pPr>
            <w:hyperlink r:id="rId134" w:history="1">
              <w:r w:rsidR="00763983" w:rsidRPr="002E5069">
                <w:rPr>
                  <w:rFonts w:ascii="Times New Roman" w:hAnsi="Times New Roman" w:cs="Times New Roman"/>
                  <w:color w:val="0000FF"/>
                </w:rPr>
                <w:t>Постановление</w:t>
              </w:r>
            </w:hyperlink>
            <w:r w:rsidR="00763983" w:rsidRPr="002E5069">
              <w:rPr>
                <w:rFonts w:ascii="Times New Roman" w:hAnsi="Times New Roman" w:cs="Times New Roman"/>
              </w:rPr>
              <w:t xml:space="preserve"> Правительства Российской Федерации от 24.02.2009 N 160</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3685"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Подземные кабельные линии электропередач 10 </w:t>
            </w:r>
            <w:proofErr w:type="spellStart"/>
            <w:r w:rsidRPr="002E5069">
              <w:rPr>
                <w:rFonts w:ascii="Times New Roman" w:hAnsi="Times New Roman" w:cs="Times New Roman"/>
              </w:rPr>
              <w:t>кВ</w:t>
            </w:r>
            <w:proofErr w:type="spellEnd"/>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551" w:type="dxa"/>
            <w:vMerge/>
          </w:tcPr>
          <w:p w:rsidR="00763983" w:rsidRPr="002E5069" w:rsidRDefault="00763983">
            <w:pPr>
              <w:rPr>
                <w:rFonts w:ascii="Times New Roman" w:hAnsi="Times New Roman" w:cs="Times New Roman"/>
              </w:rPr>
            </w:pP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685"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Воздушные линии электропередач 0,4 </w:t>
            </w:r>
            <w:proofErr w:type="spellStart"/>
            <w:r w:rsidRPr="002E5069">
              <w:rPr>
                <w:rFonts w:ascii="Times New Roman" w:hAnsi="Times New Roman" w:cs="Times New Roman"/>
              </w:rPr>
              <w:t>кВ</w:t>
            </w:r>
            <w:proofErr w:type="spellEnd"/>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551" w:type="dxa"/>
            <w:vMerge/>
          </w:tcPr>
          <w:p w:rsidR="00763983" w:rsidRPr="002E5069" w:rsidRDefault="00763983">
            <w:pPr>
              <w:rPr>
                <w:rFonts w:ascii="Times New Roman" w:hAnsi="Times New Roman" w:cs="Times New Roman"/>
              </w:rPr>
            </w:pP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3685"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Трансформаторные подстанции мощностью 2х630 </w:t>
            </w:r>
            <w:proofErr w:type="spellStart"/>
            <w:r w:rsidRPr="002E5069">
              <w:rPr>
                <w:rFonts w:ascii="Times New Roman" w:hAnsi="Times New Roman" w:cs="Times New Roman"/>
              </w:rPr>
              <w:t>кВА</w:t>
            </w:r>
            <w:proofErr w:type="spellEnd"/>
            <w:r w:rsidRPr="002E5069">
              <w:rPr>
                <w:rFonts w:ascii="Times New Roman" w:hAnsi="Times New Roman" w:cs="Times New Roman"/>
              </w:rPr>
              <w:t xml:space="preserve">, 2х1000 </w:t>
            </w:r>
            <w:proofErr w:type="spellStart"/>
            <w:r w:rsidRPr="002E5069">
              <w:rPr>
                <w:rFonts w:ascii="Times New Roman" w:hAnsi="Times New Roman" w:cs="Times New Roman"/>
              </w:rPr>
              <w:t>кВА</w:t>
            </w:r>
            <w:proofErr w:type="spellEnd"/>
            <w:r w:rsidRPr="002E5069">
              <w:rPr>
                <w:rFonts w:ascii="Times New Roman" w:hAnsi="Times New Roman" w:cs="Times New Roman"/>
              </w:rPr>
              <w:t xml:space="preserve">, 2х1600 </w:t>
            </w:r>
            <w:proofErr w:type="spellStart"/>
            <w:r w:rsidRPr="002E5069">
              <w:rPr>
                <w:rFonts w:ascii="Times New Roman" w:hAnsi="Times New Roman" w:cs="Times New Roman"/>
              </w:rPr>
              <w:t>кВА</w:t>
            </w:r>
            <w:proofErr w:type="spellEnd"/>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551" w:type="dxa"/>
            <w:vMerge/>
          </w:tcPr>
          <w:p w:rsidR="00763983" w:rsidRPr="002E5069" w:rsidRDefault="00763983">
            <w:pPr>
              <w:rPr>
                <w:rFonts w:ascii="Times New Roman" w:hAnsi="Times New Roman" w:cs="Times New Roman"/>
              </w:rPr>
            </w:pPr>
          </w:p>
        </w:tc>
      </w:tr>
    </w:tbl>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том числе, в охранных зонах подземных кабельных линий электропередачи запрещается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Без письменного решения о согласовании сетевых организаций в охранных зонах подземных кабельных линий электропередачи юридическим и физическим лицам запрещаются земляные работы на глубине более 0,3 метра, а также планировка грунта.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6.1.3. Зоны с особыми условиями использования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территории в границах охранной зоны тепловых сетей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На территории микрорайона "Северный" предусматривается развитие централизованной </w:t>
      </w:r>
      <w:r w:rsidRPr="002E5069">
        <w:rPr>
          <w:rFonts w:ascii="Times New Roman" w:hAnsi="Times New Roman" w:cs="Times New Roman"/>
        </w:rPr>
        <w:lastRenderedPageBreak/>
        <w:t>системы теплоснабжения.</w:t>
      </w:r>
    </w:p>
    <w:p w:rsidR="00763983" w:rsidRPr="002E5069" w:rsidRDefault="00763983">
      <w:pPr>
        <w:pStyle w:val="ConsPlusNormal"/>
        <w:spacing w:before="220"/>
        <w:ind w:firstLine="540"/>
        <w:jc w:val="both"/>
        <w:rPr>
          <w:rFonts w:ascii="Times New Roman" w:hAnsi="Times New Roman" w:cs="Times New Roman"/>
        </w:rPr>
      </w:pPr>
      <w:proofErr w:type="gramStart"/>
      <w:r w:rsidRPr="002E5069">
        <w:rPr>
          <w:rFonts w:ascii="Times New Roman" w:hAnsi="Times New Roman" w:cs="Times New Roman"/>
        </w:rPr>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2E5069">
        <w:rPr>
          <w:rFonts w:ascii="Times New Roman" w:hAnsi="Times New Roman" w:cs="Times New Roman"/>
        </w:rPr>
        <w:t>бесканальной</w:t>
      </w:r>
      <w:proofErr w:type="spellEnd"/>
      <w:r w:rsidRPr="002E5069">
        <w:rPr>
          <w:rFonts w:ascii="Times New Roman" w:hAnsi="Times New Roman" w:cs="Times New Roman"/>
        </w:rPr>
        <w:t xml:space="preserve"> прокладки (</w:t>
      </w:r>
      <w:hyperlink r:id="rId135" w:history="1">
        <w:r w:rsidRPr="002E5069">
          <w:rPr>
            <w:rFonts w:ascii="Times New Roman" w:hAnsi="Times New Roman" w:cs="Times New Roman"/>
            <w:color w:val="0000FF"/>
          </w:rPr>
          <w:t>Приказ</w:t>
        </w:r>
      </w:hyperlink>
      <w:r w:rsidRPr="002E5069">
        <w:rPr>
          <w:rFonts w:ascii="Times New Roman" w:hAnsi="Times New Roman" w:cs="Times New Roman"/>
        </w:rPr>
        <w:t xml:space="preserve"> Министерства архитектуры, строительства и жилищно-коммунального хозяйства РФ от 17.08.1992 г. N 197 "О типовых правилах охраны</w:t>
      </w:r>
      <w:proofErr w:type="gramEnd"/>
      <w:r w:rsidRPr="002E5069">
        <w:rPr>
          <w:rFonts w:ascii="Times New Roman" w:hAnsi="Times New Roman" w:cs="Times New Roman"/>
        </w:rPr>
        <w:t xml:space="preserve"> коммунальных тепловых сетей).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размещать автозаправочные станции, хранилища горюче - смазочных материалов, складировать агрессивные химические материалы;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устраивать всякого рода свалки, разжигать костры, сжигать бытовой мусор или промышленные отходы;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производить работы ударными механизмами, производить сброс и слив едких и коррозионно-активных веществ и горюче - смазочных материалов;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w:t>
      </w:r>
      <w:proofErr w:type="spellStart"/>
      <w:r w:rsidRPr="002E5069">
        <w:rPr>
          <w:rFonts w:ascii="Times New Roman" w:hAnsi="Times New Roman" w:cs="Times New Roman"/>
        </w:rPr>
        <w:t>загерметизированы</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производить строительство, капитальный ремонт, реконструкцию или снос любых зданий и сооружений;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производить земляные работы, планировку грунта, посадку деревьев и кустарников, устраивать монументальные клумбы;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производить погрузочно-разгрузочные работы, а также работы, связанные с разбиванием грунта и дорожных покрытий;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сооружать переезды и переходы через трубопроводы тепловых сетей.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6.2. Перечень мероприятий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 охране окружающей среды</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t xml:space="preserve">Территория проектирования расположена в северной части г. Петропавловск-Камчатский, и </w:t>
      </w:r>
      <w:r w:rsidRPr="002E5069">
        <w:rPr>
          <w:rFonts w:ascii="Times New Roman" w:hAnsi="Times New Roman" w:cs="Times New Roman"/>
        </w:rPr>
        <w:lastRenderedPageBreak/>
        <w:t>ограничена: с севера - автомобильной магистралью "Магистраль общегородского значения от 2-го кольца до ул. Кавказская, включая ул. Ломоносова", с востока - Северо-Восточным шоссе (автомобильной дорогой общего пользования федерального значения 00 ОП ФЗ А-401 "Подъездная дорога от морского порта Петропавловск-Камчатский к аэропорту Петропавловск-Камчатский (г. Елизово)"), с юга - воинской частью, с запада - древесно-кустарниковой и травянистой</w:t>
      </w:r>
      <w:proofErr w:type="gramEnd"/>
      <w:r w:rsidRPr="002E5069">
        <w:rPr>
          <w:rFonts w:ascii="Times New Roman" w:hAnsi="Times New Roman" w:cs="Times New Roman"/>
        </w:rPr>
        <w:t xml:space="preserve"> растительностью.</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настоящее время указанный земельный участок свободен от элементов улично-дорожной сети, коммуникаций, застройки. Территория проектирования не относится к заповедным зонам, полностью покрыта древесно-кустарниковой растительностью, месторождения полезных ископаемых отсутствуют.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По климатическим условиям г. Петропавловск-Камчатский относится к зоне повышенного потенциала загрязнения атмосферы, </w:t>
      </w:r>
      <w:proofErr w:type="gramStart"/>
      <w:r w:rsidRPr="002E5069">
        <w:rPr>
          <w:rFonts w:ascii="Times New Roman" w:hAnsi="Times New Roman" w:cs="Times New Roman"/>
        </w:rPr>
        <w:t>характеризующаяся</w:t>
      </w:r>
      <w:proofErr w:type="gramEnd"/>
      <w:r w:rsidRPr="002E5069">
        <w:rPr>
          <w:rFonts w:ascii="Times New Roman" w:hAnsi="Times New Roman" w:cs="Times New Roman"/>
        </w:rPr>
        <w:t xml:space="preserve"> низкой рассеивающей способностью атмосферы. Неблагоприятные условия для рассеивания вредных примесей создаются за счет приземных и приподнятых инверсий, застойных явлений, слабых скоростей ветра и туманов. Информация о характере и уровне возможного загрязнения почвы, атмосферного воздуха, сведения о выпадении на проектируемую территорию вредных веществ отсутствуют.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Участок проектирования не попадает в санитарно-защитные зоны промышленных объектов, предприятий и сооружений. Основным источником антропогенного загрязнения приземного слоя атмосферы территории является автомобильный транспорт, передвигающийся по автомобильной магистрали общегородского значения и Северо-Восточному шоссе.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Согласно материалам Доклада Министерства природных ресурсов и экологии Камчатского края "Об экологической ситуации в Камчатском крае в 2016 году" случаев высокого (ВЗ) и экстремально высокого (ЭВЗ) загрязнения воздуха в г. Петропавловск-Камчатский в 2016 году не зарегистрировано.</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Проектируемые здания являются объектами гражданского назначения с отсутствием вредных воздействий на окружающую среду.</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период строительства непродолжительное по времени воздействие на атмосферный воздух обусловлено пылением и выбросами от передвижных источников - строительной техники и автотранспорта. В период эксплуатации источниками загрязнения воздушной среды являются выбросы автотранспорта на парковочных стоянках, влияние которых на атмосферный воздух предполагается в заведомо допустимых пределах.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Видами негативного воздействия на земельные ресурсы является нарушение исходного состояния почвенного покрова, образование отходов при строительстве и эксплуатации зданий. Также предполагается частичная вырубка существующей древесно-кустарниковой растительности на период строительства.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отвода бытовых сточных вод от проектируемой застройки предусмотрены самотечные сети канализации, по возможности прокладки их по рельефу, которые будут собираться в проектируемой канализационной насосной станции.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Организация поверхностного водоотвода планируемой территории решается при помощи, комбинированной (закрытой и открытой) системы водостоков, прокладываемой вдоль проектируемых проездов, с учетом вертикальной планировки и благоустройства. Водоотведение дождевых сточных вод проектом предусматривается поверхностным отводом в </w:t>
      </w:r>
      <w:proofErr w:type="spellStart"/>
      <w:r w:rsidRPr="002E5069">
        <w:rPr>
          <w:rFonts w:ascii="Times New Roman" w:hAnsi="Times New Roman" w:cs="Times New Roman"/>
        </w:rPr>
        <w:t>дождеприемные</w:t>
      </w:r>
      <w:proofErr w:type="spellEnd"/>
      <w:r w:rsidRPr="002E5069">
        <w:rPr>
          <w:rFonts w:ascii="Times New Roman" w:hAnsi="Times New Roman" w:cs="Times New Roman"/>
        </w:rPr>
        <w:t xml:space="preserve"> колодцы с дальнейшим их сбросом по проектируемому коллектору на планируемые локальные очистные сооружения блочного типа, включающие механическую очистку и фильтры с сорбентами.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целях соблюдения санитарно-гигиенических условий на территории, а также защиты окружающей среды от загрязнения предусмотрены следующие мероприятия: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максимально возможное сохранение существующей древесно-кустарниковой </w:t>
      </w:r>
      <w:r w:rsidRPr="002E5069">
        <w:rPr>
          <w:rFonts w:ascii="Times New Roman" w:hAnsi="Times New Roman" w:cs="Times New Roman"/>
        </w:rPr>
        <w:lastRenderedPageBreak/>
        <w:t>растительности, озеленение территории с устройством газонов способствующих поглощению пыли и шума, обогащению воздуха кислородом;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водонепроницаемых проездов, пешеходных дорожек и площадок с твердым покрытием, уменьшающих запыленность и загрязненность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специально оборудованных площадок для сбора твердых коммунальных отходов, смета с твердых покрытий и проездов, оборудование площадок контейнерами для раздельного сбора отходов;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специально обустроенных парковок, способствующих предотвращению разрушения почвенного покрова;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отвод бытовых сточных вод в самотечную сеть канализации;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организация поверхностного водоотвода при помощи, комбинированной (закрытой и открытой) системы водостоков, водоотведение дождевых сточных вод посредством поверхностного отвода в </w:t>
      </w:r>
      <w:proofErr w:type="spellStart"/>
      <w:r w:rsidRPr="002E5069">
        <w:rPr>
          <w:rFonts w:ascii="Times New Roman" w:hAnsi="Times New Roman" w:cs="Times New Roman"/>
        </w:rPr>
        <w:t>дождеприемные</w:t>
      </w:r>
      <w:proofErr w:type="spellEnd"/>
      <w:r w:rsidRPr="002E5069">
        <w:rPr>
          <w:rFonts w:ascii="Times New Roman" w:hAnsi="Times New Roman" w:cs="Times New Roman"/>
        </w:rPr>
        <w:t xml:space="preserve"> колодцы с дальнейшим их сбросом по проектируемому коллектору на планируемые локальные очистные сооружения.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6.3. Зоны с особыми условиями использования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территории по охране объектов культурного наследия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t>В соответствии с Письмом Службы охраны объектов культурного наследия Камчатского края от 13.10.2017 г. N 85-139, на территории разработки проекта планировки объекты культурного наследия, включенные в Единый государственный реестр объектов культурного наследия народов Российской Федерации, выявленные объекты культурного наследия и объекты, обладающие признаками объекта культурного наследия (в том числе археологического) отсутствуют.</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Проектируемая территория расположена вне зон охраны объектов культурного наследия.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соответствии со </w:t>
      </w:r>
      <w:hyperlink r:id="rId136" w:history="1">
        <w:r w:rsidRPr="002E5069">
          <w:rPr>
            <w:rFonts w:ascii="Times New Roman" w:hAnsi="Times New Roman" w:cs="Times New Roman"/>
            <w:color w:val="0000FF"/>
          </w:rPr>
          <w:t>ст. 36</w:t>
        </w:r>
      </w:hyperlink>
      <w:r w:rsidRPr="002E5069">
        <w:rPr>
          <w:rFonts w:ascii="Times New Roman" w:hAnsi="Times New Roman" w:cs="Times New Roman"/>
        </w:rPr>
        <w:t xml:space="preserve"> Федерального закона от 25.06.2002 г. N 73-ФЗ "Об объектах культурного наследия (памятниках истории и культуры) народов Российской Федерации" земляные, строительные, хозяйственные и иные работы должны быть немедленно приостановлены исполнителем работ в случае обнаружения объекта, обладающего признаками объекта культурного наследия. Исполнитель работ в течение трех рабочих дней со дня их обнаружения обязан направить заявление в письменной форме об указанных объектах в региональный орган охраны объектов культурного наследия.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7. Обоснование положений</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 инженерно-техническим мероприятиям</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гражданской обороны и чрезвычайным ситуациям</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7.1. Анализ возможных последствий воздействия</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современных средств поражения и чрезвычайных</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 xml:space="preserve">ситуаций на функционирование </w:t>
      </w:r>
      <w:proofErr w:type="gramStart"/>
      <w:r w:rsidRPr="002E5069">
        <w:rPr>
          <w:rFonts w:ascii="Times New Roman" w:hAnsi="Times New Roman" w:cs="Times New Roman"/>
        </w:rPr>
        <w:t>проектируемой</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Раздел разработан в соответствии с перечнем исходных данных для разработки мероприятий по гражданской обороне, мероприятий по предупреждению чрезвычайных ситуаций природного и техногенного характера, представленным в письме ГУ МЧС России по Камчатскому краю от 09.10.2017 г. N 5293-3-1.</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Согласно </w:t>
      </w:r>
      <w:hyperlink r:id="rId137" w:history="1">
        <w:r w:rsidRPr="002E5069">
          <w:rPr>
            <w:rFonts w:ascii="Times New Roman" w:hAnsi="Times New Roman" w:cs="Times New Roman"/>
            <w:color w:val="0000FF"/>
          </w:rPr>
          <w:t>Постановлению</w:t>
        </w:r>
      </w:hyperlink>
      <w:r w:rsidRPr="002E5069">
        <w:rPr>
          <w:rFonts w:ascii="Times New Roman" w:hAnsi="Times New Roman" w:cs="Times New Roman"/>
        </w:rPr>
        <w:t xml:space="preserve"> Правительства Российской Федерации от 21.05.2007 г. N 304 "О классификации чрезвычайных ситуаций природного и техногенного характера", чрезвычайные ситуации природного и техногенного характера подразделяются на ситуации: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локального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муниципального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межмуниципального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регионального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межрегионального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федерального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Катастрофы техногенного и природного характера приводят к следующим возможным последствиям: пожары, взрывы, человеческие жертвы, массовые заболевания населения, перебои в обеспечении электроэнергией, водой и теплом.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Ориентировочная площадь (три земельных участка) составляет 15,9937 га.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Участок расположен в 9-10 бальной зоне сейсмического воздействия.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Климатический район - </w:t>
      </w:r>
      <w:proofErr w:type="spellStart"/>
      <w:r w:rsidRPr="002E5069">
        <w:rPr>
          <w:rFonts w:ascii="Times New Roman" w:hAnsi="Times New Roman" w:cs="Times New Roman"/>
        </w:rPr>
        <w:t>IIа</w:t>
      </w:r>
      <w:proofErr w:type="spellEnd"/>
      <w:r w:rsidRPr="002E5069">
        <w:rPr>
          <w:rFonts w:ascii="Times New Roman" w:hAnsi="Times New Roman" w:cs="Times New Roman"/>
        </w:rPr>
        <w:t>, морской, влажный с обильными осадками в виде дождя и мокрого снега (возможны ураганы, обильные снегопады, тайфуны), с расчетной температурой воздуха минус 20°С. Толщина снежного покрова за сутки может составлять до 200 см. Ветровой район - VII, с нормативным значением ветрового давления - 85 кгс/м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Снеговой район - VIII, с расчетным значением веса снегового покрова - 560 кгс/м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гололедная нагрузка (V гололедный район) - не менее 20 мм.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Город расположен относительно удачно по отношению к вулканам. Опасную степень вулканических извержений представляют вулканы </w:t>
      </w:r>
      <w:proofErr w:type="gramStart"/>
      <w:r w:rsidRPr="002E5069">
        <w:rPr>
          <w:rFonts w:ascii="Times New Roman" w:hAnsi="Times New Roman" w:cs="Times New Roman"/>
        </w:rPr>
        <w:t>Корякский</w:t>
      </w:r>
      <w:proofErr w:type="gramEnd"/>
      <w:r w:rsidRPr="002E5069">
        <w:rPr>
          <w:rFonts w:ascii="Times New Roman" w:hAnsi="Times New Roman" w:cs="Times New Roman"/>
        </w:rPr>
        <w:t xml:space="preserve"> и </w:t>
      </w:r>
      <w:proofErr w:type="spellStart"/>
      <w:r w:rsidRPr="002E5069">
        <w:rPr>
          <w:rFonts w:ascii="Times New Roman" w:hAnsi="Times New Roman" w:cs="Times New Roman"/>
        </w:rPr>
        <w:t>Авачинский</w:t>
      </w:r>
      <w:proofErr w:type="spell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Потоки раскаленной лавы Петропавловску-Камчатскому не угрожают. </w:t>
      </w:r>
      <w:proofErr w:type="gramStart"/>
      <w:r w:rsidRPr="002E5069">
        <w:rPr>
          <w:rFonts w:ascii="Times New Roman" w:hAnsi="Times New Roman" w:cs="Times New Roman"/>
        </w:rPr>
        <w:t>Пирокластические потоки не достигают</w:t>
      </w:r>
      <w:proofErr w:type="gramEnd"/>
      <w:r w:rsidRPr="002E5069">
        <w:rPr>
          <w:rFonts w:ascii="Times New Roman" w:hAnsi="Times New Roman" w:cs="Times New Roman"/>
        </w:rPr>
        <w:t xml:space="preserve"> границ города, а грязекаменные потоки (</w:t>
      </w:r>
      <w:proofErr w:type="spellStart"/>
      <w:r w:rsidRPr="002E5069">
        <w:rPr>
          <w:rFonts w:ascii="Times New Roman" w:hAnsi="Times New Roman" w:cs="Times New Roman"/>
        </w:rPr>
        <w:t>лахары</w:t>
      </w:r>
      <w:proofErr w:type="spellEnd"/>
      <w:r w:rsidRPr="002E5069">
        <w:rPr>
          <w:rFonts w:ascii="Times New Roman" w:hAnsi="Times New Roman" w:cs="Times New Roman"/>
        </w:rPr>
        <w:t>) обтекают возвышенность, на которой он расположен.</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любое время на вулканах возможны пепловые выбросы на высоту более 7 км над уровнем моря. Петропавловск-Камчатский городской округ расположен в зоне умеренных и слабых пеплопадов. Толщина выпавшего пеплового слоя при небольших извержениях может составить до 0,5 см, при более сильных - до 2-3 см.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Проектируемая территория с восточной стороны ограничена Северо-Восточным шоссе - дорога федерального значения (техническая категория - II).</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настоящее время наблюдается большая загруженность автомобильных дорог из-за постоянно увеличивающегося парка автомобильной техники, что влечет к увеличению дорожно-транспортных происшествий. В случае возникновения дорожно-транспортного происшествия с участием транспортных средств, перевозящих пассажиров, взрывоопасные вещества, а также в зависимости от погодных условий, возможна чрезвычайная ситуация, которая может повлечь за собой человеческие жертвы, разрушения и загрязнение окружающей среды.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Перечень по отнесению потенциально опасных объектов, расположенных на территории Камчатского края, к классам опасности определен Приказом Министерства специальных программ и по делам казачества Камчатского края от 17.08.2017 N 90-П (</w:t>
      </w:r>
      <w:proofErr w:type="spellStart"/>
      <w:r w:rsidRPr="002E5069">
        <w:rPr>
          <w:rFonts w:ascii="Times New Roman" w:hAnsi="Times New Roman" w:cs="Times New Roman"/>
        </w:rPr>
        <w:t>дсп</w:t>
      </w:r>
      <w:proofErr w:type="spellEnd"/>
      <w:r w:rsidRPr="002E5069">
        <w:rPr>
          <w:rFonts w:ascii="Times New Roman" w:hAnsi="Times New Roman" w:cs="Times New Roman"/>
        </w:rPr>
        <w:t>) "Об утверждении Перечня по отнесению потенциально опасных объектов, расположенных на территории Камчатского края, к классам опасности".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На проектируемой территории потенциально опасных объектов (далее - ПОО) нет.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Рядом с границей проектируемой территории расположен ПОО-взрывоопасный - Камчатское линейно-производственное управление магистральных газопроводов филиала ООО </w:t>
      </w:r>
      <w:r w:rsidRPr="002E5069">
        <w:rPr>
          <w:rFonts w:ascii="Times New Roman" w:hAnsi="Times New Roman" w:cs="Times New Roman"/>
        </w:rPr>
        <w:lastRenderedPageBreak/>
        <w:t xml:space="preserve">"Газпром </w:t>
      </w:r>
      <w:proofErr w:type="spellStart"/>
      <w:r w:rsidRPr="002E5069">
        <w:rPr>
          <w:rFonts w:ascii="Times New Roman" w:hAnsi="Times New Roman" w:cs="Times New Roman"/>
        </w:rPr>
        <w:t>Трансгаз</w:t>
      </w:r>
      <w:proofErr w:type="spellEnd"/>
      <w:r w:rsidRPr="002E5069">
        <w:rPr>
          <w:rFonts w:ascii="Times New Roman" w:hAnsi="Times New Roman" w:cs="Times New Roman"/>
        </w:rPr>
        <w:t xml:space="preserve"> Томск" (ул. </w:t>
      </w:r>
      <w:proofErr w:type="spellStart"/>
      <w:r w:rsidRPr="002E5069">
        <w:rPr>
          <w:rFonts w:ascii="Times New Roman" w:hAnsi="Times New Roman" w:cs="Times New Roman"/>
        </w:rPr>
        <w:t>Вулканная</w:t>
      </w:r>
      <w:proofErr w:type="spellEnd"/>
      <w:r w:rsidRPr="002E5069">
        <w:rPr>
          <w:rFonts w:ascii="Times New Roman" w:hAnsi="Times New Roman" w:cs="Times New Roman"/>
        </w:rPr>
        <w:t>, 63), объект 1 класса опасности - использует взрывоопасное вещество - природный газ (метан). На территории объекта расположены: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производственный корпус (склад лакокрасочных материалов; сварочный пост);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склад ГС (дизельное топливо и бензин-4 емкости по 25 м</w:t>
      </w:r>
      <w:r w:rsidRPr="002E5069">
        <w:rPr>
          <w:rFonts w:ascii="Times New Roman" w:hAnsi="Times New Roman" w:cs="Times New Roman"/>
          <w:vertAlign w:val="superscript"/>
        </w:rPr>
        <w:t>3</w:t>
      </w:r>
      <w:r w:rsidRPr="002E5069">
        <w:rPr>
          <w:rFonts w:ascii="Times New Roman" w:hAnsi="Times New Roman" w:cs="Times New Roman"/>
        </w:rPr>
        <w:t>; масла - 3 емкости по 10 м</w:t>
      </w:r>
      <w:r w:rsidRPr="002E5069">
        <w:rPr>
          <w:rFonts w:ascii="Times New Roman" w:hAnsi="Times New Roman" w:cs="Times New Roman"/>
          <w:vertAlign w:val="superscript"/>
        </w:rPr>
        <w:t>3</w:t>
      </w:r>
      <w:r w:rsidRPr="002E5069">
        <w:rPr>
          <w:rFonts w:ascii="Times New Roman" w:hAnsi="Times New Roman" w:cs="Times New Roman"/>
        </w:rPr>
        <w:t>; отработанное масло - 1 емкость 10 м</w:t>
      </w:r>
      <w:r w:rsidRPr="002E5069">
        <w:rPr>
          <w:rFonts w:ascii="Times New Roman" w:hAnsi="Times New Roman" w:cs="Times New Roman"/>
          <w:vertAlign w:val="superscript"/>
        </w:rPr>
        <w:t>3</w:t>
      </w:r>
      <w:r w:rsidRPr="002E5069">
        <w:rPr>
          <w:rFonts w:ascii="Times New Roman" w:hAnsi="Times New Roman" w:cs="Times New Roman"/>
        </w:rPr>
        <w:t xml:space="preserve">; склад хранения консистентных масел в </w:t>
      </w:r>
      <w:proofErr w:type="spellStart"/>
      <w:r w:rsidRPr="002E5069">
        <w:rPr>
          <w:rFonts w:ascii="Times New Roman" w:hAnsi="Times New Roman" w:cs="Times New Roman"/>
        </w:rPr>
        <w:t>бочкотаре</w:t>
      </w:r>
      <w:proofErr w:type="spellEnd"/>
      <w:r w:rsidRPr="002E5069">
        <w:rPr>
          <w:rFonts w:ascii="Times New Roman" w:hAnsi="Times New Roman" w:cs="Times New Roman"/>
        </w:rPr>
        <w:t>; трубопровод нефтепродуктов; дренажная емкость - 12,5 м</w:t>
      </w:r>
      <w:r w:rsidRPr="002E5069">
        <w:rPr>
          <w:rFonts w:ascii="Times New Roman" w:hAnsi="Times New Roman" w:cs="Times New Roman"/>
          <w:vertAlign w:val="superscript"/>
        </w:rPr>
        <w:t>3</w:t>
      </w:r>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склад хранения баллонов - 40 наполненных и 40 порожних баллонов, по 8 шт. в контейнере;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АГНКС - компрессорный заправочный модуль МКЗСА - 100/30-250-2У1, до 100 автомобилей в сутки, условный объем заправки автомобиля - 60 м</w:t>
      </w:r>
      <w:r w:rsidRPr="002E5069">
        <w:rPr>
          <w:rFonts w:ascii="Times New Roman" w:hAnsi="Times New Roman" w:cs="Times New Roman"/>
          <w:vertAlign w:val="superscript"/>
        </w:rPr>
        <w:t>3</w:t>
      </w:r>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площадка для хранения </w:t>
      </w:r>
      <w:proofErr w:type="spellStart"/>
      <w:r w:rsidRPr="002E5069">
        <w:rPr>
          <w:rFonts w:ascii="Times New Roman" w:hAnsi="Times New Roman" w:cs="Times New Roman"/>
        </w:rPr>
        <w:t>одоранта</w:t>
      </w:r>
      <w:proofErr w:type="spellEnd"/>
      <w:r w:rsidRPr="002E5069">
        <w:rPr>
          <w:rFonts w:ascii="Times New Roman" w:hAnsi="Times New Roman" w:cs="Times New Roman"/>
        </w:rPr>
        <w:t xml:space="preserve"> до 120 кг в год, метанол.</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 xml:space="preserve">Основные показатели по </w:t>
      </w:r>
      <w:proofErr w:type="gramStart"/>
      <w:r w:rsidRPr="002E5069">
        <w:rPr>
          <w:rFonts w:ascii="Times New Roman" w:hAnsi="Times New Roman" w:cs="Times New Roman"/>
        </w:rPr>
        <w:t>существующим</w:t>
      </w:r>
      <w:proofErr w:type="gramEnd"/>
      <w:r w:rsidRPr="002E5069">
        <w:rPr>
          <w:rFonts w:ascii="Times New Roman" w:hAnsi="Times New Roman" w:cs="Times New Roman"/>
        </w:rPr>
        <w:t xml:space="preserve"> ИТМ ГОЧС,</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отражающие состояние защиты населения и территории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военное и мирное время на момент разработки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градостроительной документации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t xml:space="preserve">На основании Федерального </w:t>
      </w:r>
      <w:hyperlink r:id="rId138" w:history="1">
        <w:r w:rsidRPr="002E5069">
          <w:rPr>
            <w:rFonts w:ascii="Times New Roman" w:hAnsi="Times New Roman" w:cs="Times New Roman"/>
            <w:color w:val="0000FF"/>
          </w:rPr>
          <w:t>закона</w:t>
        </w:r>
      </w:hyperlink>
      <w:r w:rsidRPr="002E5069">
        <w:rPr>
          <w:rFonts w:ascii="Times New Roman" w:hAnsi="Times New Roman" w:cs="Times New Roman"/>
        </w:rPr>
        <w:t xml:space="preserve"> от 12.02.1998 г. N 28-ФЗ "О гражданской обороне", разработано </w:t>
      </w:r>
      <w:hyperlink r:id="rId139" w:history="1">
        <w:r w:rsidRPr="002E5069">
          <w:rPr>
            <w:rFonts w:ascii="Times New Roman" w:hAnsi="Times New Roman" w:cs="Times New Roman"/>
            <w:color w:val="0000FF"/>
          </w:rPr>
          <w:t>Положение</w:t>
        </w:r>
      </w:hyperlink>
      <w:r w:rsidRPr="002E5069">
        <w:rPr>
          <w:rFonts w:ascii="Times New Roman" w:hAnsi="Times New Roman" w:cs="Times New Roman"/>
        </w:rPr>
        <w:t xml:space="preserve"> об организации и ведении гражданской обороны в муниципальных образованиях и организациях, утвержденное Приказом МЧС России от 14.11.2008 г. N 687, которое определяет организацию и основные направления подготовки к ведению и ведения гражданской обороны, а также основные мероприятия по гражданской обороне в муниципальных образованиях и организациях.</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Одной из основных задач в области гражданской обороны является оповещение населения об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Оповещение населения об опасностях, связанных с возникновением ЧС, осуществляется в соответствии с совместным </w:t>
      </w:r>
      <w:hyperlink r:id="rId140" w:history="1">
        <w:r w:rsidRPr="002E5069">
          <w:rPr>
            <w:rFonts w:ascii="Times New Roman" w:hAnsi="Times New Roman" w:cs="Times New Roman"/>
            <w:color w:val="0000FF"/>
          </w:rPr>
          <w:t>Приказом</w:t>
        </w:r>
      </w:hyperlink>
      <w:r w:rsidRPr="002E5069">
        <w:rPr>
          <w:rFonts w:ascii="Times New Roman" w:hAnsi="Times New Roman" w:cs="Times New Roman"/>
        </w:rPr>
        <w:t xml:space="preserve"> МЧС России, Министерства информационных технологий и связи Российской Федерации, Министерства культуры и массовых коммуникаций Российской Федерации от 25.07.2006 N 422/90/376 "Об утверждении Положения о системах оповещения населения".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Рядом с границей проектируемой территории расположены убежища гражданской обороны: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ИП </w:t>
      </w:r>
      <w:proofErr w:type="spellStart"/>
      <w:r w:rsidRPr="002E5069">
        <w:rPr>
          <w:rFonts w:ascii="Times New Roman" w:hAnsi="Times New Roman" w:cs="Times New Roman"/>
        </w:rPr>
        <w:t>Бочуля</w:t>
      </w:r>
      <w:proofErr w:type="spellEnd"/>
      <w:r w:rsidRPr="002E5069">
        <w:rPr>
          <w:rFonts w:ascii="Times New Roman" w:hAnsi="Times New Roman" w:cs="Times New Roman"/>
        </w:rPr>
        <w:t xml:space="preserve">, ВУ-2 класса на 600 человек, местонахождение: ул. </w:t>
      </w:r>
      <w:proofErr w:type="spellStart"/>
      <w:r w:rsidRPr="002E5069">
        <w:rPr>
          <w:rFonts w:ascii="Times New Roman" w:hAnsi="Times New Roman" w:cs="Times New Roman"/>
        </w:rPr>
        <w:t>Вулканная</w:t>
      </w:r>
      <w:proofErr w:type="spellEnd"/>
      <w:r w:rsidRPr="002E5069">
        <w:rPr>
          <w:rFonts w:ascii="Times New Roman" w:hAnsi="Times New Roman" w:cs="Times New Roman"/>
        </w:rPr>
        <w:t>, 49а;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ОАО "Колпаковский рыбокомбинат", ВУ-3 класса на 150 человек, местонахождение: ул. </w:t>
      </w:r>
      <w:proofErr w:type="spellStart"/>
      <w:r w:rsidRPr="002E5069">
        <w:rPr>
          <w:rFonts w:ascii="Times New Roman" w:hAnsi="Times New Roman" w:cs="Times New Roman"/>
        </w:rPr>
        <w:t>Вулканная</w:t>
      </w:r>
      <w:proofErr w:type="spellEnd"/>
      <w:r w:rsidRPr="002E5069">
        <w:rPr>
          <w:rFonts w:ascii="Times New Roman" w:hAnsi="Times New Roman" w:cs="Times New Roman"/>
        </w:rPr>
        <w:t>, 28.</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размещения укрытий целесообразно использовать подвальные помещения многоквартирных зданий и образовательных учреждений жилого микрорайона "Северный".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соответствии с п. 10.1 СП 165.1325800.2014 проектируемая территория находится в зоне маскировки.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Мероприятия по светомаскировке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Световая маскировка площадок, зданий и сооружений выполняется в соответствии с требованиями СП 165.1325800.2014, 264.1325800.2016 и ПУЭ (Правила устройства электроустановок).</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Маскировка является одним из видов, реализуемых при выполнении мероприятий ГО </w:t>
      </w:r>
      <w:r w:rsidRPr="002E5069">
        <w:rPr>
          <w:rFonts w:ascii="Times New Roman" w:hAnsi="Times New Roman" w:cs="Times New Roman"/>
        </w:rPr>
        <w:lastRenderedPageBreak/>
        <w:t xml:space="preserve">заблаговременно, при переводе ГО </w:t>
      </w:r>
      <w:proofErr w:type="gramStart"/>
      <w:r w:rsidRPr="002E5069">
        <w:rPr>
          <w:rFonts w:ascii="Times New Roman" w:hAnsi="Times New Roman" w:cs="Times New Roman"/>
        </w:rPr>
        <w:t>с</w:t>
      </w:r>
      <w:proofErr w:type="gramEnd"/>
      <w:r w:rsidRPr="002E5069">
        <w:rPr>
          <w:rFonts w:ascii="Times New Roman" w:hAnsi="Times New Roman" w:cs="Times New Roman"/>
        </w:rPr>
        <w:t xml:space="preserve"> мирного на военное время, а также в военное время. Она </w:t>
      </w:r>
      <w:proofErr w:type="gramStart"/>
      <w:r w:rsidRPr="002E5069">
        <w:rPr>
          <w:rFonts w:ascii="Times New Roman" w:hAnsi="Times New Roman" w:cs="Times New Roman"/>
        </w:rPr>
        <w:t>организуется и осуществляется</w:t>
      </w:r>
      <w:proofErr w:type="gramEnd"/>
      <w:r w:rsidRPr="002E5069">
        <w:rPr>
          <w:rFonts w:ascii="Times New Roman" w:hAnsi="Times New Roman" w:cs="Times New Roman"/>
        </w:rPr>
        <w:t xml:space="preserve"> для скрытия действительного расположения, состава и размещения зданий, сооружений и технологического оборудования объектов экономики и инфраструктуры, объектов населенных пунктов от всех видов и средств ведения разведки и поражения противника.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Световую маскировку населенных пунктов и объектов организаций следует осуществлять электрическим, светотехническим, технологическим и механическим способами. Способ или сочетание способов световой маскировки должен выбираться в каждом конкретном случае на основе технико-экономического сравнения разрабатываемых вариантов (по критерию "стоимость-эффективность") и согласовываться со структурными подразделениями органов местного самоуправления, уполномоченных на решение задач в области гражданской обороны, с учетом </w:t>
      </w:r>
      <w:proofErr w:type="gramStart"/>
      <w:r w:rsidRPr="002E5069">
        <w:rPr>
          <w:rFonts w:ascii="Times New Roman" w:hAnsi="Times New Roman" w:cs="Times New Roman"/>
        </w:rPr>
        <w:t>достижения нормативных показателей освещенности участков ведения работ</w:t>
      </w:r>
      <w:proofErr w:type="gram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режиме частичного затемнения следует предусматривать завершение подготовки к введению режима ложного освещения. Режим частичного затемнения не должен нарушать нормальную производственную деятельность в городских округах и поселениях, а также на объектах капитального строительства.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Переход с обычного освещения на режим частичного затемнения должен быть проведен не более чем за 3 ч.</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Режим частичного затемнения после его введения действует постоянно, кроме времени действия режима ложного освещения.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Режим ложного освещения предусматривает полное затемнение наиболее важных зданий и сооружений и ориентирных указателей на территориях, а также освещение ложных и менее значимых объектов (улиц и территорий). Режим ложного освещения вводят по сигналу "Воздушная тревога" и отменяют с объявлением сигнала "Отбой воздушной тревоги".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Переход с режима частичного затемнения на режим ложного освещения должен быть осуществлен не более чем за 3 мин.</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При введении режима частичного затемнения освещение территорий стадионов и выставок, установки для архитектурной подсветки, осветительные приборы рекламного и витринного освещения должны отключаться от источников питания или электрических сетей. При этом должна быть исключена возможность их местного включения. Одновременно следует предусматривать снижение уровней наружного освещения улиц, дорог, площадей, территорий парков, бульваров, детских, школьных, лечебно-оздоровительных учреждений и других объектов с нормируемыми значениями в обычном режиме средней яркости 0,4 кд/м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xml:space="preserve"> или средней освещенности 4 </w:t>
      </w:r>
      <w:proofErr w:type="spellStart"/>
      <w:r w:rsidRPr="002E5069">
        <w:rPr>
          <w:rFonts w:ascii="Times New Roman" w:hAnsi="Times New Roman" w:cs="Times New Roman"/>
        </w:rPr>
        <w:t>лк</w:t>
      </w:r>
      <w:proofErr w:type="spellEnd"/>
      <w:r w:rsidRPr="002E5069">
        <w:rPr>
          <w:rFonts w:ascii="Times New Roman" w:hAnsi="Times New Roman" w:cs="Times New Roman"/>
        </w:rPr>
        <w:t xml:space="preserve"> и более путем выключения до половины осветительных приборов. При этом не допускается отключение двух рядом расположенных осветительных приборов.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Городской транспорт, а также средства регулирования его движения в режиме частичного затемнения светомаскировке не подлежат.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режиме ложного освещения городской наземный транспорт должен быть остановлен, его осветительные огни, а также средства регулирования движения должны быть выключены.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режиме частичного затемнения освещенность в жилых, общественных, производственных и вспомогательных зданиях рекомендуется снижать путем выключения части осветительных приборов, установки ламп пониженной мощности или применения регуляторов напряжения.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Обоснование предложений по повышению устойчивости</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функционирования проектируемой территории, защите</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населения и территорий в военное время и в ЧС</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техногенного и природного характера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roofErr w:type="gramStart"/>
      <w:r w:rsidRPr="002E5069">
        <w:rPr>
          <w:rFonts w:ascii="Times New Roman" w:hAnsi="Times New Roman" w:cs="Times New Roman"/>
        </w:rPr>
        <w:lastRenderedPageBreak/>
        <w:t xml:space="preserve">В соответствии с Федеральным </w:t>
      </w:r>
      <w:hyperlink r:id="rId141" w:history="1">
        <w:r w:rsidRPr="002E5069">
          <w:rPr>
            <w:rFonts w:ascii="Times New Roman" w:hAnsi="Times New Roman" w:cs="Times New Roman"/>
            <w:color w:val="0000FF"/>
          </w:rPr>
          <w:t>законом</w:t>
        </w:r>
      </w:hyperlink>
      <w:r w:rsidRPr="002E5069">
        <w:rPr>
          <w:rFonts w:ascii="Times New Roman" w:hAnsi="Times New Roman" w:cs="Times New Roman"/>
        </w:rPr>
        <w:t xml:space="preserve"> от 12.02.1998 г. N 28-ФЗ "О гражданской обороне" на территории Российской Федерации предусматривается система мероприятий по подготовке к защите и по защите населения, материальных и культурных ценностей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целях защиты людей, находящихся на проектируемой территории, от опасностей, возникающих при ведении военных действий, или вследствие этих действий, на последующих стадиях архитектурно-строительного проектирования необходимо предусмотреть устройство противорадиационных укрытий в подвальных, цокольных и первых этажах общественных зданий и сооружений. Укрытия необходимо оборудовать всеми необходимыми средствами (вентиляция, фильтры, резервное электроснабжение, пост </w:t>
      </w:r>
      <w:proofErr w:type="gramStart"/>
      <w:r w:rsidRPr="002E5069">
        <w:rPr>
          <w:rFonts w:ascii="Times New Roman" w:hAnsi="Times New Roman" w:cs="Times New Roman"/>
        </w:rPr>
        <w:t>радио-дозиметрического</w:t>
      </w:r>
      <w:proofErr w:type="gramEnd"/>
      <w:r w:rsidRPr="002E5069">
        <w:rPr>
          <w:rFonts w:ascii="Times New Roman" w:hAnsi="Times New Roman" w:cs="Times New Roman"/>
        </w:rPr>
        <w:t xml:space="preserve"> контроля и т.д.) в соответствии с СНиП II-11-77&lt;*&gt; "Защитные сооружения гражданской обороны".</w:t>
      </w:r>
    </w:p>
    <w:p w:rsidR="00763983" w:rsidRPr="002E5069" w:rsidRDefault="00763983">
      <w:pPr>
        <w:pStyle w:val="ConsPlusNormal"/>
        <w:spacing w:before="220"/>
        <w:ind w:firstLine="540"/>
        <w:jc w:val="both"/>
        <w:rPr>
          <w:rFonts w:ascii="Times New Roman" w:hAnsi="Times New Roman" w:cs="Times New Roman"/>
        </w:rPr>
      </w:pPr>
      <w:proofErr w:type="gramStart"/>
      <w:r w:rsidRPr="002E5069">
        <w:rPr>
          <w:rFonts w:ascii="Times New Roman" w:hAnsi="Times New Roman" w:cs="Times New Roman"/>
        </w:rPr>
        <w:t>При проектировании вновь строящихся и реконструируемых защитных сооружений гражданской обороны (убежищ и противорадиационных укрытий), размещаемых в приспосабливаемых для этих целей помещениях производственных, вспомогательных и общественных зданий и других объектов народного хозяйства, а также отдельно стоящих убежищ в заглубленных или возвышающихся сооружениях, необходимо учитывать требования СНиП II-11-77&lt;*&gt;.</w:t>
      </w:r>
      <w:proofErr w:type="gramEnd"/>
    </w:p>
    <w:p w:rsidR="00763983" w:rsidRPr="002E5069" w:rsidRDefault="00763983">
      <w:pPr>
        <w:pStyle w:val="ConsPlusNormal"/>
        <w:spacing w:before="220"/>
        <w:ind w:firstLine="540"/>
        <w:jc w:val="both"/>
        <w:rPr>
          <w:rFonts w:ascii="Times New Roman" w:hAnsi="Times New Roman" w:cs="Times New Roman"/>
        </w:rPr>
      </w:pPr>
      <w:proofErr w:type="gramStart"/>
      <w:r w:rsidRPr="002E5069">
        <w:rPr>
          <w:rFonts w:ascii="Times New Roman" w:hAnsi="Times New Roman" w:cs="Times New Roman"/>
        </w:rPr>
        <w:t xml:space="preserve">В соответствии с </w:t>
      </w:r>
      <w:hyperlink r:id="rId142" w:history="1">
        <w:r w:rsidRPr="002E5069">
          <w:rPr>
            <w:rFonts w:ascii="Times New Roman" w:hAnsi="Times New Roman" w:cs="Times New Roman"/>
            <w:color w:val="0000FF"/>
          </w:rPr>
          <w:t>Постановлением</w:t>
        </w:r>
      </w:hyperlink>
      <w:r w:rsidRPr="002E5069">
        <w:rPr>
          <w:rFonts w:ascii="Times New Roman" w:hAnsi="Times New Roman" w:cs="Times New Roman"/>
        </w:rPr>
        <w:t xml:space="preserve"> Правительства Российской Федерации от 29.11.1999 N 1309 "О Порядке создания убежищ и иных объектов гражданской обороны", санитарно-обмывочные пункты, станции обеззараживания одежды и транспорта и иные объекты гражданской обороны создаются для обеспечения медицинской защиты и первоочередного жизнеобеспечения населения, санитарной обработки людей и животных, специальной обработки одежды и транспортных средств.</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Санитарно-обмывочные пункты и станции обеззараживания одежды предусматриваются на объектах социально-бытового обслуживания, в зданиях пожарных депо с устройством дополнительных входов-выходов для предотвращения контакта "грязных" и "чистых" потоков людей. Пункты очистки </w:t>
      </w:r>
      <w:proofErr w:type="gramStart"/>
      <w:r w:rsidRPr="002E5069">
        <w:rPr>
          <w:rFonts w:ascii="Times New Roman" w:hAnsi="Times New Roman" w:cs="Times New Roman"/>
        </w:rPr>
        <w:t>транспорта</w:t>
      </w:r>
      <w:proofErr w:type="gramEnd"/>
      <w:r w:rsidRPr="002E5069">
        <w:rPr>
          <w:rFonts w:ascii="Times New Roman" w:hAnsi="Times New Roman" w:cs="Times New Roman"/>
        </w:rPr>
        <w:t xml:space="preserve"> возможно организовать на территории пожарных депо и автомоек с соблюдением условий по сбору загрязненных стоков и их последующей утилизации.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 xml:space="preserve">7.2. Мероприятия по предотвращению </w:t>
      </w:r>
      <w:proofErr w:type="gramStart"/>
      <w:r w:rsidRPr="002E5069">
        <w:rPr>
          <w:rFonts w:ascii="Times New Roman" w:hAnsi="Times New Roman" w:cs="Times New Roman"/>
        </w:rPr>
        <w:t>чрезвычайных</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ситуаций техногенного характера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Среди чрезвычайных ситуаций техногенного характера большая доля приходится на аварии на автодорогах, пожары в зданиях, на коммуникациях.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Основными причинами возникновения дорожно-транспортных происшествий могут являться: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нарушение </w:t>
      </w:r>
      <w:hyperlink r:id="rId143" w:history="1">
        <w:r w:rsidRPr="002E5069">
          <w:rPr>
            <w:rFonts w:ascii="Times New Roman" w:hAnsi="Times New Roman" w:cs="Times New Roman"/>
            <w:color w:val="0000FF"/>
          </w:rPr>
          <w:t>правил</w:t>
        </w:r>
      </w:hyperlink>
      <w:r w:rsidRPr="002E5069">
        <w:rPr>
          <w:rFonts w:ascii="Times New Roman" w:hAnsi="Times New Roman" w:cs="Times New Roman"/>
        </w:rPr>
        <w:t xml:space="preserve"> дорожного движения;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неровное дорожное покрытие с дефектами, отсутствие горизонтальной разметки и ограждений на опасных участках;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недостаточное освещение дорог;</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качество покрытий - низкое сцепление, особенно зимой и другие факторы.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предотвращения чрезвычайных ситуаций на автотранспорте необходимо проведение следующего комплекса мероприятий: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улучшение качества зимнего содержания дорог в период гололеда;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ограждений, разметка, установка дорожных знаков, улучшение освещения на автодорогах;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 очистка дорог в зимнее время от снежных валов, сужающих проезжую часть и ограничивающих видимость.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Для нормального функционирования объектов жизнеобеспечения и предотвращения возникновения чрезвычайных ситуаций необходимо соблюдение специального режима в пределах охранных зон объектов инженерной инфраструктуры.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Чрезвычайные ситуации, связанные с возникновением пожаров на территории, чаще всего возникают на объектах социально-бытового назначения, причинами которых в основном являются нарушения правил пожарной безопасности, правил эксплуатации электрооборудования и неосторожное обращение с огнем.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В соответствии с Федеральным </w:t>
      </w:r>
      <w:hyperlink r:id="rId144" w:history="1">
        <w:r w:rsidRPr="002E5069">
          <w:rPr>
            <w:rFonts w:ascii="Times New Roman" w:hAnsi="Times New Roman" w:cs="Times New Roman"/>
            <w:color w:val="0000FF"/>
          </w:rPr>
          <w:t>законом</w:t>
        </w:r>
      </w:hyperlink>
      <w:r w:rsidRPr="002E5069">
        <w:rPr>
          <w:rFonts w:ascii="Times New Roman" w:hAnsi="Times New Roman" w:cs="Times New Roman"/>
        </w:rPr>
        <w:t xml:space="preserve"> от 22.07.2008 г. N 123-ФЗ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применение объемно-планировочных решений и средств, обеспечивающих ограничение распространения пожара за пределы очага;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эвакуационных путей, удовлетворяющих требованиям безопасной эвакуации людей при пожаре;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устройство систем обнаружения пожара (установок и систем пожарной сигнализации), оповещения и управления эвакуацией людей при пожаре;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применение систем коллективной защиты (в том числе </w:t>
      </w:r>
      <w:proofErr w:type="spellStart"/>
      <w:r w:rsidRPr="002E5069">
        <w:rPr>
          <w:rFonts w:ascii="Times New Roman" w:hAnsi="Times New Roman" w:cs="Times New Roman"/>
        </w:rPr>
        <w:t>противодымной</w:t>
      </w:r>
      <w:proofErr w:type="spellEnd"/>
      <w:r w:rsidRPr="002E5069">
        <w:rPr>
          <w:rFonts w:ascii="Times New Roman" w:hAnsi="Times New Roman" w:cs="Times New Roman"/>
        </w:rPr>
        <w:t>) и средств индивидуальной защиты людей от воздействия опасных факторов пожара;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применение основных строительных конструкций с пределами огнестойкости и классами пожарной опасности;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применение первичных средств пожаротушения;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организация деятельности подразделений пожарной охраны.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Номенклатура, количество и места размещения первичных средств пожаротушения устанавливаются в зависимости от вида горючего материала, объемно-планировочных решений здания, сооружения или строения, параметров окружающей среды и мест размещения обслуживающего персонала.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Строительство пожарных депо должно осуществляться в соответствии с Федеральным </w:t>
      </w:r>
      <w:hyperlink r:id="rId145" w:history="1">
        <w:r w:rsidRPr="002E5069">
          <w:rPr>
            <w:rFonts w:ascii="Times New Roman" w:hAnsi="Times New Roman" w:cs="Times New Roman"/>
            <w:color w:val="0000FF"/>
          </w:rPr>
          <w:t>законом</w:t>
        </w:r>
      </w:hyperlink>
      <w:r w:rsidRPr="002E5069">
        <w:rPr>
          <w:rFonts w:ascii="Times New Roman" w:hAnsi="Times New Roman" w:cs="Times New Roman"/>
        </w:rPr>
        <w:t xml:space="preserve"> от 22.07.2008 г. N 123-ФЗ "Технический регламент о требованиях пожарной безопасности" и НПБ 101-95 "Нормы проектирования объектов пожарной охраны".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Планировочная структура застройки, размещение объектов, инженерных и транспортных сетей в проекте выполнена с учетом требований Федерального </w:t>
      </w:r>
      <w:hyperlink r:id="rId146" w:history="1">
        <w:r w:rsidRPr="002E5069">
          <w:rPr>
            <w:rFonts w:ascii="Times New Roman" w:hAnsi="Times New Roman" w:cs="Times New Roman"/>
            <w:color w:val="0000FF"/>
          </w:rPr>
          <w:t>закона</w:t>
        </w:r>
      </w:hyperlink>
      <w:r w:rsidRPr="002E5069">
        <w:rPr>
          <w:rFonts w:ascii="Times New Roman" w:hAnsi="Times New Roman" w:cs="Times New Roman"/>
        </w:rPr>
        <w:t xml:space="preserve"> от 22 июля 2008 г. N 123-ФЗ "Технический регламент о требованиях пожарной безопасности". Согласно вышеуказанному Закону обеспечивается нормативная транспортная доступность машин пожарной охраны. Ближайшая пожарная часть (ПЧ-3 г. Петропавловск-Камчатский, ул. </w:t>
      </w:r>
      <w:proofErr w:type="spellStart"/>
      <w:r w:rsidRPr="002E5069">
        <w:rPr>
          <w:rFonts w:ascii="Times New Roman" w:hAnsi="Times New Roman" w:cs="Times New Roman"/>
        </w:rPr>
        <w:t>Вулканная</w:t>
      </w:r>
      <w:proofErr w:type="spellEnd"/>
      <w:r w:rsidRPr="002E5069">
        <w:rPr>
          <w:rFonts w:ascii="Times New Roman" w:hAnsi="Times New Roman" w:cs="Times New Roman"/>
        </w:rPr>
        <w:t xml:space="preserve">, 47) располагается рядом с проектируемой территорией. Транспортная доступность соответствует </w:t>
      </w:r>
      <w:proofErr w:type="gramStart"/>
      <w:r w:rsidRPr="002E5069">
        <w:rPr>
          <w:rFonts w:ascii="Times New Roman" w:hAnsi="Times New Roman" w:cs="Times New Roman"/>
        </w:rPr>
        <w:t>нормативной</w:t>
      </w:r>
      <w:proofErr w:type="gramEnd"/>
      <w:r w:rsidRPr="002E5069">
        <w:rPr>
          <w:rFonts w:ascii="Times New Roman" w:hAnsi="Times New Roman" w:cs="Times New Roman"/>
        </w:rPr>
        <w:t>.</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Расположение пожарной части N 3 в структуре проекта </w:t>
      </w:r>
      <w:proofErr w:type="gramStart"/>
      <w:r w:rsidRPr="002E5069">
        <w:rPr>
          <w:rFonts w:ascii="Times New Roman" w:hAnsi="Times New Roman" w:cs="Times New Roman"/>
        </w:rPr>
        <w:t>представлена</w:t>
      </w:r>
      <w:proofErr w:type="gramEnd"/>
      <w:r w:rsidRPr="002E5069">
        <w:rPr>
          <w:rFonts w:ascii="Times New Roman" w:hAnsi="Times New Roman" w:cs="Times New Roman"/>
        </w:rPr>
        <w:t xml:space="preserve"> на рисунке 7.1.</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93"/>
        </w:rPr>
        <w:lastRenderedPageBreak/>
        <w:pict>
          <v:shape id="_x0000_i1133" style="width:468pt;height:204.75pt" coordsize="" o:spt="100" adj="0,,0" path="" filled="f" stroked="f">
            <v:stroke joinstyle="miter"/>
            <v:imagedata r:id="rId147" o:title="base_23848_165055_32876"/>
            <v:formulas/>
            <v:path o:connecttype="segments"/>
          </v:shape>
        </w:pict>
      </w: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Рисунок 7.1. Расположение пожарной части N 3</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в структуре проекта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 xml:space="preserve">7.3. Мероприятия по предотвращению </w:t>
      </w:r>
      <w:proofErr w:type="gramStart"/>
      <w:r w:rsidRPr="002E5069">
        <w:rPr>
          <w:rFonts w:ascii="Times New Roman" w:hAnsi="Times New Roman" w:cs="Times New Roman"/>
        </w:rPr>
        <w:t>чрезвычайных</w:t>
      </w:r>
      <w:proofErr w:type="gramEnd"/>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ситуаций природного характера</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На территории планировочного квартала возможны следующие неблагоприятные природные процессы и явления, способные привести к возникновению чрезвычайных ситуаций: землетрясения, вулканические извержения (в том числе пеплопады), </w:t>
      </w:r>
      <w:proofErr w:type="spellStart"/>
      <w:r w:rsidRPr="002E5069">
        <w:rPr>
          <w:rFonts w:ascii="Times New Roman" w:hAnsi="Times New Roman" w:cs="Times New Roman"/>
        </w:rPr>
        <w:t>лахары</w:t>
      </w:r>
      <w:proofErr w:type="spellEnd"/>
      <w:r w:rsidRPr="002E5069">
        <w:rPr>
          <w:rFonts w:ascii="Times New Roman" w:hAnsi="Times New Roman" w:cs="Times New Roman"/>
        </w:rPr>
        <w:t>, нивальные процессы, гололед.</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Вулканическая опасность</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Территория, по предварительным имеющимся материалам, находится в зоне возможных пеплопадов при извержениях Авачинской группы вулканов и возможно, иного эруптивного материала и схода </w:t>
      </w:r>
      <w:proofErr w:type="spellStart"/>
      <w:r w:rsidRPr="002E5069">
        <w:rPr>
          <w:rFonts w:ascii="Times New Roman" w:hAnsi="Times New Roman" w:cs="Times New Roman"/>
        </w:rPr>
        <w:t>лахаров</w:t>
      </w:r>
      <w:proofErr w:type="spellEnd"/>
      <w:r w:rsidRPr="002E5069">
        <w:rPr>
          <w:rFonts w:ascii="Times New Roman" w:hAnsi="Times New Roman" w:cs="Times New Roman"/>
        </w:rPr>
        <w:t xml:space="preserve">. Конкретную оценку по исследуемой </w:t>
      </w:r>
      <w:proofErr w:type="gramStart"/>
      <w:r w:rsidRPr="002E5069">
        <w:rPr>
          <w:rFonts w:ascii="Times New Roman" w:hAnsi="Times New Roman" w:cs="Times New Roman"/>
        </w:rPr>
        <w:t>площадке</w:t>
      </w:r>
      <w:proofErr w:type="gramEnd"/>
      <w:r w:rsidRPr="002E5069">
        <w:rPr>
          <w:rFonts w:ascii="Times New Roman" w:hAnsi="Times New Roman" w:cs="Times New Roman"/>
        </w:rPr>
        <w:t xml:space="preserve"> возможно дать после проведения исследовательских работ специализированными организациями - Институтом сейсмологии и вулканологии ДВО РАН, г. Петропавловск-Камчатский.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Мероприятия по защите</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от сейсмического воздействия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Согласно СП 14.13330.2014 по карте ОСР-2015-А (здания массовой застройки) г. Петропавловск-Камчатский относится к району с расчетной сейсмической интенсивностью 9 баллов по шкале MSK-64 для средних грунтовых условий. По картам ОСР-2015-В и С (объекты повышенной ответственности и особо ответственные) расчетная сейсмическая интенсивность составляет 10 баллов. По карте сейсмического микрорайонирования г. Петропавловска-Камчатского через площадку изысканий проходит граница 9-10 бальной сейсмичности.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На проектируемой территории были проведены инженерно-геологические изыскания, результаты которых показали, что сейсмические условия территории весьма своеобразные. В целом сейсмичность соответствует карте </w:t>
      </w:r>
      <w:proofErr w:type="spellStart"/>
      <w:r w:rsidRPr="002E5069">
        <w:rPr>
          <w:rFonts w:ascii="Times New Roman" w:hAnsi="Times New Roman" w:cs="Times New Roman"/>
        </w:rPr>
        <w:t>микросейсморайонирования</w:t>
      </w:r>
      <w:proofErr w:type="spellEnd"/>
      <w:r w:rsidRPr="002E5069">
        <w:rPr>
          <w:rFonts w:ascii="Times New Roman" w:hAnsi="Times New Roman" w:cs="Times New Roman"/>
        </w:rPr>
        <w:t xml:space="preserve"> г. Петропавловска-Камчатского. Однако</w:t>
      </w:r>
      <w:proofErr w:type="gramStart"/>
      <w:r w:rsidRPr="002E5069">
        <w:rPr>
          <w:rFonts w:ascii="Times New Roman" w:hAnsi="Times New Roman" w:cs="Times New Roman"/>
        </w:rPr>
        <w:t>,</w:t>
      </w:r>
      <w:proofErr w:type="gramEnd"/>
      <w:r w:rsidRPr="002E5069">
        <w:rPr>
          <w:rFonts w:ascii="Times New Roman" w:hAnsi="Times New Roman" w:cs="Times New Roman"/>
        </w:rPr>
        <w:t xml:space="preserve"> произошедшие изменения в результате строительства дорог и отсыпки территории привозным вскрышным грунтом внесли определенные изменения в инженерно-геологическую обстановку и распределение сейсмических зон несколько поменялось - порядка 70 процентов площади территории относится к IX-балльной зоне и лишь 30 процентов - к сейсмичности интенсивностью более IX баллов. К IX-бальным относятся приподнятые над окружающей местностью формы рельефа - возвышенные места, сложенные вулканогенными, по преобладанию крупнообломочными высокопрочными отложениями с уровнем грунтовых вод ниже 4 м. Участки с сейсмичностью более IX баллов разделяются на 2 типа:</w:t>
      </w:r>
    </w:p>
    <w:p w:rsidR="00763983" w:rsidRPr="002E5069" w:rsidRDefault="00763983">
      <w:pPr>
        <w:pStyle w:val="ConsPlusNormal"/>
        <w:spacing w:before="220"/>
        <w:ind w:firstLine="540"/>
        <w:jc w:val="both"/>
        <w:rPr>
          <w:rFonts w:ascii="Times New Roman" w:hAnsi="Times New Roman" w:cs="Times New Roman"/>
        </w:rPr>
      </w:pPr>
      <w:proofErr w:type="spellStart"/>
      <w:proofErr w:type="gramStart"/>
      <w:r w:rsidRPr="002E5069">
        <w:rPr>
          <w:rFonts w:ascii="Times New Roman" w:hAnsi="Times New Roman" w:cs="Times New Roman"/>
        </w:rPr>
        <w:lastRenderedPageBreak/>
        <w:t>X</w:t>
      </w:r>
      <w:proofErr w:type="gramEnd"/>
      <w:r w:rsidRPr="002E5069">
        <w:rPr>
          <w:rFonts w:ascii="Times New Roman" w:hAnsi="Times New Roman" w:cs="Times New Roman"/>
          <w:vertAlign w:val="superscript"/>
        </w:rPr>
        <w:t>а</w:t>
      </w:r>
      <w:proofErr w:type="spellEnd"/>
      <w:r w:rsidRPr="002E5069">
        <w:rPr>
          <w:rFonts w:ascii="Times New Roman" w:hAnsi="Times New Roman" w:cs="Times New Roman"/>
        </w:rPr>
        <w:t xml:space="preserve"> - это наиболее пониженные формы рельефа в виде впадин, которые в геологическом отношении представлены широким распространением делювиально-пролювиальных песчаных и супесчаных грунтов, подстилаемых вулканогенными отложениями, с близким залеганием УГВ (менее 4-5 м);</w:t>
      </w:r>
    </w:p>
    <w:p w:rsidR="00763983" w:rsidRPr="002E5069" w:rsidRDefault="00763983">
      <w:pPr>
        <w:pStyle w:val="ConsPlusNormal"/>
        <w:spacing w:before="220"/>
        <w:ind w:firstLine="540"/>
        <w:jc w:val="both"/>
        <w:rPr>
          <w:rFonts w:ascii="Times New Roman" w:hAnsi="Times New Roman" w:cs="Times New Roman"/>
        </w:rPr>
      </w:pPr>
      <w:proofErr w:type="spellStart"/>
      <w:proofErr w:type="gramStart"/>
      <w:r w:rsidRPr="002E5069">
        <w:rPr>
          <w:rFonts w:ascii="Times New Roman" w:hAnsi="Times New Roman" w:cs="Times New Roman"/>
        </w:rPr>
        <w:t>X</w:t>
      </w:r>
      <w:proofErr w:type="gramEnd"/>
      <w:r w:rsidRPr="002E5069">
        <w:rPr>
          <w:rFonts w:ascii="Times New Roman" w:hAnsi="Times New Roman" w:cs="Times New Roman"/>
          <w:vertAlign w:val="superscript"/>
        </w:rPr>
        <w:t>б</w:t>
      </w:r>
      <w:proofErr w:type="spellEnd"/>
      <w:r w:rsidRPr="002E5069">
        <w:rPr>
          <w:rFonts w:ascii="Times New Roman" w:hAnsi="Times New Roman" w:cs="Times New Roman"/>
        </w:rPr>
        <w:t xml:space="preserve"> - это участки складирования отвалов вскрышных грунтов, сложенных по преимуществу супесчаными грунтами с содержанием органического вещества, при мощности более 4 м. Границы зон уточненной сейсмичности площадки представлены на рисунке 7.2.</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298"/>
        </w:rPr>
        <w:pict>
          <v:shape id="_x0000_i1134" style="width:468pt;height:309.75pt" coordsize="" o:spt="100" adj="0,,0" path="" filled="f" stroked="f">
            <v:stroke joinstyle="miter"/>
            <v:imagedata r:id="rId148" o:title="base_23848_165055_3287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Рисунок 7.2. Границы зон уточненной сейсмичности площадки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Учитывая, что в геологическом строении участков с сейсмичностью более IX </w:t>
      </w:r>
      <w:proofErr w:type="gramStart"/>
      <w:r w:rsidRPr="002E5069">
        <w:rPr>
          <w:rFonts w:ascii="Times New Roman" w:hAnsi="Times New Roman" w:cs="Times New Roman"/>
        </w:rPr>
        <w:t>баллов</w:t>
      </w:r>
      <w:proofErr w:type="gramEnd"/>
      <w:r w:rsidRPr="002E5069">
        <w:rPr>
          <w:rFonts w:ascii="Times New Roman" w:hAnsi="Times New Roman" w:cs="Times New Roman"/>
        </w:rPr>
        <w:t xml:space="preserve"> в конечном счете преобладают высокопрочные грунты, представляется возможным снижение их сейсмичности до IX баллов посредством проведения специальных строительных мероприятий - водопонижения с помощью дренажа, вырезки насыпных грунтов и замещения </w:t>
      </w:r>
      <w:proofErr w:type="spellStart"/>
      <w:r w:rsidRPr="002E5069">
        <w:rPr>
          <w:rFonts w:ascii="Times New Roman" w:hAnsi="Times New Roman" w:cs="Times New Roman"/>
        </w:rPr>
        <w:t>слабоструктурных</w:t>
      </w:r>
      <w:proofErr w:type="spellEnd"/>
      <w:r w:rsidRPr="002E5069">
        <w:rPr>
          <w:rFonts w:ascii="Times New Roman" w:hAnsi="Times New Roman" w:cs="Times New Roman"/>
        </w:rPr>
        <w:t xml:space="preserve"> видов грунтов подушкой из ПГС. Результаты такого подхода </w:t>
      </w:r>
      <w:proofErr w:type="gramStart"/>
      <w:r w:rsidRPr="002E5069">
        <w:rPr>
          <w:rFonts w:ascii="Times New Roman" w:hAnsi="Times New Roman" w:cs="Times New Roman"/>
        </w:rPr>
        <w:t>опробованы при изысканиях на Северо-Восточном микрорайоне и освещены</w:t>
      </w:r>
      <w:proofErr w:type="gramEnd"/>
      <w:r w:rsidRPr="002E5069">
        <w:rPr>
          <w:rFonts w:ascii="Times New Roman" w:hAnsi="Times New Roman" w:cs="Times New Roman"/>
        </w:rPr>
        <w:t xml:space="preserve"> на различных конференциях и совещаниях.</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Для замены слабых грунтов пригодна ПГС из Николаевского карьера, имеющая природную плотность 2,20 г/см3. Достижимая плотность в теле насыпи, при коэффициенте уплотнения 0,95 равна 2,09 г/см3. Коэффициент уплотнения устанавливается проектом. Отсыпка ПГС проводится слоями по 30 см с уплотнением каждого слоя многократными проходами (до исчезновения вдавленных следов) колесного </w:t>
      </w:r>
      <w:proofErr w:type="spellStart"/>
      <w:r w:rsidRPr="002E5069">
        <w:rPr>
          <w:rFonts w:ascii="Times New Roman" w:hAnsi="Times New Roman" w:cs="Times New Roman"/>
        </w:rPr>
        <w:t>виброкатка</w:t>
      </w:r>
      <w:proofErr w:type="spellEnd"/>
      <w:r w:rsidRPr="002E5069">
        <w:rPr>
          <w:rFonts w:ascii="Times New Roman" w:hAnsi="Times New Roman" w:cs="Times New Roman"/>
        </w:rPr>
        <w:t xml:space="preserve"> весом 8-12 т.</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Необходимо предусмотреть </w:t>
      </w:r>
      <w:proofErr w:type="gramStart"/>
      <w:r w:rsidRPr="002E5069">
        <w:rPr>
          <w:rFonts w:ascii="Times New Roman" w:hAnsi="Times New Roman" w:cs="Times New Roman"/>
        </w:rPr>
        <w:t>контроль за</w:t>
      </w:r>
      <w:proofErr w:type="gramEnd"/>
      <w:r w:rsidRPr="002E5069">
        <w:rPr>
          <w:rFonts w:ascii="Times New Roman" w:hAnsi="Times New Roman" w:cs="Times New Roman"/>
        </w:rPr>
        <w:t xml:space="preserve"> проведением работ строительной подготовки территории, замены слабых грунтов на ПГС, при прокладке дренажа и уплотнении насыпи из ПГС специалистами изыскательской либо другой организации, имеющей соответствующий допуск к геотехническому контролю при строительстве.</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Проектирование объектов строительства на данной территории следует осуществлять в соответствии с требованиями СНиП II-7-81&lt;*&gt; и СП 31-114-2004.</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lastRenderedPageBreak/>
        <w:t>Нивальные процессы</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К нивальным процессам относятся всевозможные факторы воздействия снега на здания и сооружения. В Петропавловске-Камчатском происходит накопление мощного снежного покрова, достигающего по высоте 2,0 м. Накопление толщины слоя снежного покрова происходит неравномерно. Максимальной высоты снежный покров достигает в конце марта. В мокром состоянии объемный вес снега значительно увеличивается, в результате чего он способен воздействовать на строения. При проектировании следует предусмотреть тщательную вертикальную инженерную подготовку территории: выдержать необходимые уклоны откосов насыпей и выемок, запроектировать ливнеотводы, придать соответствующий выпуклый или наклонный "</w:t>
      </w:r>
      <w:proofErr w:type="spellStart"/>
      <w:r w:rsidRPr="002E5069">
        <w:rPr>
          <w:rFonts w:ascii="Times New Roman" w:hAnsi="Times New Roman" w:cs="Times New Roman"/>
        </w:rPr>
        <w:t>водосбегающий</w:t>
      </w:r>
      <w:proofErr w:type="spellEnd"/>
      <w:r w:rsidRPr="002E5069">
        <w:rPr>
          <w:rFonts w:ascii="Times New Roman" w:hAnsi="Times New Roman" w:cs="Times New Roman"/>
        </w:rPr>
        <w:t>" продольный и поперечный профиль площадок и проездов. Рекомендуется предусмотреть технологические проезды для расчистки снега, а также участки его временного складирования.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К опасному явлению следует также отнести накопление и таяние снега на крышах домов, с образованием крупных ледяных наростов весом до сотен </w:t>
      </w:r>
      <w:proofErr w:type="gramStart"/>
      <w:r w:rsidRPr="002E5069">
        <w:rPr>
          <w:rFonts w:ascii="Times New Roman" w:hAnsi="Times New Roman" w:cs="Times New Roman"/>
        </w:rPr>
        <w:t>кг</w:t>
      </w:r>
      <w:proofErr w:type="gramEnd"/>
      <w:r w:rsidRPr="002E5069">
        <w:rPr>
          <w:rFonts w:ascii="Times New Roman" w:hAnsi="Times New Roman" w:cs="Times New Roman"/>
        </w:rPr>
        <w:t xml:space="preserve">, с самопроизвольным обрушением которых ежегодно происходят многочисленные повреждения технических средств, и иногда - </w:t>
      </w:r>
      <w:proofErr w:type="spellStart"/>
      <w:r w:rsidRPr="002E5069">
        <w:rPr>
          <w:rFonts w:ascii="Times New Roman" w:hAnsi="Times New Roman" w:cs="Times New Roman"/>
        </w:rPr>
        <w:t>травмирование</w:t>
      </w:r>
      <w:proofErr w:type="spellEnd"/>
      <w:r w:rsidRPr="002E5069">
        <w:rPr>
          <w:rFonts w:ascii="Times New Roman" w:hAnsi="Times New Roman" w:cs="Times New Roman"/>
        </w:rPr>
        <w:t xml:space="preserve"> пешеходов.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Обычно, ледяные карнизы сбивают вручную скалыванием заостренными пиками, по мере нарастания льда. Другой способ </w:t>
      </w:r>
      <w:proofErr w:type="spellStart"/>
      <w:r w:rsidRPr="002E5069">
        <w:rPr>
          <w:rFonts w:ascii="Times New Roman" w:hAnsi="Times New Roman" w:cs="Times New Roman"/>
        </w:rPr>
        <w:t>избежания</w:t>
      </w:r>
      <w:proofErr w:type="spellEnd"/>
      <w:r w:rsidRPr="002E5069">
        <w:rPr>
          <w:rFonts w:ascii="Times New Roman" w:hAnsi="Times New Roman" w:cs="Times New Roman"/>
        </w:rPr>
        <w:t xml:space="preserve"> от льдообразования на карнизах крыш домов </w:t>
      </w:r>
      <w:proofErr w:type="gramStart"/>
      <w:r w:rsidRPr="002E5069">
        <w:rPr>
          <w:rFonts w:ascii="Times New Roman" w:hAnsi="Times New Roman" w:cs="Times New Roman"/>
        </w:rPr>
        <w:t>-и</w:t>
      </w:r>
      <w:proofErr w:type="gramEnd"/>
      <w:r w:rsidRPr="002E5069">
        <w:rPr>
          <w:rFonts w:ascii="Times New Roman" w:hAnsi="Times New Roman" w:cs="Times New Roman"/>
        </w:rPr>
        <w:t xml:space="preserve">зменение конструкции крыш на продуваемый утепленный вариант с двускатным профилем. На </w:t>
      </w:r>
      <w:proofErr w:type="spellStart"/>
      <w:r w:rsidRPr="002E5069">
        <w:rPr>
          <w:rFonts w:ascii="Times New Roman" w:hAnsi="Times New Roman" w:cs="Times New Roman"/>
        </w:rPr>
        <w:t>Мутновской</w:t>
      </w:r>
      <w:proofErr w:type="spellEnd"/>
      <w:r w:rsidRPr="002E5069">
        <w:rPr>
          <w:rFonts w:ascii="Times New Roman" w:hAnsi="Times New Roman" w:cs="Times New Roman"/>
        </w:rPr>
        <w:t xml:space="preserve"> геотермальной станции (Камчатка, геотермальное месторождение) льдообразование снимают струями перегретого пара. На электрических проводах высоковольтных линий обледенение проводов снимают импульсными токовыми разрядами.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4"/>
        <w:rPr>
          <w:rFonts w:ascii="Times New Roman" w:hAnsi="Times New Roman" w:cs="Times New Roman"/>
        </w:rPr>
      </w:pPr>
      <w:r w:rsidRPr="002E5069">
        <w:rPr>
          <w:rFonts w:ascii="Times New Roman" w:hAnsi="Times New Roman" w:cs="Times New Roman"/>
        </w:rPr>
        <w:t>Мероприятия по предотвращению</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опасных метеорологических явлений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С целью защиты населения от опасных метеорологических явлений и процессов предусматривается комплекс мероприятий по предотвращению развития гололедных явлений, снежных заносов. Предотвращение развития гололедных явлений на дорожных покрытиях территории осуществляют дорожные организации (предприятия), занимающиеся зимним содержанием автомобильных дорог общего пользования, на внутриквартальных территориях </w:t>
      </w:r>
      <w:proofErr w:type="gramStart"/>
      <w:r w:rsidRPr="002E5069">
        <w:rPr>
          <w:rFonts w:ascii="Times New Roman" w:hAnsi="Times New Roman" w:cs="Times New Roman"/>
        </w:rPr>
        <w:t>контроль за</w:t>
      </w:r>
      <w:proofErr w:type="gramEnd"/>
      <w:r w:rsidRPr="002E5069">
        <w:rPr>
          <w:rFonts w:ascii="Times New Roman" w:hAnsi="Times New Roman" w:cs="Times New Roman"/>
        </w:rPr>
        <w:t xml:space="preserve"> состоянием дорожных одежд, осуществляют </w:t>
      </w:r>
      <w:proofErr w:type="spellStart"/>
      <w:r w:rsidRPr="002E5069">
        <w:rPr>
          <w:rFonts w:ascii="Times New Roman" w:hAnsi="Times New Roman" w:cs="Times New Roman"/>
        </w:rPr>
        <w:t>домоуправляющие</w:t>
      </w:r>
      <w:proofErr w:type="spellEnd"/>
      <w:r w:rsidRPr="002E5069">
        <w:rPr>
          <w:rFonts w:ascii="Times New Roman" w:hAnsi="Times New Roman" w:cs="Times New Roman"/>
        </w:rPr>
        <w:t xml:space="preserve"> компании.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соответствии с "Руководством по борьбе с зимней скользкостью на автомобильных дорогах", утвержденным Распоряжением Минтранса России от 16.06.2003 N ОС-548-р для предупреждения образования или ликвидации зимней скользкости проводят следующие мероприятия: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профилактическую обработку покрытий </w:t>
      </w:r>
      <w:proofErr w:type="spellStart"/>
      <w:r w:rsidRPr="002E5069">
        <w:rPr>
          <w:rFonts w:ascii="Times New Roman" w:hAnsi="Times New Roman" w:cs="Times New Roman"/>
        </w:rPr>
        <w:t>противогололедными</w:t>
      </w:r>
      <w:proofErr w:type="spellEnd"/>
      <w:r w:rsidRPr="002E5069">
        <w:rPr>
          <w:rFonts w:ascii="Times New Roman" w:hAnsi="Times New Roman" w:cs="Times New Roman"/>
        </w:rPr>
        <w:t xml:space="preserve"> материалами (ПГМ) до появления зимней скользкости или в начале снегопада, чтобы предотвратить образование снежного наката;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ликвидацию снежно-ледяных отложений с помощью химических или комбинированных ПГМ;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 обработку снежно-ледяных отложений фрикционными материалами. Профилактический способ позволяет снизить затраты дорожной службы на борьбу </w:t>
      </w:r>
      <w:proofErr w:type="gramStart"/>
      <w:r w:rsidRPr="002E5069">
        <w:rPr>
          <w:rFonts w:ascii="Times New Roman" w:hAnsi="Times New Roman" w:cs="Times New Roman"/>
        </w:rPr>
        <w:t>с</w:t>
      </w:r>
      <w:proofErr w:type="gramEnd"/>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зимней скользкостью, обеспечить допустимые сцепные качества покрытий и безопасность</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движения в зимний период, уменьшить вредное воздействие ПГМ на окружающую среду за счет применения рациональной технологии и минимально-допустимых норм распределения ПГМ.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Для защиты зданий, сооружений и строительных коммуникаций от воздействия молнии применяются различные способы: установка </w:t>
      </w:r>
      <w:proofErr w:type="spellStart"/>
      <w:r w:rsidRPr="002E5069">
        <w:rPr>
          <w:rFonts w:ascii="Times New Roman" w:hAnsi="Times New Roman" w:cs="Times New Roman"/>
        </w:rPr>
        <w:t>молниеприемников</w:t>
      </w:r>
      <w:proofErr w:type="spellEnd"/>
      <w:r w:rsidRPr="002E5069">
        <w:rPr>
          <w:rFonts w:ascii="Times New Roman" w:hAnsi="Times New Roman" w:cs="Times New Roman"/>
        </w:rPr>
        <w:t xml:space="preserve">, токоотводов и заземлителей, </w:t>
      </w:r>
      <w:r w:rsidRPr="002E5069">
        <w:rPr>
          <w:rFonts w:ascii="Times New Roman" w:hAnsi="Times New Roman" w:cs="Times New Roman"/>
        </w:rPr>
        <w:lastRenderedPageBreak/>
        <w:t>экранирование и др.</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При выборе комплекса средств </w:t>
      </w:r>
      <w:proofErr w:type="spellStart"/>
      <w:r w:rsidRPr="002E5069">
        <w:rPr>
          <w:rFonts w:ascii="Times New Roman" w:hAnsi="Times New Roman" w:cs="Times New Roman"/>
        </w:rPr>
        <w:t>молниезащиты</w:t>
      </w:r>
      <w:proofErr w:type="spellEnd"/>
      <w:r w:rsidRPr="002E5069">
        <w:rPr>
          <w:rFonts w:ascii="Times New Roman" w:hAnsi="Times New Roman" w:cs="Times New Roman"/>
        </w:rPr>
        <w:t xml:space="preserve"> следует руководствоваться </w:t>
      </w:r>
      <w:hyperlink r:id="rId149" w:history="1">
        <w:r w:rsidRPr="002E5069">
          <w:rPr>
            <w:rFonts w:ascii="Times New Roman" w:hAnsi="Times New Roman" w:cs="Times New Roman"/>
            <w:color w:val="0000FF"/>
          </w:rPr>
          <w:t>Инструкцией</w:t>
        </w:r>
      </w:hyperlink>
      <w:r w:rsidRPr="002E5069">
        <w:rPr>
          <w:rFonts w:ascii="Times New Roman" w:hAnsi="Times New Roman" w:cs="Times New Roman"/>
        </w:rPr>
        <w:t xml:space="preserve"> по устройству </w:t>
      </w:r>
      <w:proofErr w:type="spellStart"/>
      <w:r w:rsidRPr="002E5069">
        <w:rPr>
          <w:rFonts w:ascii="Times New Roman" w:hAnsi="Times New Roman" w:cs="Times New Roman"/>
        </w:rPr>
        <w:t>молниезащиты</w:t>
      </w:r>
      <w:proofErr w:type="spellEnd"/>
      <w:r w:rsidRPr="002E5069">
        <w:rPr>
          <w:rFonts w:ascii="Times New Roman" w:hAnsi="Times New Roman" w:cs="Times New Roman"/>
        </w:rPr>
        <w:t xml:space="preserve"> зданий, сооружений и строительных коммуникаций, утвержденной Приказом Минэнерго России от 30.06.2003 N 280, которая распространяется на все виды зданий, сооружений и промышленных коммуникаций независимо от ведомственной принадлежности и формы собственности.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Тип и размещение устройств </w:t>
      </w:r>
      <w:proofErr w:type="spellStart"/>
      <w:r w:rsidRPr="002E5069">
        <w:rPr>
          <w:rFonts w:ascii="Times New Roman" w:hAnsi="Times New Roman" w:cs="Times New Roman"/>
        </w:rPr>
        <w:t>молниезащиты</w:t>
      </w:r>
      <w:proofErr w:type="spellEnd"/>
      <w:r w:rsidRPr="002E5069">
        <w:rPr>
          <w:rFonts w:ascii="Times New Roman" w:hAnsi="Times New Roman" w:cs="Times New Roman"/>
        </w:rPr>
        <w:t xml:space="preserve"> выбираются на стадии проектирования нового объекта, чтобы иметь возможность максимально использовать проводящие элементы последнего. Это облегчит разработку и исполнение устройств </w:t>
      </w:r>
      <w:proofErr w:type="spellStart"/>
      <w:r w:rsidRPr="002E5069">
        <w:rPr>
          <w:rFonts w:ascii="Times New Roman" w:hAnsi="Times New Roman" w:cs="Times New Roman"/>
        </w:rPr>
        <w:t>молниезащиты</w:t>
      </w:r>
      <w:proofErr w:type="spellEnd"/>
      <w:r w:rsidRPr="002E5069">
        <w:rPr>
          <w:rFonts w:ascii="Times New Roman" w:hAnsi="Times New Roman" w:cs="Times New Roman"/>
        </w:rPr>
        <w:t xml:space="preserve">, совмещенных с самим зданием, позволит улучшить его </w:t>
      </w:r>
      <w:proofErr w:type="gramStart"/>
      <w:r w:rsidRPr="002E5069">
        <w:rPr>
          <w:rFonts w:ascii="Times New Roman" w:hAnsi="Times New Roman" w:cs="Times New Roman"/>
        </w:rPr>
        <w:t>эстетический вид</w:t>
      </w:r>
      <w:proofErr w:type="gramEnd"/>
      <w:r w:rsidRPr="002E5069">
        <w:rPr>
          <w:rFonts w:ascii="Times New Roman" w:hAnsi="Times New Roman" w:cs="Times New Roman"/>
        </w:rPr>
        <w:t xml:space="preserve">, повысить эффективность </w:t>
      </w:r>
      <w:proofErr w:type="spellStart"/>
      <w:r w:rsidRPr="002E5069">
        <w:rPr>
          <w:rFonts w:ascii="Times New Roman" w:hAnsi="Times New Roman" w:cs="Times New Roman"/>
        </w:rPr>
        <w:t>молниезащиты</w:t>
      </w:r>
      <w:proofErr w:type="spellEnd"/>
      <w:r w:rsidRPr="002E5069">
        <w:rPr>
          <w:rFonts w:ascii="Times New Roman" w:hAnsi="Times New Roman" w:cs="Times New Roman"/>
        </w:rPr>
        <w:t>, минимизировать ее стоимость и трудозатраты.</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3"/>
        <w:rPr>
          <w:rFonts w:ascii="Times New Roman" w:hAnsi="Times New Roman" w:cs="Times New Roman"/>
        </w:rPr>
      </w:pPr>
      <w:r w:rsidRPr="002E5069">
        <w:rPr>
          <w:rFonts w:ascii="Times New Roman" w:hAnsi="Times New Roman" w:cs="Times New Roman"/>
        </w:rPr>
        <w:t>7.4. Мероприятия по обеспечению</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пожарной безопасности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Раздел выполнен с учетом требований: - ППБ-101-89 Правила пожарной безопасности для общеобразовательных школ, профессионально-технических училищ, школ-интернатов, детских домов, дошкольных, внешкольных и других учебно-воспитательных учреждений.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Все детские учреждения перед началом учебного года (первой смены для детских учреждений сезонного типа) должны быть приняты соответствующими комиссиями, в состав которых включаются представители государственного пожарного надзора.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Территория детского учреждения должна постоянно содержаться в чистоте. Отходы горючих материалов, опавшие листья и сухую траву следует регулярно </w:t>
      </w:r>
      <w:proofErr w:type="gramStart"/>
      <w:r w:rsidRPr="002E5069">
        <w:rPr>
          <w:rFonts w:ascii="Times New Roman" w:hAnsi="Times New Roman" w:cs="Times New Roman"/>
        </w:rPr>
        <w:t>убирать и вывозить</w:t>
      </w:r>
      <w:proofErr w:type="gramEnd"/>
      <w:r w:rsidRPr="002E5069">
        <w:rPr>
          <w:rFonts w:ascii="Times New Roman" w:hAnsi="Times New Roman" w:cs="Times New Roman"/>
        </w:rPr>
        <w:t xml:space="preserve"> с территории.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Дороги, проезды и подъезды к зданиям и пожарным </w:t>
      </w:r>
      <w:proofErr w:type="spellStart"/>
      <w:r w:rsidRPr="002E5069">
        <w:rPr>
          <w:rFonts w:ascii="Times New Roman" w:hAnsi="Times New Roman" w:cs="Times New Roman"/>
        </w:rPr>
        <w:t>водоисточникам</w:t>
      </w:r>
      <w:proofErr w:type="spellEnd"/>
      <w:r w:rsidRPr="002E5069">
        <w:rPr>
          <w:rFonts w:ascii="Times New Roman" w:hAnsi="Times New Roman" w:cs="Times New Roman"/>
        </w:rPr>
        <w:t>, а также доступы к пожарному инвентарю и оборудованию должны быть всегда свободными. О закрытии отдельных участков дорог или проездов в связи с проведением ремонтных работ или по другим причинам, препятствующим проезду пожарных автомобилей, следует немедленно уведомлять пожарную охрану.</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Противопожарные разрывы между зданиями не должны использоваться для складирования материалов и оборудования, а также для стоянки автотранспорта.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Разведение костров, сжигание мусора и устройство открытых кухонных очагов на территории не допускается.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многоэтажных зданиях детских учреждений группы (классы) детей младших возрастов следует размещать не выше второго этажа.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Вместимость помещений должна соответствовать установленным нормам.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Расстановка мебели и оборудования в классах, кабинетах, мастерских, спальнях, столовых и других помещениях не должна препятствовать эвакуации людей и подходу к средствам пожаротушения.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коридорах, вестибюлях, холлах, на лестничных клетках и дверях эвакуационных выходов должны иметься предписывающие и указательные знаки безопасности.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Эвакуационные проходы, выходы, коридоры, тамбуры и лестницы не должны загромождаться какими-либо предметами и оборудованием.</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Двери лестничных клеток, коридоров, тамбуров и холлов должны </w:t>
      </w:r>
      <w:proofErr w:type="gramStart"/>
      <w:r w:rsidRPr="002E5069">
        <w:rPr>
          <w:rFonts w:ascii="Times New Roman" w:hAnsi="Times New Roman" w:cs="Times New Roman"/>
        </w:rPr>
        <w:t>иметь уплотнения в притворах и оборудованы</w:t>
      </w:r>
      <w:proofErr w:type="gramEnd"/>
      <w:r w:rsidRPr="002E5069">
        <w:rPr>
          <w:rFonts w:ascii="Times New Roman" w:hAnsi="Times New Roman" w:cs="Times New Roman"/>
        </w:rPr>
        <w:t xml:space="preserve"> устройствами для </w:t>
      </w:r>
      <w:proofErr w:type="spellStart"/>
      <w:r w:rsidRPr="002E5069">
        <w:rPr>
          <w:rFonts w:ascii="Times New Roman" w:hAnsi="Times New Roman" w:cs="Times New Roman"/>
        </w:rPr>
        <w:t>самозакрывания</w:t>
      </w:r>
      <w:proofErr w:type="spellEnd"/>
      <w:r w:rsidRPr="002E5069">
        <w:rPr>
          <w:rFonts w:ascii="Times New Roman" w:hAnsi="Times New Roman" w:cs="Times New Roman"/>
        </w:rPr>
        <w:t>, которые должны постоянно находиться в исправном состоянии.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В период пребывания людей в зданиях двери эвакуационных выходов допускается запирать только изнутри с помощью легко открывающихся (без ключей) запоров (задвижек, крючков и т.д.).</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помещениях, связанных с пребыванием детей, ковры, паласы, ковровые дорожки и т.п. должны быть жестко прикреплены к полу.</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Здания детских учреждений должны быть оборудованы средствами оповещения людей о пожаре. Для оповещения людей о пожаре могут быть использованы внутренняя телефонная и радиотрансляционная сети, специально смонтированные сети вещания, звонки и другие звуковые сигналы.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чердачных помещениях не разрешается производить сушку белья, устраивать склады (за исключением хранения оконных рам), архивы, голубятни, мастерские и т.д., применять для утепления перекрытий торф, стружку опилки и другие горючие материалы, крепить к дымоходам радио и телевизионные антенны.</w:t>
      </w:r>
    </w:p>
    <w:p w:rsidR="00763983" w:rsidRPr="002E5069" w:rsidRDefault="00763983">
      <w:pPr>
        <w:pStyle w:val="ConsPlusNormal"/>
        <w:spacing w:before="220"/>
        <w:ind w:firstLine="540"/>
        <w:jc w:val="both"/>
        <w:rPr>
          <w:rFonts w:ascii="Times New Roman" w:hAnsi="Times New Roman" w:cs="Times New Roman"/>
        </w:rPr>
      </w:pPr>
      <w:proofErr w:type="gramStart"/>
      <w:r w:rsidRPr="002E5069">
        <w:rPr>
          <w:rFonts w:ascii="Times New Roman" w:hAnsi="Times New Roman" w:cs="Times New Roman"/>
        </w:rPr>
        <w:t>Двери (люки) чердачных и технических помещений (насосных, вентиляционных камер, бойлерных, складов, кладовых, электрощитов и т.д.) должны быть постоянно закрыты на замок.</w:t>
      </w:r>
      <w:proofErr w:type="gramEnd"/>
      <w:r w:rsidRPr="002E5069">
        <w:rPr>
          <w:rFonts w:ascii="Times New Roman" w:hAnsi="Times New Roman" w:cs="Times New Roman"/>
        </w:rPr>
        <w:t xml:space="preserve"> Ключи от замков следует хранить в определенном месте, доступном для получения их в любое время суток. На дверях (люках) чердачных и технических помещений должны быть надписи, определяющие назначение помещений и место хранения ключей.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Наружные пожарные лестницы, лестницы - стремянки и ограждения на крышах зданий должны содержаться в исправном состоянии. Допускается нижнюю часть наружных вертикальных пожарных лестниц закрывать легкоснимаемыми щитами на высоту не более 2,5 м от уровня земли.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Слуховые окна чердачных помещений должны быть остекленные и находиться в закрытом состоянии.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зданиях детских учреждений проживание обслуживающего персонала и других лиц не допускается.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Размещение аккумуляторных, хранение легковоспламеняющихся и горючих жидкостей, баллонов с горючими газами и кислородом, целлулоида и других легковоспламеняющихся материалов в зданиях, </w:t>
      </w:r>
      <w:proofErr w:type="gramStart"/>
      <w:r w:rsidRPr="002E5069">
        <w:rPr>
          <w:rFonts w:ascii="Times New Roman" w:hAnsi="Times New Roman" w:cs="Times New Roman"/>
        </w:rPr>
        <w:t>связанные</w:t>
      </w:r>
      <w:proofErr w:type="gramEnd"/>
      <w:r w:rsidRPr="002E5069">
        <w:rPr>
          <w:rFonts w:ascii="Times New Roman" w:hAnsi="Times New Roman" w:cs="Times New Roman"/>
        </w:rPr>
        <w:t xml:space="preserve"> с пребыванием детей, а также в подвальных и цокольных помещениях не допускается.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Приямки окон подвальных и цокольных помещений должны содержаться в чистоте. Не допускается устанавливать на приямках и окнах несъемные металлические решетки, загромождать приямки и закладывать кирпичом оконные проемы.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зданиях детских учреждений запрещается: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а) производить перепланировку помещений с отступлением от требований строительных норм и правил;</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б) использовать для отделки стен и потолков путей эвакуационных (рекреаций, лестничных клеток, фойе, вестибюлей, коридоров и т.п.) горючие материалы;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 устанавливать решетки, жалюзи и подобные им несъемные солнцезащитные, декоративные и архитектурные устройства на окнах помещений, связанные с пребыванием людей, лестничных клеток, коридоров, холлов и вестибюлей;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г) снимать дверные полотна в проемах, соединяющих коридоры с лестничными клетками;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д) забивать двери эвакуационных выходов;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е) применять для целей отопления нестандартные (самодельные) нагревательные устройства;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lastRenderedPageBreak/>
        <w:t>ж) использовать электроплитки, кипятильники, электрочайники, газовые плиты и т.п. для приготовления пищи и трудового обучения (за исключением специально оборудованных помещений);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з) устанавливать зеркала и устраивать ложные двери на путях эвакуации;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и) проводить огневые, электрогазосварочные и другие виды пожароопасных работ в зданиях при наличии в их помещениях людей;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к) обертывать электрические лампы бумагой, материей и другими горючими материалами;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л) применять для освещения свечи, керосиновые лампы и фонари;</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м) производить уборку помещений, очистку деталей и оборудования с применением легковоспламеняющихся и горючих жидкостей;</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 производить отогревание труб систем отопления, водоснабжения, канализация и т.п. с применением открытого огня. Для этих целей следует применять горячую воду, пар или нагретый песок;</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 xml:space="preserve">о) хранить на рабочих местах и в шкафах, а также оставлять в карманах </w:t>
      </w:r>
      <w:proofErr w:type="gramStart"/>
      <w:r w:rsidRPr="002E5069">
        <w:rPr>
          <w:rFonts w:ascii="Times New Roman" w:hAnsi="Times New Roman" w:cs="Times New Roman"/>
        </w:rPr>
        <w:t>спецодежды</w:t>
      </w:r>
      <w:proofErr w:type="gramEnd"/>
      <w:r w:rsidRPr="002E5069">
        <w:rPr>
          <w:rFonts w:ascii="Times New Roman" w:hAnsi="Times New Roman" w:cs="Times New Roman"/>
        </w:rPr>
        <w:t xml:space="preserve"> использованные обтирочные материалы;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 оставлять без присмотра включенные в сеть счетные и пишущие машинки, радиоприемники, телевизоры и другие электроприборы.</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Одежду и обувь следует сушить в специально выделенных для этой цели помещениях или шкафах, выполненных из негорючих материалов, с обогревом радиаторами водяного отопления.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Огневые и сварочные работы могут быть допущены только с письменного разрешения руководителя детского учреждения. Эти работы должны производиться согласно требованиям Правил пожарной безопасности при проведении сварочных и других огневых работ на объектах народного хозяйства.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Пользование утюгами разрешается только в специально отведенных помещениях под наблюдением работника детского учреждения. Использование помещений для других целей, в том числе для хранения белья, не допускается. Глажение разрешается только утюгами с исправными терморегуляторами и световыми индикаторами включения. Утюги должны устанавливаться на подставках из огнеупорных материалов.</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Все здания и помещения детского учреждения должны быть обеспечены первичными средствами пожаротушения.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По окончании занятий в классах, мастерских, кабинетах и лабораториях учителя, преподаватели, лаборанты, мастера производственного обучения других работники детского учреждения должны тщательно осмотреть помещения, устранить выявленные недостатки и закрыть помещения, обесточив электросеть.</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Электрооборудование систем аварийного освещения путей эвакуации и знаков безопасности должно содержаться в постоянной исправности.</w:t>
      </w:r>
    </w:p>
    <w:p w:rsidR="00763983" w:rsidRPr="002E5069" w:rsidRDefault="00763983">
      <w:pPr>
        <w:pStyle w:val="ConsPlusNormal"/>
        <w:spacing w:before="220"/>
        <w:ind w:firstLine="540"/>
        <w:jc w:val="both"/>
        <w:rPr>
          <w:rFonts w:ascii="Times New Roman" w:hAnsi="Times New Roman" w:cs="Times New Roman"/>
        </w:rPr>
      </w:pPr>
      <w:proofErr w:type="spellStart"/>
      <w:r w:rsidRPr="002E5069">
        <w:rPr>
          <w:rFonts w:ascii="Times New Roman" w:hAnsi="Times New Roman" w:cs="Times New Roman"/>
        </w:rPr>
        <w:t>Молниезащита</w:t>
      </w:r>
      <w:proofErr w:type="spellEnd"/>
      <w:r w:rsidRPr="002E5069">
        <w:rPr>
          <w:rFonts w:ascii="Times New Roman" w:hAnsi="Times New Roman" w:cs="Times New Roman"/>
        </w:rPr>
        <w:t xml:space="preserve"> зданий и сооружений должна соответствовать требованиям "Инструкции по устройству </w:t>
      </w:r>
      <w:proofErr w:type="spellStart"/>
      <w:r w:rsidRPr="002E5069">
        <w:rPr>
          <w:rFonts w:ascii="Times New Roman" w:hAnsi="Times New Roman" w:cs="Times New Roman"/>
        </w:rPr>
        <w:t>молниезащиты</w:t>
      </w:r>
      <w:proofErr w:type="spellEnd"/>
      <w:r w:rsidRPr="002E5069">
        <w:rPr>
          <w:rFonts w:ascii="Times New Roman" w:hAnsi="Times New Roman" w:cs="Times New Roman"/>
        </w:rPr>
        <w:t xml:space="preserve"> зданий и сооружений", </w:t>
      </w:r>
      <w:proofErr w:type="gramStart"/>
      <w:r w:rsidRPr="002E5069">
        <w:rPr>
          <w:rFonts w:ascii="Times New Roman" w:hAnsi="Times New Roman" w:cs="Times New Roman"/>
        </w:rPr>
        <w:t>содержаться в исправном состоянии и ежегодно проверяться</w:t>
      </w:r>
      <w:proofErr w:type="gramEnd"/>
      <w:r w:rsidRPr="002E5069">
        <w:rPr>
          <w:rFonts w:ascii="Times New Roman" w:hAnsi="Times New Roman" w:cs="Times New Roman"/>
        </w:rPr>
        <w:t xml:space="preserve"> перед началом грозового сезона.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Подъезды пожарных автомобилей должны быть устроены к пожарным гидрантам и всем входам в здание, а также к местам установки наружных патрубков сети внутреннего противопожарного водопровода для подключения пожарных насосов автомобилей.</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lastRenderedPageBreak/>
        <w:t>Раздел 8. Технико-экономические показатели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 xml:space="preserve">Технико-экономические показатели приведены в </w:t>
      </w:r>
      <w:hyperlink w:anchor="P4128" w:history="1">
        <w:r w:rsidRPr="002E5069">
          <w:rPr>
            <w:rFonts w:ascii="Times New Roman" w:hAnsi="Times New Roman" w:cs="Times New Roman"/>
            <w:color w:val="0000FF"/>
          </w:rPr>
          <w:t>таблице 8.1</w:t>
        </w:r>
      </w:hyperlink>
      <w:r w:rsidRPr="002E5069">
        <w:rPr>
          <w:rFonts w:ascii="Times New Roman" w:hAnsi="Times New Roman" w:cs="Times New Roman"/>
        </w:rPr>
        <w:t>.</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3"/>
        <w:rPr>
          <w:rFonts w:ascii="Times New Roman" w:hAnsi="Times New Roman" w:cs="Times New Roman"/>
        </w:rPr>
      </w:pPr>
      <w:r w:rsidRPr="002E5069">
        <w:rPr>
          <w:rFonts w:ascii="Times New Roman" w:hAnsi="Times New Roman" w:cs="Times New Roman"/>
        </w:rPr>
        <w:t>Таблица 8.1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bookmarkStart w:id="4" w:name="P4128"/>
      <w:bookmarkEnd w:id="4"/>
      <w:r w:rsidRPr="002E5069">
        <w:rPr>
          <w:rFonts w:ascii="Times New Roman" w:hAnsi="Times New Roman" w:cs="Times New Roman"/>
        </w:rPr>
        <w:t>ТЕХНИКО-ЭКОНОМИЧЕСКИЕ ПОКАЗАТЕЛИ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81"/>
        <w:gridCol w:w="6236"/>
        <w:gridCol w:w="2146"/>
        <w:gridCol w:w="3139"/>
        <w:gridCol w:w="2141"/>
      </w:tblGrid>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N</w:t>
            </w:r>
          </w:p>
        </w:tc>
        <w:tc>
          <w:tcPr>
            <w:tcW w:w="623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показателей</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Единица измерения</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Примечания</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623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14243"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Территория</w:t>
            </w:r>
          </w:p>
        </w:tc>
      </w:tr>
      <w:tr w:rsidR="00763983" w:rsidRPr="002E5069">
        <w:tc>
          <w:tcPr>
            <w:tcW w:w="58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Площадь территории в границах проекта планировки территории (по постановлению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Площадь территории в красных линиях элемента планировочной структуры (квартала), в том числе:</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12,0647</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индивидуальных жилых домов;</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2,6533</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многоквартирных жилых домов;</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4,4582</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объектов социально-бытового обслуживания;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1,3801</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объектов общеобразовательного назначения;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2,1685</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объектов дошкольного образования;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1,1821</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размещения объектов коммунального назначения;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0,2226</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6236" w:type="dxa"/>
            <w:tcBorders>
              <w:bottom w:val="nil"/>
            </w:tcBorders>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Из общей территории:</w:t>
            </w:r>
          </w:p>
        </w:tc>
        <w:tc>
          <w:tcPr>
            <w:tcW w:w="2146"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14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tcBorders>
              <w:top w:val="nil"/>
            </w:tcBorders>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земли муниципальной собственности</w:t>
            </w:r>
          </w:p>
        </w:tc>
        <w:tc>
          <w:tcPr>
            <w:tcW w:w="2146"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141"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6236" w:type="dxa"/>
            <w:tcBorders>
              <w:bottom w:val="nil"/>
            </w:tcBorders>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Из общей территории:</w:t>
            </w:r>
          </w:p>
        </w:tc>
        <w:tc>
          <w:tcPr>
            <w:tcW w:w="2146"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14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Merge/>
          </w:tcPr>
          <w:p w:rsidR="00763983" w:rsidRPr="002E5069" w:rsidRDefault="00763983">
            <w:pPr>
              <w:rPr>
                <w:rFonts w:ascii="Times New Roman" w:hAnsi="Times New Roman" w:cs="Times New Roman"/>
              </w:rPr>
            </w:pPr>
          </w:p>
        </w:tc>
        <w:tc>
          <w:tcPr>
            <w:tcW w:w="6236" w:type="dxa"/>
            <w:tcBorders>
              <w:top w:val="nil"/>
            </w:tcBorders>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планируемого размещения объектов:</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местного значения</w:t>
            </w:r>
          </w:p>
        </w:tc>
        <w:tc>
          <w:tcPr>
            <w:tcW w:w="2146" w:type="dxa"/>
            <w:tcBorders>
              <w:top w:val="nil"/>
            </w:tcBorders>
            <w:vAlign w:val="bottom"/>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3139" w:type="dxa"/>
            <w:tcBorders>
              <w:top w:val="nil"/>
            </w:tcBorders>
            <w:vAlign w:val="bottom"/>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3,3505</w:t>
            </w:r>
          </w:p>
        </w:tc>
        <w:tc>
          <w:tcPr>
            <w:tcW w:w="2141" w:type="dxa"/>
            <w:tcBorders>
              <w:top w:val="nil"/>
            </w:tcBorders>
            <w:vAlign w:val="bottom"/>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Коэффициент застройки</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0,18</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Коэффициент плотности застройки</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0,83</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14243" w:type="dxa"/>
            <w:gridSpan w:val="5"/>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Фактические показатели обеспеченности территории и территориальной доступности объектов для населения</w:t>
            </w:r>
          </w:p>
        </w:tc>
      </w:tr>
      <w:tr w:rsidR="00763983" w:rsidRPr="002E5069">
        <w:tc>
          <w:tcPr>
            <w:tcW w:w="14243" w:type="dxa"/>
            <w:gridSpan w:val="5"/>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Коммунальной инфраструктуры</w:t>
            </w:r>
          </w:p>
        </w:tc>
      </w:tr>
      <w:tr w:rsidR="00763983" w:rsidRPr="002E5069">
        <w:tc>
          <w:tcPr>
            <w:tcW w:w="14243" w:type="dxa"/>
            <w:gridSpan w:val="5"/>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Планируемые объекты</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Трансформаторная подстанция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Автоматизированный центральный тепловой пункт</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Канализационная насосная станция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Водопроводная насосная станция</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Локальные очистные сооружения ливневой канализации</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14243" w:type="dxa"/>
            <w:gridSpan w:val="5"/>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социальной инфраструктуры</w:t>
            </w:r>
          </w:p>
        </w:tc>
      </w:tr>
      <w:tr w:rsidR="00763983" w:rsidRPr="002E5069">
        <w:tc>
          <w:tcPr>
            <w:tcW w:w="14243" w:type="dxa"/>
            <w:gridSpan w:val="5"/>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Планируемые объекты</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Общеобразовательное учреждение (средняя школа)</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мест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800</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территориальная доступность 500 м</w:t>
            </w:r>
          </w:p>
        </w:tc>
      </w:tr>
      <w:tr w:rsidR="00763983" w:rsidRPr="002E5069">
        <w:tc>
          <w:tcPr>
            <w:tcW w:w="58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6236" w:type="dxa"/>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Дошкольное образовательное учреждение (детский сад)</w:t>
            </w:r>
          </w:p>
        </w:tc>
        <w:tc>
          <w:tcPr>
            <w:tcW w:w="2146"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мест</w:t>
            </w:r>
          </w:p>
        </w:tc>
        <w:tc>
          <w:tcPr>
            <w:tcW w:w="3139"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260</w:t>
            </w:r>
          </w:p>
        </w:tc>
        <w:tc>
          <w:tcPr>
            <w:tcW w:w="214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территориальная доступность 300 м</w:t>
            </w:r>
          </w:p>
        </w:tc>
      </w:tr>
      <w:tr w:rsidR="00763983" w:rsidRPr="002E5069">
        <w:tc>
          <w:tcPr>
            <w:tcW w:w="14243" w:type="dxa"/>
            <w:gridSpan w:val="5"/>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Объекты транспортной инфраструктуры</w:t>
            </w:r>
          </w:p>
        </w:tc>
      </w:tr>
      <w:tr w:rsidR="00763983" w:rsidRPr="002E5069">
        <w:tc>
          <w:tcPr>
            <w:tcW w:w="581"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6236" w:type="dxa"/>
            <w:tcBorders>
              <w:bottom w:val="nil"/>
            </w:tcBorders>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Количество мест хранения автомобилей, в том числе:</w:t>
            </w:r>
          </w:p>
        </w:tc>
        <w:tc>
          <w:tcPr>
            <w:tcW w:w="2146" w:type="dxa"/>
            <w:tcBorders>
              <w:bottom w:val="nil"/>
            </w:tcBorders>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tc>
        <w:tc>
          <w:tcPr>
            <w:tcW w:w="3139"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589</w:t>
            </w:r>
          </w:p>
        </w:tc>
        <w:tc>
          <w:tcPr>
            <w:tcW w:w="214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blPrEx>
          <w:tblBorders>
            <w:insideH w:val="nil"/>
          </w:tblBorders>
        </w:tblPrEx>
        <w:tc>
          <w:tcPr>
            <w:tcW w:w="581" w:type="dxa"/>
            <w:vMerge/>
          </w:tcPr>
          <w:p w:rsidR="00763983" w:rsidRPr="002E5069" w:rsidRDefault="00763983">
            <w:pPr>
              <w:rPr>
                <w:rFonts w:ascii="Times New Roman" w:hAnsi="Times New Roman" w:cs="Times New Roman"/>
              </w:rPr>
            </w:pPr>
          </w:p>
        </w:tc>
        <w:tc>
          <w:tcPr>
            <w:tcW w:w="6236" w:type="dxa"/>
            <w:tcBorders>
              <w:top w:val="nil"/>
              <w:bottom w:val="nil"/>
            </w:tcBorders>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временного хранения: открытые стоянки</w:t>
            </w:r>
          </w:p>
        </w:tc>
        <w:tc>
          <w:tcPr>
            <w:tcW w:w="2146" w:type="dxa"/>
            <w:tcBorders>
              <w:top w:val="nil"/>
              <w:bottom w:val="nil"/>
            </w:tcBorders>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tc>
        <w:tc>
          <w:tcPr>
            <w:tcW w:w="3139"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549</w:t>
            </w:r>
          </w:p>
        </w:tc>
        <w:tc>
          <w:tcPr>
            <w:tcW w:w="2141"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blPrEx>
          <w:tblBorders>
            <w:insideH w:val="nil"/>
          </w:tblBorders>
        </w:tblPrEx>
        <w:tc>
          <w:tcPr>
            <w:tcW w:w="581" w:type="dxa"/>
            <w:vMerge/>
          </w:tcPr>
          <w:p w:rsidR="00763983" w:rsidRPr="002E5069" w:rsidRDefault="00763983">
            <w:pPr>
              <w:rPr>
                <w:rFonts w:ascii="Times New Roman" w:hAnsi="Times New Roman" w:cs="Times New Roman"/>
              </w:rPr>
            </w:pPr>
          </w:p>
        </w:tc>
        <w:tc>
          <w:tcPr>
            <w:tcW w:w="6236" w:type="dxa"/>
            <w:tcBorders>
              <w:top w:val="nil"/>
            </w:tcBorders>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для льготных категорий граждан: открытые стоянки</w:t>
            </w:r>
          </w:p>
        </w:tc>
        <w:tc>
          <w:tcPr>
            <w:tcW w:w="2146" w:type="dxa"/>
            <w:tcBorders>
              <w:top w:val="nil"/>
            </w:tcBorders>
            <w:vAlign w:val="center"/>
          </w:tcPr>
          <w:p w:rsidR="00763983" w:rsidRPr="002E5069" w:rsidRDefault="00763983">
            <w:pPr>
              <w:pStyle w:val="ConsPlusNormal"/>
              <w:jc w:val="center"/>
              <w:rPr>
                <w:rFonts w:ascii="Times New Roman" w:hAnsi="Times New Roman" w:cs="Times New Roman"/>
              </w:rPr>
            </w:pPr>
            <w:proofErr w:type="spellStart"/>
            <w:r w:rsidRPr="002E5069">
              <w:rPr>
                <w:rFonts w:ascii="Times New Roman" w:hAnsi="Times New Roman" w:cs="Times New Roman"/>
              </w:rPr>
              <w:t>машино</w:t>
            </w:r>
            <w:proofErr w:type="spellEnd"/>
            <w:r w:rsidRPr="002E5069">
              <w:rPr>
                <w:rFonts w:ascii="Times New Roman" w:hAnsi="Times New Roman" w:cs="Times New Roman"/>
              </w:rPr>
              <w:t>-мест</w:t>
            </w:r>
          </w:p>
        </w:tc>
        <w:tc>
          <w:tcPr>
            <w:tcW w:w="3139"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214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Графическая часть</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44"/>
        </w:rPr>
        <w:pict>
          <v:shape id="_x0000_i1135" style="width:422.25pt;height:654.75pt" coordsize="" o:spt="100" adj="0,,0" path="" filled="f" stroked="f">
            <v:stroke joinstyle="miter"/>
            <v:imagedata r:id="rId150" o:title="base_23848_165055_32878"/>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267"/>
        </w:rPr>
        <w:lastRenderedPageBreak/>
        <w:pict>
          <v:shape id="_x0000_i1136" style="width:468pt;height:278.25pt" coordsize="" o:spt="100" adj="0,,0" path="" filled="f" stroked="f">
            <v:stroke joinstyle="miter"/>
            <v:imagedata r:id="rId151" o:title="base_23848_165055_32879"/>
            <v:formulas/>
            <v:path o:connecttype="segments"/>
          </v:shape>
        </w:pic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225"/>
        </w:rPr>
        <w:pict>
          <v:shape id="_x0000_i1137" style="width:468pt;height:237pt" coordsize="" o:spt="100" adj="0,,0" path="" filled="f" stroked="f">
            <v:stroke joinstyle="miter"/>
            <v:imagedata r:id="rId152" o:title="base_23848_165055_32880"/>
            <v:formulas/>
            <v:path o:connecttype="segments"/>
          </v:shape>
        </w:pic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334"/>
        </w:rPr>
        <w:lastRenderedPageBreak/>
        <w:pict>
          <v:shape id="_x0000_i1138" style="width:468pt;height:345.75pt" coordsize="" o:spt="100" adj="0,,0" path="" filled="f" stroked="f">
            <v:stroke joinstyle="miter"/>
            <v:imagedata r:id="rId153" o:title="base_23848_165055_32881"/>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355"/>
        </w:rPr>
        <w:pict>
          <v:shape id="_x0000_i1139" style="width:468pt;height:366.75pt" coordsize="" o:spt="100" adj="0,,0" path="" filled="f" stroked="f">
            <v:stroke joinstyle="miter"/>
            <v:imagedata r:id="rId154" o:title="base_23848_165055_32882"/>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171"/>
        </w:rPr>
        <w:pict>
          <v:shape id="_x0000_i1140" style="width:468pt;height:183pt" coordsize="" o:spt="100" adj="0,,0" path="" filled="f" stroked="f">
            <v:stroke joinstyle="miter"/>
            <v:imagedata r:id="rId155" o:title="base_23848_165055_32883"/>
            <v:formulas/>
            <v:path o:connecttype="segments"/>
          </v:shape>
        </w:pic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374"/>
        </w:rPr>
        <w:pict>
          <v:shape id="_x0000_i1141" style="width:468pt;height:385.5pt" coordsize="" o:spt="100" adj="0,,0" path="" filled="f" stroked="f">
            <v:stroke joinstyle="miter"/>
            <v:imagedata r:id="rId156" o:title="base_23848_165055_32884"/>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268"/>
        </w:rPr>
        <w:lastRenderedPageBreak/>
        <w:pict>
          <v:shape id="_x0000_i1142" style="width:468pt;height:279pt" coordsize="" o:spt="100" adj="0,,0" path="" filled="f" stroked="f">
            <v:stroke joinstyle="miter"/>
            <v:imagedata r:id="rId157" o:title="base_23848_165055_3288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1"/>
        <w:rPr>
          <w:rFonts w:ascii="Times New Roman" w:hAnsi="Times New Roman" w:cs="Times New Roman"/>
        </w:rPr>
      </w:pPr>
      <w:r w:rsidRPr="002E5069">
        <w:rPr>
          <w:rFonts w:ascii="Times New Roman" w:hAnsi="Times New Roman" w:cs="Times New Roman"/>
        </w:rPr>
        <w:t>ТОМ III. МЕЖЕВАНИЕ ТЕРРИТОРИИ</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1. Образование земельных участков</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проекте предусматривается размещение школы и детского сада.</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Нормативная площадь земельного участка для детского сада рассчитывается по формуле 1.1:</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143" style="width:54pt;height:15.75pt" coordsize="" o:spt="100" adj="0,,0" path="" filled="f" stroked="f">
            <v:stroke joinstyle="miter"/>
            <v:imagedata r:id="rId158" o:title="base_23848_165055_32886"/>
            <v:formulas/>
            <v:path o:connecttype="segments"/>
          </v:shape>
        </w:pict>
      </w:r>
      <w:r w:rsidR="00763983" w:rsidRPr="002E5069">
        <w:rPr>
          <w:rFonts w:ascii="Times New Roman" w:hAnsi="Times New Roman" w:cs="Times New Roman"/>
        </w:rPr>
        <w:t xml:space="preserve"> (1.1),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4"/>
        </w:rPr>
        <w:pict>
          <v:shape id="_x0000_i1144" style="width:10.5pt;height:15.75pt" coordsize="" o:spt="100" adj="0,,0" path="" filled="f" stroked="f">
            <v:stroke joinstyle="miter"/>
            <v:imagedata r:id="rId159" o:title="base_23848_165055_32887"/>
            <v:formulas/>
            <v:path o:connecttype="segments"/>
          </v:shape>
        </w:pict>
      </w:r>
      <w:r w:rsidR="00763983" w:rsidRPr="002E5069">
        <w:rPr>
          <w:rFonts w:ascii="Times New Roman" w:hAnsi="Times New Roman" w:cs="Times New Roman"/>
        </w:rPr>
        <w:t xml:space="preserve"> - площадь земельного участка, м</w:t>
      </w:r>
      <w:proofErr w:type="gramStart"/>
      <w:r w:rsidR="00763983" w:rsidRPr="002E5069">
        <w:rPr>
          <w:rFonts w:ascii="Times New Roman" w:hAnsi="Times New Roman" w:cs="Times New Roman"/>
          <w:vertAlign w:val="superscript"/>
        </w:rPr>
        <w:t>2</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3"/>
        </w:rPr>
        <w:pict>
          <v:shape id="_x0000_i1145" style="width:13.5pt;height:13.5pt" coordsize="" o:spt="100" adj="0,,0" path="" filled="f" stroked="f">
            <v:stroke joinstyle="miter"/>
            <v:imagedata r:id="rId160" o:title="base_23848_165055_32888"/>
            <v:formulas/>
            <v:path o:connecttype="segments"/>
          </v:shape>
        </w:pict>
      </w:r>
      <w:r w:rsidR="00763983" w:rsidRPr="002E5069">
        <w:rPr>
          <w:rFonts w:ascii="Times New Roman" w:hAnsi="Times New Roman" w:cs="Times New Roman"/>
        </w:rPr>
        <w:t xml:space="preserve"> - норматив обеспеченности м</w:t>
      </w:r>
      <w:r w:rsidR="00763983" w:rsidRPr="002E5069">
        <w:rPr>
          <w:rFonts w:ascii="Times New Roman" w:hAnsi="Times New Roman" w:cs="Times New Roman"/>
          <w:vertAlign w:val="superscript"/>
        </w:rPr>
        <w:t>2</w:t>
      </w:r>
      <w:r w:rsidR="00763983" w:rsidRPr="002E5069">
        <w:rPr>
          <w:rFonts w:ascii="Times New Roman" w:hAnsi="Times New Roman" w:cs="Times New Roman"/>
        </w:rPr>
        <w:t xml:space="preserve"> на 1 место в соответствии с приложением</w:t>
      </w:r>
      <w:proofErr w:type="gramStart"/>
      <w:r w:rsidR="00763983" w:rsidRPr="002E5069">
        <w:rPr>
          <w:rFonts w:ascii="Times New Roman" w:hAnsi="Times New Roman" w:cs="Times New Roman"/>
        </w:rPr>
        <w:t xml:space="preserve"> Д</w:t>
      </w:r>
      <w:proofErr w:type="gramEnd"/>
      <w:r w:rsidR="00763983" w:rsidRPr="002E5069">
        <w:rPr>
          <w:rFonts w:ascii="Times New Roman" w:hAnsi="Times New Roman" w:cs="Times New Roman"/>
        </w:rPr>
        <w:t xml:space="preserve"> СП 42.13330.2016;</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4"/>
        </w:rPr>
        <w:pict>
          <v:shape id="_x0000_i1146" style="width:13.5pt;height:15.75pt" coordsize="" o:spt="100" adj="0,,0" path="" filled="f" stroked="f">
            <v:stroke joinstyle="miter"/>
            <v:imagedata r:id="rId161" o:title="base_23848_165055_32889"/>
            <v:formulas/>
            <v:path o:connecttype="segments"/>
          </v:shape>
        </w:pict>
      </w:r>
      <w:r w:rsidR="00763983" w:rsidRPr="002E5069">
        <w:rPr>
          <w:rFonts w:ascii="Times New Roman" w:hAnsi="Times New Roman" w:cs="Times New Roman"/>
        </w:rPr>
        <w:t xml:space="preserve"> - количество мест в детском саду.</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6"/>
        </w:rPr>
        <w:pict>
          <v:shape id="_x0000_i1147" style="width:121.5pt;height:17.25pt" coordsize="" o:spt="100" adj="0,,0" path="" filled="f" stroked="f">
            <v:stroke joinstyle="miter"/>
            <v:imagedata r:id="rId162" o:title="base_23848_165055_32890"/>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проекте принята площадь детского сада 11820,49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 Принятая площадь больше нормативной в соответствии с проектом детского сада повторного применения.</w: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Нормативная площадь земельного участка для школы рассчитывается по формуле 1.2:</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4"/>
        </w:rPr>
        <w:pict>
          <v:shape id="_x0000_i1148" style="width:57pt;height:15.75pt" coordsize="" o:spt="100" adj="0,,0" path="" filled="f" stroked="f">
            <v:stroke joinstyle="miter"/>
            <v:imagedata r:id="rId163" o:title="base_23848_165055_32891"/>
            <v:formulas/>
            <v:path o:connecttype="segments"/>
          </v:shape>
        </w:pict>
      </w:r>
      <w:r w:rsidR="00763983" w:rsidRPr="002E5069">
        <w:rPr>
          <w:rFonts w:ascii="Times New Roman" w:hAnsi="Times New Roman" w:cs="Times New Roman"/>
        </w:rPr>
        <w:t xml:space="preserve"> (1.2), где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4"/>
        </w:rPr>
        <w:pict>
          <v:shape id="_x0000_i1149" style="width:10.5pt;height:15.75pt" coordsize="" o:spt="100" adj="0,,0" path="" filled="f" stroked="f">
            <v:stroke joinstyle="miter"/>
            <v:imagedata r:id="rId159" o:title="base_23848_165055_32892"/>
            <v:formulas/>
            <v:path o:connecttype="segments"/>
          </v:shape>
        </w:pict>
      </w:r>
      <w:r w:rsidR="00763983" w:rsidRPr="002E5069">
        <w:rPr>
          <w:rFonts w:ascii="Times New Roman" w:hAnsi="Times New Roman" w:cs="Times New Roman"/>
        </w:rPr>
        <w:t xml:space="preserve"> - площадь земельного участка, м</w:t>
      </w:r>
      <w:proofErr w:type="gramStart"/>
      <w:r w:rsidR="00763983" w:rsidRPr="002E5069">
        <w:rPr>
          <w:rFonts w:ascii="Times New Roman" w:hAnsi="Times New Roman" w:cs="Times New Roman"/>
          <w:vertAlign w:val="superscript"/>
        </w:rPr>
        <w:t>2</w:t>
      </w:r>
      <w:proofErr w:type="gramEnd"/>
      <w:r w:rsidR="00763983" w:rsidRPr="002E5069">
        <w:rPr>
          <w:rFonts w:ascii="Times New Roman" w:hAnsi="Times New Roman" w:cs="Times New Roman"/>
        </w:rPr>
        <w:t>;</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4"/>
        </w:rPr>
        <w:pict>
          <v:shape id="_x0000_i1150" style="width:17.25pt;height:15.75pt" coordsize="" o:spt="100" adj="0,,0" path="" filled="f" stroked="f">
            <v:stroke joinstyle="miter"/>
            <v:imagedata r:id="rId164" o:title="base_23848_165055_32893"/>
            <v:formulas/>
            <v:path o:connecttype="segments"/>
          </v:shape>
        </w:pict>
      </w:r>
      <w:r w:rsidR="00763983" w:rsidRPr="002E5069">
        <w:rPr>
          <w:rFonts w:ascii="Times New Roman" w:hAnsi="Times New Roman" w:cs="Times New Roman"/>
        </w:rPr>
        <w:t xml:space="preserve"> - норматив обеспеченности м</w:t>
      </w:r>
      <w:r w:rsidR="00763983" w:rsidRPr="002E5069">
        <w:rPr>
          <w:rFonts w:ascii="Times New Roman" w:hAnsi="Times New Roman" w:cs="Times New Roman"/>
          <w:vertAlign w:val="superscript"/>
        </w:rPr>
        <w:t>2</w:t>
      </w:r>
      <w:r w:rsidR="00763983" w:rsidRPr="002E5069">
        <w:rPr>
          <w:rFonts w:ascii="Times New Roman" w:hAnsi="Times New Roman" w:cs="Times New Roman"/>
        </w:rPr>
        <w:t xml:space="preserve"> на 1 учащегося в соответствии с приложением</w:t>
      </w:r>
      <w:proofErr w:type="gramStart"/>
      <w:r w:rsidR="00763983" w:rsidRPr="002E5069">
        <w:rPr>
          <w:rFonts w:ascii="Times New Roman" w:hAnsi="Times New Roman" w:cs="Times New Roman"/>
        </w:rPr>
        <w:t xml:space="preserve"> Д</w:t>
      </w:r>
      <w:proofErr w:type="gramEnd"/>
      <w:r w:rsidR="00763983" w:rsidRPr="002E5069">
        <w:rPr>
          <w:rFonts w:ascii="Times New Roman" w:hAnsi="Times New Roman" w:cs="Times New Roman"/>
        </w:rPr>
        <w:t xml:space="preserve"> СП 42.13330.2016;</w:t>
      </w:r>
    </w:p>
    <w:p w:rsidR="00763983" w:rsidRPr="002E5069" w:rsidRDefault="002E5069">
      <w:pPr>
        <w:pStyle w:val="ConsPlusNormal"/>
        <w:spacing w:before="220"/>
        <w:ind w:firstLine="540"/>
        <w:jc w:val="both"/>
        <w:rPr>
          <w:rFonts w:ascii="Times New Roman" w:hAnsi="Times New Roman" w:cs="Times New Roman"/>
        </w:rPr>
      </w:pPr>
      <w:r w:rsidRPr="002E5069">
        <w:rPr>
          <w:rFonts w:ascii="Times New Roman" w:hAnsi="Times New Roman" w:cs="Times New Roman"/>
          <w:position w:val="-4"/>
        </w:rPr>
        <w:pict>
          <v:shape id="_x0000_i1151" style="width:13.5pt;height:15.75pt" coordsize="" o:spt="100" adj="0,,0" path="" filled="f" stroked="f">
            <v:stroke joinstyle="miter"/>
            <v:imagedata r:id="rId161" o:title="base_23848_165055_32894"/>
            <v:formulas/>
            <v:path o:connecttype="segments"/>
          </v:shape>
        </w:pict>
      </w:r>
      <w:r w:rsidR="00763983" w:rsidRPr="002E5069">
        <w:rPr>
          <w:rFonts w:ascii="Times New Roman" w:hAnsi="Times New Roman" w:cs="Times New Roman"/>
        </w:rPr>
        <w:t xml:space="preserve"> - количество ме</w:t>
      </w:r>
      <w:proofErr w:type="gramStart"/>
      <w:r w:rsidR="00763983" w:rsidRPr="002E5069">
        <w:rPr>
          <w:rFonts w:ascii="Times New Roman" w:hAnsi="Times New Roman" w:cs="Times New Roman"/>
        </w:rPr>
        <w:t>ст в шк</w:t>
      </w:r>
      <w:proofErr w:type="gramEnd"/>
      <w:r w:rsidR="00763983" w:rsidRPr="002E5069">
        <w:rPr>
          <w:rFonts w:ascii="Times New Roman" w:hAnsi="Times New Roman" w:cs="Times New Roman"/>
        </w:rPr>
        <w:t>оле.</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152" style="width:138pt;height:22.5pt" coordsize="" o:spt="100" adj="0,,0" path="" filled="f" stroked="f">
            <v:stroke joinstyle="miter"/>
            <v:imagedata r:id="rId165" o:title="base_23848_165055_32895"/>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Согласно приложению</w:t>
      </w:r>
      <w:proofErr w:type="gramStart"/>
      <w:r w:rsidRPr="002E5069">
        <w:rPr>
          <w:rFonts w:ascii="Times New Roman" w:hAnsi="Times New Roman" w:cs="Times New Roman"/>
        </w:rPr>
        <w:t xml:space="preserve"> Д</w:t>
      </w:r>
      <w:proofErr w:type="gramEnd"/>
      <w:r w:rsidRPr="002E5069">
        <w:rPr>
          <w:rFonts w:ascii="Times New Roman" w:hAnsi="Times New Roman" w:cs="Times New Roman"/>
        </w:rPr>
        <w:t xml:space="preserve"> СП 42.13330.2016 размер земельного участка для общеобразовательной школы может быть уменьшен на 40% в климатическом подрайоне IIА: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jc w:val="center"/>
        <w:rPr>
          <w:rFonts w:ascii="Times New Roman" w:hAnsi="Times New Roman" w:cs="Times New Roman"/>
        </w:rPr>
      </w:pPr>
      <w:r w:rsidRPr="002E5069">
        <w:rPr>
          <w:rFonts w:ascii="Times New Roman" w:hAnsi="Times New Roman" w:cs="Times New Roman"/>
          <w:position w:val="-11"/>
        </w:rPr>
        <w:pict>
          <v:shape id="_x0000_i1153" style="width:195pt;height:22.5pt" coordsize="" o:spt="100" adj="0,,0" path="" filled="f" stroked="f">
            <v:stroke joinstyle="miter"/>
            <v:imagedata r:id="rId166" o:title="base_23848_165055_32896"/>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r w:rsidRPr="002E5069">
        <w:rPr>
          <w:rFonts w:ascii="Times New Roman" w:hAnsi="Times New Roman" w:cs="Times New Roman"/>
        </w:rPr>
        <w:t>В проекте принята площадь общеобразовательной школы 21685,32 м</w:t>
      </w:r>
      <w:proofErr w:type="gramStart"/>
      <w:r w:rsidRPr="002E5069">
        <w:rPr>
          <w:rFonts w:ascii="Times New Roman" w:hAnsi="Times New Roman" w:cs="Times New Roman"/>
          <w:vertAlign w:val="superscript"/>
        </w:rPr>
        <w:t>2</w:t>
      </w:r>
      <w:proofErr w:type="gramEnd"/>
      <w:r w:rsidRPr="002E5069">
        <w:rPr>
          <w:rFonts w:ascii="Times New Roman" w:hAnsi="Times New Roman" w:cs="Times New Roman"/>
        </w:rPr>
        <w:t>.</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Раздел 2. Технико-экономические</w:t>
      </w:r>
    </w:p>
    <w:p w:rsidR="00763983" w:rsidRPr="002E5069" w:rsidRDefault="00763983">
      <w:pPr>
        <w:pStyle w:val="ConsPlusTitle"/>
        <w:jc w:val="center"/>
        <w:rPr>
          <w:rFonts w:ascii="Times New Roman" w:hAnsi="Times New Roman" w:cs="Times New Roman"/>
        </w:rPr>
      </w:pPr>
      <w:r w:rsidRPr="002E5069">
        <w:rPr>
          <w:rFonts w:ascii="Times New Roman" w:hAnsi="Times New Roman" w:cs="Times New Roman"/>
        </w:rPr>
        <w:t>показатели по проекту межевания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left="540"/>
        <w:jc w:val="both"/>
        <w:rPr>
          <w:rFonts w:ascii="Times New Roman" w:hAnsi="Times New Roman" w:cs="Times New Roman"/>
        </w:rPr>
      </w:pPr>
      <w:r w:rsidRPr="002E5069">
        <w:rPr>
          <w:rFonts w:ascii="Times New Roman" w:hAnsi="Times New Roman" w:cs="Times New Roman"/>
        </w:rPr>
        <w:t xml:space="preserve">Технико-экономические показатели по проекту межевания приведены в </w:t>
      </w:r>
      <w:hyperlink w:anchor="P4312" w:history="1">
        <w:r w:rsidRPr="002E5069">
          <w:rPr>
            <w:rFonts w:ascii="Times New Roman" w:hAnsi="Times New Roman" w:cs="Times New Roman"/>
            <w:color w:val="0000FF"/>
          </w:rPr>
          <w:t>таблице 1.1</w:t>
        </w:r>
      </w:hyperlink>
      <w:r w:rsidRPr="002E5069">
        <w:rPr>
          <w:rFonts w:ascii="Times New Roman" w:hAnsi="Times New Roman" w:cs="Times New Roman"/>
        </w:rPr>
        <w:t>.</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jc w:val="right"/>
        <w:outlineLvl w:val="3"/>
        <w:rPr>
          <w:rFonts w:ascii="Times New Roman" w:hAnsi="Times New Roman" w:cs="Times New Roman"/>
        </w:rPr>
      </w:pPr>
      <w:r w:rsidRPr="002E5069">
        <w:rPr>
          <w:rFonts w:ascii="Times New Roman" w:hAnsi="Times New Roman" w:cs="Times New Roman"/>
        </w:rPr>
        <w:t>Таблица 1.1</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rPr>
          <w:rFonts w:ascii="Times New Roman" w:hAnsi="Times New Roman" w:cs="Times New Roman"/>
        </w:rPr>
      </w:pPr>
      <w:bookmarkStart w:id="5" w:name="P4312"/>
      <w:bookmarkEnd w:id="5"/>
      <w:r w:rsidRPr="002E5069">
        <w:rPr>
          <w:rFonts w:ascii="Times New Roman" w:hAnsi="Times New Roman" w:cs="Times New Roman"/>
        </w:rPr>
        <w:t>ТЕХНИКО-ЭКОНОМИЧЕСКИЕ ПОКАЗАТЕЛИ ПО ПРОЕКТУ МЕЖЕВАНИЯ</w: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rPr>
          <w:rFonts w:ascii="Times New Roman" w:hAnsi="Times New Roman" w:cs="Times New Roman"/>
        </w:rPr>
        <w:sectPr w:rsidR="00763983" w:rsidRPr="002E5069">
          <w:pgSz w:w="11905" w:h="16838"/>
          <w:pgMar w:top="1134" w:right="850" w:bottom="1134" w:left="1701" w:header="0" w:footer="0" w:gutter="0"/>
          <w:cols w:space="720"/>
        </w:sectPr>
      </w:pPr>
    </w:p>
    <w:tbl>
      <w:tblPr>
        <w:tblW w:w="0" w:type="auto"/>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80"/>
        <w:gridCol w:w="1020"/>
        <w:gridCol w:w="1644"/>
        <w:gridCol w:w="2778"/>
        <w:gridCol w:w="1531"/>
        <w:gridCol w:w="1984"/>
        <w:gridCol w:w="2835"/>
      </w:tblGrid>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N</w:t>
            </w:r>
          </w:p>
        </w:tc>
        <w:tc>
          <w:tcPr>
            <w:tcW w:w="5442"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Наименование показателей</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Единица измерения</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Количество</w:t>
            </w:r>
          </w:p>
        </w:tc>
        <w:tc>
          <w:tcPr>
            <w:tcW w:w="283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Примечания</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5442" w:type="dxa"/>
            <w:gridSpan w:val="3"/>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98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835"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5442" w:type="dxa"/>
            <w:gridSpan w:val="3"/>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Площадь территории в границах проекта межевания территории (по постановлению администрации </w:t>
            </w:r>
            <w:proofErr w:type="gramStart"/>
            <w:r w:rsidRPr="002E5069">
              <w:rPr>
                <w:rFonts w:ascii="Times New Roman" w:hAnsi="Times New Roman" w:cs="Times New Roman"/>
              </w:rPr>
              <w:t>Петропавловск-Камчатского</w:t>
            </w:r>
            <w:proofErr w:type="gramEnd"/>
            <w:r w:rsidRPr="002E5069">
              <w:rPr>
                <w:rFonts w:ascii="Times New Roman" w:hAnsi="Times New Roman" w:cs="Times New Roman"/>
              </w:rPr>
              <w:t xml:space="preserve"> городского округа)</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Площадь территории в красных линиях элемента планировочной структуры (квартала)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984"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24,1682</w:t>
            </w:r>
          </w:p>
        </w:tc>
        <w:tc>
          <w:tcPr>
            <w:tcW w:w="2835"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5442" w:type="dxa"/>
            <w:gridSpan w:val="3"/>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984"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12,0647</w:t>
            </w:r>
          </w:p>
        </w:tc>
        <w:tc>
          <w:tcPr>
            <w:tcW w:w="2835"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5442" w:type="dxa"/>
            <w:gridSpan w:val="3"/>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Территории, подлежащие межеванию, в том числе:</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образуемые земельные участки:</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зон жилого назначения;</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зон социальной и коммунальной инфраструктуры;</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образуемые земельные участки, которые будут отнесены к территориям общего пользования или имуществу общего пользования:</w:t>
            </w:r>
          </w:p>
        </w:tc>
        <w:tc>
          <w:tcPr>
            <w:tcW w:w="1531" w:type="dxa"/>
            <w:tcBorders>
              <w:bottom w:val="nil"/>
            </w:tcBorders>
            <w:vAlign w:val="center"/>
          </w:tcPr>
          <w:p w:rsidR="00763983" w:rsidRPr="002E5069" w:rsidRDefault="00763983">
            <w:pPr>
              <w:pStyle w:val="ConsPlusNormal"/>
              <w:rPr>
                <w:rFonts w:ascii="Times New Roman" w:hAnsi="Times New Roman" w:cs="Times New Roman"/>
              </w:rPr>
            </w:pPr>
          </w:p>
        </w:tc>
        <w:tc>
          <w:tcPr>
            <w:tcW w:w="1984" w:type="dxa"/>
            <w:tcBorders>
              <w:bottom w:val="nil"/>
            </w:tcBorders>
            <w:vAlign w:val="center"/>
          </w:tcPr>
          <w:p w:rsidR="00763983" w:rsidRPr="002E5069" w:rsidRDefault="00763983">
            <w:pPr>
              <w:pStyle w:val="ConsPlusNormal"/>
              <w:rPr>
                <w:rFonts w:ascii="Times New Roman" w:hAnsi="Times New Roman" w:cs="Times New Roman"/>
              </w:rPr>
            </w:pPr>
          </w:p>
        </w:tc>
        <w:tc>
          <w:tcPr>
            <w:tcW w:w="2835" w:type="dxa"/>
            <w:tcBorders>
              <w:bottom w:val="nil"/>
            </w:tcBorders>
            <w:vAlign w:val="center"/>
          </w:tcPr>
          <w:p w:rsidR="00763983" w:rsidRPr="002E5069" w:rsidRDefault="00763983">
            <w:pPr>
              <w:pStyle w:val="ConsPlusNormal"/>
              <w:rPr>
                <w:rFonts w:ascii="Times New Roman" w:hAnsi="Times New Roman" w:cs="Times New Roman"/>
              </w:rPr>
            </w:pPr>
          </w:p>
        </w:tc>
      </w:tr>
      <w:tr w:rsidR="00763983" w:rsidRPr="002E5069">
        <w:tblPrEx>
          <w:tblBorders>
            <w:insideH w:val="nil"/>
          </w:tblBorders>
        </w:tblPrEx>
        <w:tc>
          <w:tcPr>
            <w:tcW w:w="680" w:type="dxa"/>
            <w:vMerge/>
          </w:tcPr>
          <w:p w:rsidR="00763983" w:rsidRPr="002E5069" w:rsidRDefault="00763983">
            <w:pPr>
              <w:rPr>
                <w:rFonts w:ascii="Times New Roman" w:hAnsi="Times New Roman" w:cs="Times New Roman"/>
              </w:rPr>
            </w:pPr>
          </w:p>
        </w:tc>
        <w:tc>
          <w:tcPr>
            <w:tcW w:w="5442" w:type="dxa"/>
            <w:gridSpan w:val="3"/>
            <w:vMerge/>
          </w:tcPr>
          <w:p w:rsidR="00763983" w:rsidRPr="002E5069" w:rsidRDefault="00763983">
            <w:pPr>
              <w:rPr>
                <w:rFonts w:ascii="Times New Roman" w:hAnsi="Times New Roman" w:cs="Times New Roman"/>
              </w:rPr>
            </w:pPr>
          </w:p>
        </w:tc>
        <w:tc>
          <w:tcPr>
            <w:tcW w:w="1531" w:type="dxa"/>
            <w:tcBorders>
              <w:top w:val="nil"/>
              <w:bottom w:val="nil"/>
            </w:tcBorders>
            <w:vAlign w:val="center"/>
          </w:tcPr>
          <w:p w:rsidR="00763983" w:rsidRPr="002E5069" w:rsidRDefault="00763983">
            <w:pPr>
              <w:pStyle w:val="ConsPlusNormal"/>
              <w:rPr>
                <w:rFonts w:ascii="Times New Roman" w:hAnsi="Times New Roman" w:cs="Times New Roman"/>
              </w:rPr>
            </w:pPr>
          </w:p>
        </w:tc>
        <w:tc>
          <w:tcPr>
            <w:tcW w:w="1984" w:type="dxa"/>
            <w:tcBorders>
              <w:top w:val="nil"/>
              <w:bottom w:val="nil"/>
            </w:tcBorders>
          </w:tcPr>
          <w:p w:rsidR="00763983" w:rsidRPr="002E5069" w:rsidRDefault="00763983">
            <w:pPr>
              <w:pStyle w:val="ConsPlusNormal"/>
              <w:rPr>
                <w:rFonts w:ascii="Times New Roman" w:hAnsi="Times New Roman" w:cs="Times New Roman"/>
              </w:rPr>
            </w:pPr>
          </w:p>
        </w:tc>
        <w:tc>
          <w:tcPr>
            <w:tcW w:w="2835" w:type="dxa"/>
            <w:tcBorders>
              <w:top w:val="nil"/>
              <w:bottom w:val="nil"/>
            </w:tcBorders>
            <w:vAlign w:val="center"/>
          </w:tcPr>
          <w:p w:rsidR="00763983" w:rsidRPr="002E5069" w:rsidRDefault="00763983">
            <w:pPr>
              <w:pStyle w:val="ConsPlusNormal"/>
              <w:rPr>
                <w:rFonts w:ascii="Times New Roman" w:hAnsi="Times New Roman" w:cs="Times New Roman"/>
              </w:rPr>
            </w:pPr>
          </w:p>
        </w:tc>
      </w:tr>
      <w:tr w:rsidR="00763983" w:rsidRPr="002E5069">
        <w:tblPrEx>
          <w:tblBorders>
            <w:insideH w:val="nil"/>
          </w:tblBorders>
        </w:tblPrEx>
        <w:tc>
          <w:tcPr>
            <w:tcW w:w="680" w:type="dxa"/>
            <w:vMerge/>
          </w:tcPr>
          <w:p w:rsidR="00763983" w:rsidRPr="002E5069" w:rsidRDefault="00763983">
            <w:pPr>
              <w:rPr>
                <w:rFonts w:ascii="Times New Roman" w:hAnsi="Times New Roman" w:cs="Times New Roman"/>
              </w:rPr>
            </w:pPr>
          </w:p>
        </w:tc>
        <w:tc>
          <w:tcPr>
            <w:tcW w:w="5442" w:type="dxa"/>
            <w:gridSpan w:val="3"/>
            <w:vMerge/>
          </w:tcPr>
          <w:p w:rsidR="00763983" w:rsidRPr="002E5069" w:rsidRDefault="00763983">
            <w:pPr>
              <w:rPr>
                <w:rFonts w:ascii="Times New Roman" w:hAnsi="Times New Roman" w:cs="Times New Roman"/>
              </w:rPr>
            </w:pPr>
          </w:p>
        </w:tc>
        <w:tc>
          <w:tcPr>
            <w:tcW w:w="1531"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984" w:type="dxa"/>
            <w:tcBorders>
              <w:top w:val="nil"/>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7,1115</w:t>
            </w:r>
          </w:p>
        </w:tc>
        <w:tc>
          <w:tcPr>
            <w:tcW w:w="2835"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blPrEx>
          <w:tblBorders>
            <w:insideH w:val="nil"/>
          </w:tblBorders>
        </w:tblPrEx>
        <w:tc>
          <w:tcPr>
            <w:tcW w:w="680" w:type="dxa"/>
            <w:vMerge/>
          </w:tcPr>
          <w:p w:rsidR="00763983" w:rsidRPr="002E5069" w:rsidRDefault="00763983">
            <w:pPr>
              <w:rPr>
                <w:rFonts w:ascii="Times New Roman" w:hAnsi="Times New Roman" w:cs="Times New Roman"/>
              </w:rPr>
            </w:pPr>
          </w:p>
        </w:tc>
        <w:tc>
          <w:tcPr>
            <w:tcW w:w="5442" w:type="dxa"/>
            <w:gridSpan w:val="3"/>
            <w:vMerge/>
          </w:tcPr>
          <w:p w:rsidR="00763983" w:rsidRPr="002E5069" w:rsidRDefault="00763983">
            <w:pPr>
              <w:rPr>
                <w:rFonts w:ascii="Times New Roman" w:hAnsi="Times New Roman" w:cs="Times New Roman"/>
              </w:rPr>
            </w:pPr>
          </w:p>
        </w:tc>
        <w:tc>
          <w:tcPr>
            <w:tcW w:w="1531"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984" w:type="dxa"/>
            <w:tcBorders>
              <w:top w:val="nil"/>
              <w:bottom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4,9532</w:t>
            </w:r>
          </w:p>
        </w:tc>
        <w:tc>
          <w:tcPr>
            <w:tcW w:w="2835" w:type="dxa"/>
            <w:tcBorders>
              <w:top w:val="nil"/>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Merge/>
          </w:tcPr>
          <w:p w:rsidR="00763983" w:rsidRPr="002E5069" w:rsidRDefault="00763983">
            <w:pPr>
              <w:rPr>
                <w:rFonts w:ascii="Times New Roman" w:hAnsi="Times New Roman" w:cs="Times New Roman"/>
              </w:rPr>
            </w:pPr>
          </w:p>
        </w:tc>
        <w:tc>
          <w:tcPr>
            <w:tcW w:w="5442" w:type="dxa"/>
            <w:gridSpan w:val="3"/>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га</w:t>
            </w:r>
          </w:p>
        </w:tc>
        <w:tc>
          <w:tcPr>
            <w:tcW w:w="1984" w:type="dxa"/>
            <w:tcBorders>
              <w:top w:val="nil"/>
            </w:tcBorders>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9,0332</w:t>
            </w:r>
          </w:p>
        </w:tc>
        <w:tc>
          <w:tcPr>
            <w:tcW w:w="2835"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1792" w:type="dxa"/>
            <w:gridSpan w:val="6"/>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Образуемые земельные участки</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участка</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N объекта по проекту планировки территории</w:t>
            </w:r>
          </w:p>
        </w:tc>
        <w:tc>
          <w:tcPr>
            <w:tcW w:w="277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Вид разрешенного использования земельного участка</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 xml:space="preserve">Площадь земельного участка нормативная фактическая (в том числе площадь сервитутов), </w:t>
            </w:r>
            <w:proofErr w:type="gramStart"/>
            <w:r w:rsidRPr="002E5069">
              <w:rPr>
                <w:rFonts w:ascii="Times New Roman" w:hAnsi="Times New Roman" w:cs="Times New Roman"/>
              </w:rPr>
              <w:t>га</w:t>
            </w:r>
            <w:proofErr w:type="gramEnd"/>
          </w:p>
        </w:tc>
        <w:tc>
          <w:tcPr>
            <w:tcW w:w="4819" w:type="dxa"/>
            <w:gridSpan w:val="2"/>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Возможный способ образования земельного участка</w:t>
            </w:r>
          </w:p>
        </w:tc>
      </w:tr>
      <w:tr w:rsidR="00763983" w:rsidRPr="002E5069">
        <w:tc>
          <w:tcPr>
            <w:tcW w:w="68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020"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644"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778"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531" w:type="dxa"/>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4819" w:type="dxa"/>
            <w:gridSpan w:val="2"/>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r>
      <w:tr w:rsidR="00763983" w:rsidRPr="002E5069">
        <w:tc>
          <w:tcPr>
            <w:tcW w:w="12472" w:type="dxa"/>
            <w:gridSpan w:val="7"/>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жилого назначения</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67"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0,3118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0,3001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68"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0,2848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0,2729</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69"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0,2705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0,2705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0"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0,2748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0,2748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1"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0,4052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0,4052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2"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0,6754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0,6956</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7</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3"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0,5727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0,5898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8</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8</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4"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0,8108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0,7823</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9</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многоквартирных жилых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5"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0,8670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0,8670</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(0,0478)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6"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0,0740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0,0740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7"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8"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0,0795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79"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0,0795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17</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0"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18</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1"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19</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2"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17</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20</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3"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18</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4"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hyperlink r:id="rId185" w:history="1">
              <w:r w:rsidRPr="002E5069">
                <w:rPr>
                  <w:rFonts w:ascii="Times New Roman" w:hAnsi="Times New Roman" w:cs="Times New Roman"/>
                  <w:color w:val="0000FF"/>
                </w:rPr>
                <w:t>п. 1 статьи 11.6</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0,0049 га;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0,0821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19</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6"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hyperlink r:id="rId187" w:history="1">
              <w:r w:rsidRPr="002E5069">
                <w:rPr>
                  <w:rFonts w:ascii="Times New Roman" w:hAnsi="Times New Roman" w:cs="Times New Roman"/>
                  <w:color w:val="0000FF"/>
                </w:rPr>
                <w:t>п. 1 статьи 11.6</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0,0036 га;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0,0834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20</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8"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земельного участка с кадастровым номером 41:01:0010114:273, </w:t>
            </w:r>
            <w:r w:rsidRPr="002E5069">
              <w:rPr>
                <w:rFonts w:ascii="Times New Roman" w:hAnsi="Times New Roman" w:cs="Times New Roman"/>
              </w:rPr>
              <w:lastRenderedPageBreak/>
              <w:t>площадью 0,0840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0,0840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89"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0,0840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0,0840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0"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0,0751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0,0751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1"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0,0840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0,0840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27</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2"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земельного участка с кадастровым номером 41:01:0010114:273, </w:t>
            </w:r>
            <w:r w:rsidRPr="002E5069">
              <w:rPr>
                <w:rFonts w:ascii="Times New Roman" w:hAnsi="Times New Roman" w:cs="Times New Roman"/>
              </w:rPr>
              <w:lastRenderedPageBreak/>
              <w:t>площадью 0,0788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0,0788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28</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3"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0,0891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0,0891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29</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4"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0,0951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0,0951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27</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30</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5"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0,0795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28</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6"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земельного участка с кадастровым номером 41:01:0010114:3618, </w:t>
            </w:r>
            <w:r w:rsidRPr="002E5069">
              <w:rPr>
                <w:rFonts w:ascii="Times New Roman" w:hAnsi="Times New Roman" w:cs="Times New Roman"/>
              </w:rPr>
              <w:lastRenderedPageBreak/>
              <w:t>площадью 0,0795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0,0795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29</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7"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30</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8"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199"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0,0870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0"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земельного участка с кадастровым номером 41:01:0010114:3618, </w:t>
            </w:r>
            <w:r w:rsidRPr="002E5069">
              <w:rPr>
                <w:rFonts w:ascii="Times New Roman" w:hAnsi="Times New Roman" w:cs="Times New Roman"/>
              </w:rPr>
              <w:lastRenderedPageBreak/>
              <w:t>площадью 0,0874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0,0874</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1"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hyperlink r:id="rId202" w:history="1">
              <w:r w:rsidRPr="002E5069">
                <w:rPr>
                  <w:rFonts w:ascii="Times New Roman" w:hAnsi="Times New Roman" w:cs="Times New Roman"/>
                  <w:color w:val="0000FF"/>
                </w:rPr>
                <w:t>п. 1 статьи 11.6</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0,0017 га;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0,0853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37</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3"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0,0866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0,0866</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38</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4"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0,0900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39</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5"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0,0900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37</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40</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6"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0,0900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38</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7"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0,0900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0,0900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39</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8"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0,0872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0,0872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40</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w:t>
            </w:r>
            <w:r w:rsidRPr="002E5069">
              <w:rPr>
                <w:rFonts w:ascii="Times New Roman" w:hAnsi="Times New Roman" w:cs="Times New Roman"/>
              </w:rPr>
              <w:lastRenderedPageBreak/>
              <w:t>отдельно стоящих одноквартирных и двухквартирных домов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09"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r w:rsidRPr="002E5069">
              <w:rPr>
                <w:rFonts w:ascii="Times New Roman" w:hAnsi="Times New Roman" w:cs="Times New Roman"/>
              </w:rPr>
              <w:lastRenderedPageBreak/>
              <w:t>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0,1000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0,1000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122"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Всего (зона жилого назначения)</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w:t>
            </w:r>
          </w:p>
        </w:tc>
      </w:tr>
      <w:tr w:rsidR="00763983" w:rsidRPr="002E5069">
        <w:tc>
          <w:tcPr>
            <w:tcW w:w="6122" w:type="dxa"/>
            <w:gridSpan w:val="4"/>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7,1115</w:t>
            </w:r>
          </w:p>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(0,0478)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12472" w:type="dxa"/>
            <w:gridSpan w:val="7"/>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Зон социальной и коммунальной инфраструктуры</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10</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дошкольного и общего образования</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3,6000</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0"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2,1895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2,1685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дошкольного и общего образования</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0,9880</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1"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1,1820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1,1820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12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12</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Земельные участки объектов бытового обслуживания населения (за исключением станций </w:t>
            </w:r>
            <w:r w:rsidRPr="002E5069">
              <w:rPr>
                <w:rFonts w:ascii="Times New Roman" w:hAnsi="Times New Roman" w:cs="Times New Roman"/>
              </w:rPr>
              <w:lastRenderedPageBreak/>
              <w:t>технического обслуживания и ремонта транспорта)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2"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земельного участка с </w:t>
            </w:r>
            <w:r w:rsidRPr="002E5069">
              <w:rPr>
                <w:rFonts w:ascii="Times New Roman" w:hAnsi="Times New Roman" w:cs="Times New Roman"/>
              </w:rPr>
              <w:lastRenderedPageBreak/>
              <w:t>кадастровым номером 41:01:0010114:217, площадью 0,3317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0,3317</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44</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3"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0,0497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0,0497</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4"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0,0291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0,0291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46</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5"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0,0298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0,0298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47</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6"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земельного участка с кадастровым номером 41:01:0010114:273, </w:t>
            </w:r>
            <w:r w:rsidRPr="002E5069">
              <w:rPr>
                <w:rFonts w:ascii="Times New Roman" w:hAnsi="Times New Roman" w:cs="Times New Roman"/>
              </w:rPr>
              <w:lastRenderedPageBreak/>
              <w:t>площадью 0,0100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48</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48</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7"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0,0192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0,0192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49</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8"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0,1000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0,0088</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50</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50</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19"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0,0105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0,0105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51</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коммунального хозяйства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0"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 кадастрового квартала с кадастровым номером 41:01:0010114, площадью </w:t>
            </w:r>
            <w:r w:rsidRPr="002E5069">
              <w:rPr>
                <w:rFonts w:ascii="Times New Roman" w:hAnsi="Times New Roman" w:cs="Times New Roman"/>
              </w:rPr>
              <w:lastRenderedPageBreak/>
              <w:t>0,0655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0,0655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Земельные участки объектов торгового назначения</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21" w:history="1">
              <w:r w:rsidRPr="002E5069">
                <w:rPr>
                  <w:rFonts w:ascii="Times New Roman" w:hAnsi="Times New Roman" w:cs="Times New Roman"/>
                  <w:color w:val="0000FF"/>
                </w:rPr>
                <w:t>п. 1 статьи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 площадью 0,5484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0,5484</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административных объектов</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22" w:history="1">
              <w:r w:rsidRPr="002E5069">
                <w:rPr>
                  <w:rFonts w:ascii="Times New Roman" w:hAnsi="Times New Roman" w:cs="Times New Roman"/>
                  <w:color w:val="0000FF"/>
                </w:rPr>
                <w:t>п. 1 статьи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 площадью 0,5000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0,5000</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122"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Всего (зон социальной и коммунальной инфраструктуры)</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4,5880</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w:t>
            </w:r>
          </w:p>
        </w:tc>
      </w:tr>
      <w:tr w:rsidR="00763983" w:rsidRPr="002E5069">
        <w:tc>
          <w:tcPr>
            <w:tcW w:w="6122" w:type="dxa"/>
            <w:gridSpan w:val="4"/>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4,9532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12472" w:type="dxa"/>
            <w:gridSpan w:val="7"/>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Образуемые земельные участки, которые будут отнесены к территориям общего пользования или имуществу общего пользования</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монументального искусства, скульптурных </w:t>
            </w:r>
            <w:r w:rsidRPr="002E5069">
              <w:rPr>
                <w:rFonts w:ascii="Times New Roman" w:hAnsi="Times New Roman" w:cs="Times New Roman"/>
              </w:rPr>
              <w:lastRenderedPageBreak/>
              <w:t>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3"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0,7702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0,7702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55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4"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0,0599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0,0599</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5"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0,0599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0,0599</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57</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54</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6"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0,0599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0,0599</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58</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55</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w:t>
            </w:r>
            <w:proofErr w:type="gramStart"/>
            <w:r w:rsidRPr="002E5069">
              <w:rPr>
                <w:rFonts w:ascii="Times New Roman" w:hAnsi="Times New Roman" w:cs="Times New Roman"/>
              </w:rPr>
              <w:t>о-</w:t>
            </w:r>
            <w:proofErr w:type="gramEnd"/>
            <w:r w:rsidRPr="002E5069">
              <w:rPr>
                <w:rFonts w:ascii="Times New Roman" w:hAnsi="Times New Roman" w:cs="Times New Roman"/>
              </w:rPr>
              <w:t xml:space="preserve"> 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7"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0,0599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0,0599</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59</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57</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декоративно-</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8"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 кадастрового квартала с кадастровым номером 41:01:0010114, площадью 1,0515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1,0515</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60</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58</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декоративно-</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29"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 кадастрового квартала с кадастровым номером 41:01:0010114, площадью 0,1384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0,1384</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61</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59</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 xml:space="preserve">Земельные участки элементов благоустройства и ландшафтного дизайна, в </w:t>
            </w:r>
            <w:r w:rsidRPr="002E5069">
              <w:rPr>
                <w:rFonts w:ascii="Times New Roman" w:hAnsi="Times New Roman" w:cs="Times New Roman"/>
              </w:rPr>
              <w:lastRenderedPageBreak/>
              <w:t>том числе беседок, малых архитектурных форм, объектов декоративно-</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30"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lastRenderedPageBreak/>
              <w:t>земель из состава земель кадастрового квартала с кадастровым номером 41:01:0010114, площадью 0,2103 га</w:t>
            </w: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0,2103</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lastRenderedPageBreak/>
              <w:t>62</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60</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декоративно-</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31"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 кадастрового квартала с кадастровым номером 41:01:0010114, площадью 0,5142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0,5142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63</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61</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Земельные участки элементов благоустройства и ландшафтного дизайна, в том числе беседок, малых архитектурных форм, объектов декоративно-</w:t>
            </w:r>
          </w:p>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монументального искусства, скульптурных композиций, площадок отдыха</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32"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 кадастрового квартала с кадастровым номером 41:01:0010114, площадью 0,1141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0,1141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64</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62</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proofErr w:type="gramStart"/>
            <w:r w:rsidRPr="002E5069">
              <w:rPr>
                <w:rFonts w:ascii="Times New Roman" w:hAnsi="Times New Roman" w:cs="Times New Roman"/>
              </w:rPr>
              <w:t>Земельные участки объектов автомобильной инфраструктуры (дороги, улицы, проспекты, шоссе, проезды, переулки, мосты, остановки)</w:t>
            </w:r>
            <w:proofErr w:type="gramEnd"/>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 </w:t>
            </w:r>
            <w:hyperlink r:id="rId233" w:history="1">
              <w:r w:rsidRPr="002E5069">
                <w:rPr>
                  <w:rFonts w:ascii="Times New Roman" w:hAnsi="Times New Roman" w:cs="Times New Roman"/>
                  <w:color w:val="0000FF"/>
                </w:rPr>
                <w:t>п. 1 статьи 11.4</w:t>
              </w:r>
            </w:hyperlink>
            <w:r w:rsidRPr="002E5069">
              <w:rPr>
                <w:rFonts w:ascii="Times New Roman" w:hAnsi="Times New Roman" w:cs="Times New Roman"/>
              </w:rPr>
              <w:t xml:space="preserve">, </w:t>
            </w:r>
            <w:hyperlink r:id="rId234" w:history="1">
              <w:r w:rsidRPr="002E5069">
                <w:rPr>
                  <w:rFonts w:ascii="Times New Roman" w:hAnsi="Times New Roman" w:cs="Times New Roman"/>
                  <w:color w:val="0000FF"/>
                </w:rPr>
                <w:t>п. 1. статьи 11.6</w:t>
              </w:r>
            </w:hyperlink>
            <w:r w:rsidRPr="002E5069">
              <w:rPr>
                <w:rFonts w:ascii="Times New Roman" w:hAnsi="Times New Roman" w:cs="Times New Roman"/>
              </w:rPr>
              <w:t xml:space="preserve">, </w:t>
            </w:r>
            <w:hyperlink r:id="rId235"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земель из состава земель кадастрового квартала с кадастровым номером 41:01:0010114, площадью </w:t>
            </w:r>
            <w:r w:rsidRPr="002E5069">
              <w:rPr>
                <w:rFonts w:ascii="Times New Roman" w:hAnsi="Times New Roman" w:cs="Times New Roman"/>
              </w:rPr>
              <w:lastRenderedPageBreak/>
              <w:t>0,7145 га;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41:01:0010114:217, площадью 3,0108 га;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41:01:0010114:3618, площадью 0,4685 га;</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земельного участка с кадастровым номером 41:01:0010114:273, площадью 0,5538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4,7476</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65</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63</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proofErr w:type="gramStart"/>
            <w:r w:rsidRPr="002E5069">
              <w:rPr>
                <w:rFonts w:ascii="Times New Roman" w:hAnsi="Times New Roman" w:cs="Times New Roman"/>
              </w:rPr>
              <w:t>Земельные участки объектов автомобильной инфраструктуры (дороги, улицы, проспекты, шоссе, проезды, переулки, мосты, остановки)</w:t>
            </w:r>
            <w:proofErr w:type="gramEnd"/>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36"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 кадастрового квартала с кадастровым номером 41:01:0010114, площадью 0,0059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0,0059</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8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66</w:t>
            </w:r>
          </w:p>
        </w:tc>
        <w:tc>
          <w:tcPr>
            <w:tcW w:w="1020"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ЗУ 66</w:t>
            </w:r>
          </w:p>
        </w:tc>
        <w:tc>
          <w:tcPr>
            <w:tcW w:w="1644" w:type="dxa"/>
            <w:vMerge w:val="restart"/>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2778" w:type="dxa"/>
            <w:vMerge w:val="restart"/>
            <w:vAlign w:val="center"/>
          </w:tcPr>
          <w:p w:rsidR="00763983" w:rsidRPr="002E5069" w:rsidRDefault="00763983">
            <w:pPr>
              <w:pStyle w:val="ConsPlusNormal"/>
              <w:rPr>
                <w:rFonts w:ascii="Times New Roman" w:hAnsi="Times New Roman" w:cs="Times New Roman"/>
              </w:rPr>
            </w:pPr>
            <w:proofErr w:type="gramStart"/>
            <w:r w:rsidRPr="002E5069">
              <w:rPr>
                <w:rFonts w:ascii="Times New Roman" w:hAnsi="Times New Roman" w:cs="Times New Roman"/>
              </w:rPr>
              <w:t>Земельные участки объектов автомобильной инфраструктуры (дороги, улицы, проспекты, шоссе, проезды, переулки, мосты, остановки)</w:t>
            </w:r>
            <w:proofErr w:type="gramEnd"/>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 xml:space="preserve">образование в соответствии со </w:t>
            </w:r>
            <w:hyperlink r:id="rId237" w:history="1">
              <w:r w:rsidRPr="002E5069">
                <w:rPr>
                  <w:rFonts w:ascii="Times New Roman" w:hAnsi="Times New Roman" w:cs="Times New Roman"/>
                  <w:color w:val="0000FF"/>
                </w:rPr>
                <w:t>статьей 11.3</w:t>
              </w:r>
            </w:hyperlink>
            <w:r w:rsidRPr="002E5069">
              <w:rPr>
                <w:rFonts w:ascii="Times New Roman" w:hAnsi="Times New Roman" w:cs="Times New Roman"/>
              </w:rPr>
              <w:t xml:space="preserve"> Земельного кодекса РФ.</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Состоит из:</w:t>
            </w:r>
          </w:p>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земель из состава земель кадастрового квартала с кадастровым номером 41:01:0010114, площадью 0,1251 га.</w:t>
            </w:r>
          </w:p>
        </w:tc>
      </w:tr>
      <w:tr w:rsidR="00763983" w:rsidRPr="002E5069">
        <w:tblPrEx>
          <w:tblBorders>
            <w:insideH w:val="nil"/>
          </w:tblBorders>
        </w:tblPrEx>
        <w:trPr>
          <w:trHeight w:val="450"/>
        </w:trPr>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val="restart"/>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0,1251</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80" w:type="dxa"/>
            <w:vMerge/>
          </w:tcPr>
          <w:p w:rsidR="00763983" w:rsidRPr="002E5069" w:rsidRDefault="00763983">
            <w:pPr>
              <w:rPr>
                <w:rFonts w:ascii="Times New Roman" w:hAnsi="Times New Roman" w:cs="Times New Roman"/>
              </w:rPr>
            </w:pPr>
          </w:p>
        </w:tc>
        <w:tc>
          <w:tcPr>
            <w:tcW w:w="1020" w:type="dxa"/>
            <w:vMerge/>
          </w:tcPr>
          <w:p w:rsidR="00763983" w:rsidRPr="002E5069" w:rsidRDefault="00763983">
            <w:pPr>
              <w:rPr>
                <w:rFonts w:ascii="Times New Roman" w:hAnsi="Times New Roman" w:cs="Times New Roman"/>
              </w:rPr>
            </w:pPr>
          </w:p>
        </w:tc>
        <w:tc>
          <w:tcPr>
            <w:tcW w:w="1644" w:type="dxa"/>
            <w:vMerge/>
          </w:tcPr>
          <w:p w:rsidR="00763983" w:rsidRPr="002E5069" w:rsidRDefault="00763983">
            <w:pPr>
              <w:rPr>
                <w:rFonts w:ascii="Times New Roman" w:hAnsi="Times New Roman" w:cs="Times New Roman"/>
              </w:rPr>
            </w:pPr>
          </w:p>
        </w:tc>
        <w:tc>
          <w:tcPr>
            <w:tcW w:w="2778" w:type="dxa"/>
            <w:vMerge/>
          </w:tcPr>
          <w:p w:rsidR="00763983" w:rsidRPr="002E5069" w:rsidRDefault="00763983">
            <w:pPr>
              <w:rPr>
                <w:rFonts w:ascii="Times New Roman" w:hAnsi="Times New Roman" w:cs="Times New Roman"/>
              </w:rPr>
            </w:pPr>
          </w:p>
        </w:tc>
        <w:tc>
          <w:tcPr>
            <w:tcW w:w="1531" w:type="dxa"/>
            <w:vMerge/>
            <w:tcBorders>
              <w:top w:val="nil"/>
            </w:tcBorders>
          </w:tcPr>
          <w:p w:rsidR="00763983" w:rsidRPr="002E5069" w:rsidRDefault="00763983">
            <w:pPr>
              <w:rPr>
                <w:rFonts w:ascii="Times New Roman" w:hAnsi="Times New Roman" w:cs="Times New Roman"/>
              </w:rPr>
            </w:pPr>
          </w:p>
        </w:tc>
        <w:tc>
          <w:tcPr>
            <w:tcW w:w="4819" w:type="dxa"/>
            <w:gridSpan w:val="2"/>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Категория земель: земли населенных пунктов</w:t>
            </w:r>
          </w:p>
        </w:tc>
      </w:tr>
      <w:tr w:rsidR="00763983" w:rsidRPr="002E5069">
        <w:tc>
          <w:tcPr>
            <w:tcW w:w="6122"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Всего</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w:t>
            </w:r>
          </w:p>
        </w:tc>
      </w:tr>
      <w:tr w:rsidR="00763983" w:rsidRPr="002E5069">
        <w:tc>
          <w:tcPr>
            <w:tcW w:w="6122" w:type="dxa"/>
            <w:gridSpan w:val="4"/>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9,0332</w:t>
            </w:r>
          </w:p>
        </w:tc>
        <w:tc>
          <w:tcPr>
            <w:tcW w:w="4819" w:type="dxa"/>
            <w:gridSpan w:val="2"/>
            <w:vMerge/>
          </w:tcPr>
          <w:p w:rsidR="00763983" w:rsidRPr="002E5069" w:rsidRDefault="00763983">
            <w:pPr>
              <w:rPr>
                <w:rFonts w:ascii="Times New Roman" w:hAnsi="Times New Roman" w:cs="Times New Roman"/>
              </w:rPr>
            </w:pPr>
          </w:p>
        </w:tc>
      </w:tr>
      <w:tr w:rsidR="00763983" w:rsidRPr="002E5069">
        <w:tc>
          <w:tcPr>
            <w:tcW w:w="6122" w:type="dxa"/>
            <w:gridSpan w:val="4"/>
            <w:vMerge w:val="restart"/>
            <w:vAlign w:val="center"/>
          </w:tcPr>
          <w:p w:rsidR="00763983" w:rsidRPr="002E5069" w:rsidRDefault="00763983">
            <w:pPr>
              <w:pStyle w:val="ConsPlusNormal"/>
              <w:rPr>
                <w:rFonts w:ascii="Times New Roman" w:hAnsi="Times New Roman" w:cs="Times New Roman"/>
              </w:rPr>
            </w:pPr>
            <w:r w:rsidRPr="002E5069">
              <w:rPr>
                <w:rFonts w:ascii="Times New Roman" w:hAnsi="Times New Roman" w:cs="Times New Roman"/>
              </w:rPr>
              <w:t>Итого</w:t>
            </w:r>
          </w:p>
        </w:tc>
        <w:tc>
          <w:tcPr>
            <w:tcW w:w="1531" w:type="dxa"/>
            <w:tcBorders>
              <w:bottom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4,5880</w:t>
            </w:r>
          </w:p>
        </w:tc>
        <w:tc>
          <w:tcPr>
            <w:tcW w:w="4819" w:type="dxa"/>
            <w:gridSpan w:val="2"/>
            <w:vMerge w:val="restart"/>
            <w:vAlign w:val="center"/>
          </w:tcPr>
          <w:p w:rsidR="00763983" w:rsidRPr="002E5069" w:rsidRDefault="00763983">
            <w:pPr>
              <w:pStyle w:val="ConsPlusNormal"/>
              <w:jc w:val="both"/>
              <w:rPr>
                <w:rFonts w:ascii="Times New Roman" w:hAnsi="Times New Roman" w:cs="Times New Roman"/>
              </w:rPr>
            </w:pPr>
            <w:r w:rsidRPr="002E5069">
              <w:rPr>
                <w:rFonts w:ascii="Times New Roman" w:hAnsi="Times New Roman" w:cs="Times New Roman"/>
              </w:rPr>
              <w:t>-</w:t>
            </w:r>
          </w:p>
        </w:tc>
      </w:tr>
      <w:tr w:rsidR="00763983" w:rsidRPr="002E5069">
        <w:tblPrEx>
          <w:tblBorders>
            <w:insideH w:val="nil"/>
          </w:tblBorders>
        </w:tblPrEx>
        <w:tc>
          <w:tcPr>
            <w:tcW w:w="6122" w:type="dxa"/>
            <w:gridSpan w:val="4"/>
            <w:vMerge/>
          </w:tcPr>
          <w:p w:rsidR="00763983" w:rsidRPr="002E5069" w:rsidRDefault="00763983">
            <w:pPr>
              <w:rPr>
                <w:rFonts w:ascii="Times New Roman" w:hAnsi="Times New Roman" w:cs="Times New Roman"/>
              </w:rPr>
            </w:pPr>
          </w:p>
        </w:tc>
        <w:tc>
          <w:tcPr>
            <w:tcW w:w="1531" w:type="dxa"/>
            <w:tcBorders>
              <w:top w:val="nil"/>
            </w:tcBorders>
            <w:vAlign w:val="center"/>
          </w:tcPr>
          <w:p w:rsidR="00763983" w:rsidRPr="002E5069" w:rsidRDefault="00763983">
            <w:pPr>
              <w:pStyle w:val="ConsPlusNormal"/>
              <w:jc w:val="center"/>
              <w:rPr>
                <w:rFonts w:ascii="Times New Roman" w:hAnsi="Times New Roman" w:cs="Times New Roman"/>
              </w:rPr>
            </w:pPr>
            <w:r w:rsidRPr="002E5069">
              <w:rPr>
                <w:rFonts w:ascii="Times New Roman" w:hAnsi="Times New Roman" w:cs="Times New Roman"/>
              </w:rPr>
              <w:t>21,0979 (0,0478)</w:t>
            </w:r>
          </w:p>
        </w:tc>
        <w:tc>
          <w:tcPr>
            <w:tcW w:w="4819" w:type="dxa"/>
            <w:gridSpan w:val="2"/>
            <w:vMerge/>
          </w:tcPr>
          <w:p w:rsidR="00763983" w:rsidRPr="002E5069" w:rsidRDefault="00763983">
            <w:pPr>
              <w:rPr>
                <w:rFonts w:ascii="Times New Roman" w:hAnsi="Times New Roman" w:cs="Times New Roman"/>
              </w:rPr>
            </w:pPr>
          </w:p>
        </w:tc>
      </w:tr>
    </w:tbl>
    <w:p w:rsidR="00763983" w:rsidRPr="002E5069" w:rsidRDefault="00763983">
      <w:pPr>
        <w:rPr>
          <w:rFonts w:ascii="Times New Roman" w:hAnsi="Times New Roman" w:cs="Times New Roman"/>
        </w:rPr>
        <w:sectPr w:rsidR="00763983" w:rsidRPr="002E5069">
          <w:pgSz w:w="16838" w:h="11905" w:orient="landscape"/>
          <w:pgMar w:top="1701" w:right="1134" w:bottom="850" w:left="1134" w:header="0" w:footer="0" w:gutter="0"/>
          <w:cols w:space="720"/>
        </w:sect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Title"/>
        <w:jc w:val="center"/>
        <w:outlineLvl w:val="2"/>
        <w:rPr>
          <w:rFonts w:ascii="Times New Roman" w:hAnsi="Times New Roman" w:cs="Times New Roman"/>
        </w:rPr>
      </w:pPr>
      <w:r w:rsidRPr="002E5069">
        <w:rPr>
          <w:rFonts w:ascii="Times New Roman" w:hAnsi="Times New Roman" w:cs="Times New Roman"/>
        </w:rPr>
        <w:t>Графическая часть</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455"/>
        </w:rPr>
        <w:pict>
          <v:shape id="_x0000_i1154" style="width:468pt;height:467.25pt" coordsize="" o:spt="100" adj="0,,0" path="" filled="f" stroked="f">
            <v:stroke joinstyle="miter"/>
            <v:imagedata r:id="rId238" o:title="base_23848_165055_32897"/>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206"/>
        </w:rPr>
        <w:lastRenderedPageBreak/>
        <w:pict>
          <v:shape id="_x0000_i1155" style="width:468pt;height:218.25pt" coordsize="" o:spt="100" adj="0,,0" path="" filled="f" stroked="f">
            <v:stroke joinstyle="miter"/>
            <v:imagedata r:id="rId239" o:title="base_23848_165055_32898"/>
            <v:formulas/>
            <v:path o:connecttype="segments"/>
          </v:shape>
        </w:pict>
      </w:r>
    </w:p>
    <w:p w:rsidR="00763983" w:rsidRPr="002E5069" w:rsidRDefault="00763983">
      <w:pPr>
        <w:pStyle w:val="ConsPlusNormal"/>
        <w:spacing w:before="220"/>
        <w:ind w:firstLine="540"/>
        <w:jc w:val="both"/>
        <w:rPr>
          <w:rFonts w:ascii="Times New Roman" w:hAnsi="Times New Roman" w:cs="Times New Roman"/>
        </w:rPr>
      </w:pPr>
      <w:r w:rsidRPr="002E5069">
        <w:rPr>
          <w:rFonts w:ascii="Times New Roman" w:hAnsi="Times New Roman" w:cs="Times New Roman"/>
        </w:rPr>
        <w:t>продолжение рисунка</w:t>
      </w:r>
    </w:p>
    <w:p w:rsidR="00763983" w:rsidRPr="002E5069" w:rsidRDefault="00763983">
      <w:pPr>
        <w:pStyle w:val="ConsPlusNormal"/>
        <w:ind w:firstLine="540"/>
        <w:jc w:val="both"/>
        <w:rPr>
          <w:rFonts w:ascii="Times New Roman" w:hAnsi="Times New Roman" w:cs="Times New Roman"/>
        </w:rPr>
      </w:pPr>
    </w:p>
    <w:p w:rsidR="00763983" w:rsidRPr="002E5069" w:rsidRDefault="002E5069">
      <w:pPr>
        <w:pStyle w:val="ConsPlusNormal"/>
        <w:ind w:firstLine="540"/>
        <w:jc w:val="both"/>
        <w:rPr>
          <w:rFonts w:ascii="Times New Roman" w:hAnsi="Times New Roman" w:cs="Times New Roman"/>
        </w:rPr>
      </w:pPr>
      <w:r w:rsidRPr="002E5069">
        <w:rPr>
          <w:rFonts w:ascii="Times New Roman" w:hAnsi="Times New Roman" w:cs="Times New Roman"/>
          <w:position w:val="-269"/>
        </w:rPr>
        <w:pict>
          <v:shape id="_x0000_i1156" style="width:468pt;height:280.5pt" coordsize="" o:spt="100" adj="0,,0" path="" filled="f" stroked="f">
            <v:stroke joinstyle="miter"/>
            <v:imagedata r:id="rId240" o:title="base_23848_165055_32899"/>
            <v:formulas/>
            <v:path o:connecttype="segments"/>
          </v:shape>
        </w:pict>
      </w: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ind w:firstLine="540"/>
        <w:jc w:val="both"/>
        <w:rPr>
          <w:rFonts w:ascii="Times New Roman" w:hAnsi="Times New Roman" w:cs="Times New Roman"/>
        </w:rPr>
      </w:pPr>
    </w:p>
    <w:p w:rsidR="00763983" w:rsidRPr="002E5069" w:rsidRDefault="00763983">
      <w:pPr>
        <w:pStyle w:val="ConsPlusNormal"/>
        <w:pBdr>
          <w:top w:val="single" w:sz="6" w:space="0" w:color="auto"/>
        </w:pBdr>
        <w:spacing w:before="100" w:after="100"/>
        <w:jc w:val="both"/>
        <w:rPr>
          <w:rFonts w:ascii="Times New Roman" w:hAnsi="Times New Roman" w:cs="Times New Roman"/>
          <w:sz w:val="2"/>
          <w:szCs w:val="2"/>
        </w:rPr>
      </w:pPr>
    </w:p>
    <w:p w:rsidR="00CA5067" w:rsidRPr="002E5069" w:rsidRDefault="00CA5067">
      <w:pPr>
        <w:rPr>
          <w:rFonts w:ascii="Times New Roman" w:hAnsi="Times New Roman" w:cs="Times New Roman"/>
        </w:rPr>
      </w:pPr>
    </w:p>
    <w:sectPr w:rsidR="00CA5067" w:rsidRPr="002E5069" w:rsidSect="008862F5">
      <w:pgSz w:w="11905" w:h="16838"/>
      <w:pgMar w:top="1134" w:right="850" w:bottom="1134" w:left="1701"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983"/>
    <w:rsid w:val="002E5069"/>
    <w:rsid w:val="00763983"/>
    <w:rsid w:val="00CA50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763983"/>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763983"/>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763983"/>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763983"/>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63983"/>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763983"/>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763983"/>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763983"/>
    <w:pPr>
      <w:widowControl w:val="0"/>
      <w:autoSpaceDE w:val="0"/>
      <w:autoSpaceDN w:val="0"/>
      <w:spacing w:after="0" w:line="240" w:lineRule="auto"/>
    </w:pPr>
    <w:rPr>
      <w:rFonts w:ascii="Arial" w:eastAsia="Times New Roman" w:hAnsi="Arial" w:cs="Arial"/>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763983"/>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763983"/>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763983"/>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763983"/>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763983"/>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763983"/>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763983"/>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763983"/>
    <w:pPr>
      <w:widowControl w:val="0"/>
      <w:autoSpaceDE w:val="0"/>
      <w:autoSpaceDN w:val="0"/>
      <w:spacing w:after="0" w:line="240" w:lineRule="auto"/>
    </w:pPr>
    <w:rPr>
      <w:rFonts w:ascii="Arial" w:eastAsia="Times New Roman" w:hAnsi="Arial" w:cs="Arial"/>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E5221207DF5E85F041156240660053DB73C445C6814DD39433768199FD99476AFB7AD7707462313E86B27D7BE1066DCD8CE19FAD3068593F32X" TargetMode="External"/><Relationship Id="rId21" Type="http://schemas.openxmlformats.org/officeDocument/2006/relationships/image" Target="media/image2.png"/><Relationship Id="rId42" Type="http://schemas.openxmlformats.org/officeDocument/2006/relationships/image" Target="media/image21.wmf"/><Relationship Id="rId63" Type="http://schemas.openxmlformats.org/officeDocument/2006/relationships/image" Target="media/image41.wmf"/><Relationship Id="rId84" Type="http://schemas.openxmlformats.org/officeDocument/2006/relationships/image" Target="media/image62.wmf"/><Relationship Id="rId138" Type="http://schemas.openxmlformats.org/officeDocument/2006/relationships/hyperlink" Target="consultantplus://offline/ref=E5221207DF5E85F041156240660053DB7ACA42C38E418E9E3B2F8D9BFA96187DEE33837D76622E388EF82E3FB53032X" TargetMode="External"/><Relationship Id="rId159" Type="http://schemas.openxmlformats.org/officeDocument/2006/relationships/image" Target="media/image101.wmf"/><Relationship Id="rId170" Type="http://schemas.openxmlformats.org/officeDocument/2006/relationships/hyperlink" Target="consultantplus://offline/ref=E5221207DF5E85F041156240660053DB78C342C08C458E9E3B2F8D9BFA96187DFC33DB717463313C8CED786EF05E62CF92FF9CB02C6A58FA3134X" TargetMode="External"/><Relationship Id="rId191" Type="http://schemas.openxmlformats.org/officeDocument/2006/relationships/hyperlink" Target="consultantplus://offline/ref=E5221207DF5E85F041156240660053DB78C342C08C458E9E3B2F8D9BFA96187DFC33DB717463313C8CED786EF05E62CF92FF9CB02C6A58FA3134X" TargetMode="External"/><Relationship Id="rId205" Type="http://schemas.openxmlformats.org/officeDocument/2006/relationships/hyperlink" Target="consultantplus://offline/ref=E5221207DF5E85F041156240660053DB78C342C08C458E9E3B2F8D9BFA96187DFC33DB717463313C8CED786EF05E62CF92FF9CB02C6A58FA3134X" TargetMode="External"/><Relationship Id="rId226" Type="http://schemas.openxmlformats.org/officeDocument/2006/relationships/hyperlink" Target="consultantplus://offline/ref=E5221207DF5E85F041156240660053DB78C342C08C458E9E3B2F8D9BFA96187DFC33DB7376663B6CDCA27932B60B71CD91FF9EB3333631X" TargetMode="External"/><Relationship Id="rId107" Type="http://schemas.openxmlformats.org/officeDocument/2006/relationships/image" Target="media/image82.wmf"/><Relationship Id="rId11" Type="http://schemas.openxmlformats.org/officeDocument/2006/relationships/hyperlink" Target="consultantplus://offline/ref=46E690FED67E608A9712CDE959570585E345F68A8A838B7D4838E9F3EFC59BE29E59E6B105B1092E1A4DE3641E871D051C2136X" TargetMode="External"/><Relationship Id="rId32" Type="http://schemas.openxmlformats.org/officeDocument/2006/relationships/hyperlink" Target="consultantplus://offline/ref=46E690FED67E608A9712CDE959570585E345F68A8A8F887C4536B4F9E79C97E09956B9A610F85D23184DFC6516CD4E414812D3AF87639CC63215962A3FX" TargetMode="External"/><Relationship Id="rId53" Type="http://schemas.openxmlformats.org/officeDocument/2006/relationships/image" Target="media/image32.wmf"/><Relationship Id="rId74" Type="http://schemas.openxmlformats.org/officeDocument/2006/relationships/image" Target="media/image52.wmf"/><Relationship Id="rId128" Type="http://schemas.openxmlformats.org/officeDocument/2006/relationships/hyperlink" Target="consultantplus://offline/ref=E5221207DF5E85F041156240660053DB7AC342CC81468E9E3B2F8D9BFA96187DEE33837D76622E388EF82E3FB53032X" TargetMode="External"/><Relationship Id="rId149" Type="http://schemas.openxmlformats.org/officeDocument/2006/relationships/hyperlink" Target="consultantplus://offline/ref=E5221207DF5E85F041156240660053DB73C34AC78F4DD39433768199FD99476AFB7AD7707462303A86B27D7BE1066DCD8CE19FAD3068593F32X" TargetMode="External"/><Relationship Id="rId5" Type="http://schemas.openxmlformats.org/officeDocument/2006/relationships/hyperlink" Target="consultantplus://offline/ref=46E690FED67E608A9712D3E44F3B5981E64EA9878A87822E1169EFA4B0959DB7DE19E0E450F35C284C1CB931109B1F1B1D1CCFAD99622936X" TargetMode="External"/><Relationship Id="rId95" Type="http://schemas.openxmlformats.org/officeDocument/2006/relationships/image" Target="media/image72.png"/><Relationship Id="rId160" Type="http://schemas.openxmlformats.org/officeDocument/2006/relationships/image" Target="media/image102.wmf"/><Relationship Id="rId181" Type="http://schemas.openxmlformats.org/officeDocument/2006/relationships/hyperlink" Target="consultantplus://offline/ref=E5221207DF5E85F041156240660053DB78C342C08C458E9E3B2F8D9BFA96187DFC33DB717463313C8CED786EF05E62CF92FF9CB02C6A58FA3134X" TargetMode="External"/><Relationship Id="rId216" Type="http://schemas.openxmlformats.org/officeDocument/2006/relationships/hyperlink" Target="consultantplus://offline/ref=E5221207DF5E85F041156240660053DB78C342C08C458E9E3B2F8D9BFA96187DFC33DB717463313C8CED786EF05E62CF92FF9CB02C6A58FA3134X" TargetMode="External"/><Relationship Id="rId237" Type="http://schemas.openxmlformats.org/officeDocument/2006/relationships/hyperlink" Target="consultantplus://offline/ref=E5221207DF5E85F041156240660053DB78C342C08C458E9E3B2F8D9BFA96187DFC33DB7376663B6CDCA27932B60B71CD91FF9EB3333631X" TargetMode="External"/><Relationship Id="rId22" Type="http://schemas.openxmlformats.org/officeDocument/2006/relationships/image" Target="media/image3.wmf"/><Relationship Id="rId43" Type="http://schemas.openxmlformats.org/officeDocument/2006/relationships/image" Target="media/image22.wmf"/><Relationship Id="rId64" Type="http://schemas.openxmlformats.org/officeDocument/2006/relationships/image" Target="media/image42.wmf"/><Relationship Id="rId118" Type="http://schemas.openxmlformats.org/officeDocument/2006/relationships/image" Target="media/image86.png"/><Relationship Id="rId139" Type="http://schemas.openxmlformats.org/officeDocument/2006/relationships/hyperlink" Target="consultantplus://offline/ref=E5221207DF5E85F041156240660053DB79C340CC8C428E9E3B2F8D9BFA96187DFC33DB717462303884ED786EF05E62CF92FF9CB02C6A58FA3134X" TargetMode="External"/><Relationship Id="rId85" Type="http://schemas.openxmlformats.org/officeDocument/2006/relationships/image" Target="media/image63.wmf"/><Relationship Id="rId150" Type="http://schemas.openxmlformats.org/officeDocument/2006/relationships/image" Target="media/image92.png"/><Relationship Id="rId171" Type="http://schemas.openxmlformats.org/officeDocument/2006/relationships/hyperlink" Target="consultantplus://offline/ref=E5221207DF5E85F041156240660053DB78C342C08C458E9E3B2F8D9BFA96187DFC33DB717463313C8CED786EF05E62CF92FF9CB02C6A58FA3134X" TargetMode="External"/><Relationship Id="rId192" Type="http://schemas.openxmlformats.org/officeDocument/2006/relationships/hyperlink" Target="consultantplus://offline/ref=E5221207DF5E85F041156240660053DB78C342C08C458E9E3B2F8D9BFA96187DFC33DB717463313C8CED786EF05E62CF92FF9CB02C6A58FA3134X" TargetMode="External"/><Relationship Id="rId206" Type="http://schemas.openxmlformats.org/officeDocument/2006/relationships/hyperlink" Target="consultantplus://offline/ref=E5221207DF5E85F041156240660053DB78C342C08C458E9E3B2F8D9BFA96187DFC33DB717463313C8CED786EF05E62CF92FF9CB02C6A58FA3134X" TargetMode="External"/><Relationship Id="rId227" Type="http://schemas.openxmlformats.org/officeDocument/2006/relationships/hyperlink" Target="consultantplus://offline/ref=E5221207DF5E85F041156240660053DB78C342C08C458E9E3B2F8D9BFA96187DFC33DB7376663B6CDCA27932B60B71CD91FF9EB3333631X" TargetMode="External"/><Relationship Id="rId201" Type="http://schemas.openxmlformats.org/officeDocument/2006/relationships/hyperlink" Target="consultantplus://offline/ref=E5221207DF5E85F041156240660053DB78C342C08C458E9E3B2F8D9BFA96187DFC33DB717463313C8CED786EF05E62CF92FF9CB02C6A58FA3134X" TargetMode="External"/><Relationship Id="rId222" Type="http://schemas.openxmlformats.org/officeDocument/2006/relationships/hyperlink" Target="consultantplus://offline/ref=E5221207DF5E85F041156240660053DB78C342C08C458E9E3B2F8D9BFA96187DFC33DB7376673B6CDCA27932B60B71CD91FF9EB3333631X" TargetMode="External"/><Relationship Id="rId12" Type="http://schemas.openxmlformats.org/officeDocument/2006/relationships/hyperlink" Target="consultantplus://offline/ref=46E690FED67E608A9712D3E44F3B5981E64EA9878A87822E1169EFA4B0959DB7CC19B8E856F542231B53FF641C2930X" TargetMode="External"/><Relationship Id="rId17" Type="http://schemas.openxmlformats.org/officeDocument/2006/relationships/hyperlink" Target="consultantplus://offline/ref=46E690FED67E608A9712D3E44F3B5981E74EA0858985822E1169EFA4B0959DB7CC19B8E856F542231B53FF641C2930X" TargetMode="External"/><Relationship Id="rId33" Type="http://schemas.openxmlformats.org/officeDocument/2006/relationships/image" Target="media/image13.png"/><Relationship Id="rId38" Type="http://schemas.openxmlformats.org/officeDocument/2006/relationships/image" Target="media/image18.wmf"/><Relationship Id="rId59" Type="http://schemas.openxmlformats.org/officeDocument/2006/relationships/image" Target="media/image37.wmf"/><Relationship Id="rId103" Type="http://schemas.openxmlformats.org/officeDocument/2006/relationships/image" Target="media/image78.wmf"/><Relationship Id="rId108" Type="http://schemas.openxmlformats.org/officeDocument/2006/relationships/image" Target="media/image83.wmf"/><Relationship Id="rId124" Type="http://schemas.openxmlformats.org/officeDocument/2006/relationships/hyperlink" Target="consultantplus://offline/ref=E5221207DF5E85F041156240660053DB7AC342CC81468E9E3B2F8D9BFA96187DEE33837D76622E388EF82E3FB53032X" TargetMode="External"/><Relationship Id="rId129" Type="http://schemas.openxmlformats.org/officeDocument/2006/relationships/hyperlink" Target="consultantplus://offline/ref=E5221207DF5E85F041156240660053DB79CA45C18E448E9E3B2F8D9BFA96187DEE33837D76622E388EF82E3FB53032X" TargetMode="External"/><Relationship Id="rId54" Type="http://schemas.openxmlformats.org/officeDocument/2006/relationships/image" Target="media/image33.wmf"/><Relationship Id="rId70" Type="http://schemas.openxmlformats.org/officeDocument/2006/relationships/image" Target="media/image48.wmf"/><Relationship Id="rId75" Type="http://schemas.openxmlformats.org/officeDocument/2006/relationships/image" Target="media/image53.wmf"/><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hyperlink" Target="consultantplus://offline/ref=E5221207DF5E85F041156240660053DB7DC144C58E4DD39433768199FD994778FB22DB72747C303B93E42C3E3B3DX" TargetMode="External"/><Relationship Id="rId145" Type="http://schemas.openxmlformats.org/officeDocument/2006/relationships/hyperlink" Target="consultantplus://offline/ref=E5221207DF5E85F041156240660053DB79CA41C28D448E9E3B2F8D9BFA96187DEE33837D76622E388EF82E3FB53032X" TargetMode="External"/><Relationship Id="rId161" Type="http://schemas.openxmlformats.org/officeDocument/2006/relationships/image" Target="media/image103.wmf"/><Relationship Id="rId166" Type="http://schemas.openxmlformats.org/officeDocument/2006/relationships/image" Target="media/image108.wmf"/><Relationship Id="rId182" Type="http://schemas.openxmlformats.org/officeDocument/2006/relationships/hyperlink" Target="consultantplus://offline/ref=E5221207DF5E85F041156240660053DB78C342C08C458E9E3B2F8D9BFA96187DFC33DB717463313C8CED786EF05E62CF92FF9CB02C6A58FA3134X" TargetMode="External"/><Relationship Id="rId187" Type="http://schemas.openxmlformats.org/officeDocument/2006/relationships/hyperlink" Target="consultantplus://offline/ref=E5221207DF5E85F041156240660053DB78C342C08C458E9E3B2F8D9BFA96187DFC33DB7170673B6CDCA27932B60B71CD91FF9EB3333631X" TargetMode="External"/><Relationship Id="rId217" Type="http://schemas.openxmlformats.org/officeDocument/2006/relationships/hyperlink" Target="consultantplus://offline/ref=E5221207DF5E85F041156240660053DB78C342C08C458E9E3B2F8D9BFA96187DFC33DB717463313C8CED786EF05E62CF92FF9CB02C6A58FA3134X" TargetMode="External"/><Relationship Id="rId1" Type="http://schemas.openxmlformats.org/officeDocument/2006/relationships/styles" Target="styles.xml"/><Relationship Id="rId6" Type="http://schemas.openxmlformats.org/officeDocument/2006/relationships/image" Target="media/image1.png"/><Relationship Id="rId212" Type="http://schemas.openxmlformats.org/officeDocument/2006/relationships/hyperlink" Target="consultantplus://offline/ref=E5221207DF5E85F041156240660053DB78C342C08C458E9E3B2F8D9BFA96187DFC33DB717463313C8CED786EF05E62CF92FF9CB02C6A58FA3134X" TargetMode="External"/><Relationship Id="rId233" Type="http://schemas.openxmlformats.org/officeDocument/2006/relationships/hyperlink" Target="consultantplus://offline/ref=E5221207DF5E85F041156240660053DB78C342C08C458E9E3B2F8D9BFA96187DFC33DB717463313C8CED786EF05E62CF92FF9CB02C6A58FA3134X" TargetMode="External"/><Relationship Id="rId238" Type="http://schemas.openxmlformats.org/officeDocument/2006/relationships/image" Target="media/image109.png"/><Relationship Id="rId23" Type="http://schemas.openxmlformats.org/officeDocument/2006/relationships/image" Target="media/image4.wmf"/><Relationship Id="rId28" Type="http://schemas.openxmlformats.org/officeDocument/2006/relationships/image" Target="media/image9.wmf"/><Relationship Id="rId49" Type="http://schemas.openxmlformats.org/officeDocument/2006/relationships/image" Target="media/image28.wmf"/><Relationship Id="rId114" Type="http://schemas.openxmlformats.org/officeDocument/2006/relationships/hyperlink" Target="consultantplus://offline/ref=E5221207DF5E85F041156240660053DB7ACA4BC78C418E9E3B2F8D9BFA96187DEE33837D76622E388EF82E3FB53032X" TargetMode="External"/><Relationship Id="rId119" Type="http://schemas.openxmlformats.org/officeDocument/2006/relationships/image" Target="media/image87.png"/><Relationship Id="rId44" Type="http://schemas.openxmlformats.org/officeDocument/2006/relationships/image" Target="media/image23.wmf"/><Relationship Id="rId60" Type="http://schemas.openxmlformats.org/officeDocument/2006/relationships/image" Target="media/image38.wmf"/><Relationship Id="rId65" Type="http://schemas.openxmlformats.org/officeDocument/2006/relationships/image" Target="media/image43.wmf"/><Relationship Id="rId81" Type="http://schemas.openxmlformats.org/officeDocument/2006/relationships/image" Target="media/image59.wmf"/><Relationship Id="rId86" Type="http://schemas.openxmlformats.org/officeDocument/2006/relationships/image" Target="media/image64.wmf"/><Relationship Id="rId130" Type="http://schemas.openxmlformats.org/officeDocument/2006/relationships/hyperlink" Target="consultantplus://offline/ref=E5221207DF5E85F041156240660053DB7AC540C18C458E9E3B2F8D9BFA96187DFC33DB71746230398FED786EF05E62CF92FF9CB02C6A58FA3134X" TargetMode="External"/><Relationship Id="rId135" Type="http://schemas.openxmlformats.org/officeDocument/2006/relationships/hyperlink" Target="consultantplus://offline/ref=E5221207DF5E85F041156240660053DB7AC241C480468E9E3B2F8D9BFA96187DEE33837D76622E388EF82E3FB53032X" TargetMode="External"/><Relationship Id="rId151" Type="http://schemas.openxmlformats.org/officeDocument/2006/relationships/image" Target="media/image93.png"/><Relationship Id="rId156" Type="http://schemas.openxmlformats.org/officeDocument/2006/relationships/image" Target="media/image98.png"/><Relationship Id="rId177" Type="http://schemas.openxmlformats.org/officeDocument/2006/relationships/hyperlink" Target="consultantplus://offline/ref=E5221207DF5E85F041156240660053DB78C342C08C458E9E3B2F8D9BFA96187DFC33DB717463313C8CED786EF05E62CF92FF9CB02C6A58FA3134X" TargetMode="External"/><Relationship Id="rId198" Type="http://schemas.openxmlformats.org/officeDocument/2006/relationships/hyperlink" Target="consultantplus://offline/ref=E5221207DF5E85F041156240660053DB78C342C08C458E9E3B2F8D9BFA96187DFC33DB717463313C8CED786EF05E62CF92FF9CB02C6A58FA3134X" TargetMode="External"/><Relationship Id="rId172" Type="http://schemas.openxmlformats.org/officeDocument/2006/relationships/hyperlink" Target="consultantplus://offline/ref=E5221207DF5E85F041156240660053DB78C342C08C458E9E3B2F8D9BFA96187DFC33DB717463313C8CED786EF05E62CF92FF9CB02C6A58FA3134X" TargetMode="External"/><Relationship Id="rId193" Type="http://schemas.openxmlformats.org/officeDocument/2006/relationships/hyperlink" Target="consultantplus://offline/ref=E5221207DF5E85F041156240660053DB78C342C08C458E9E3B2F8D9BFA96187DFC33DB717463313C8CED786EF05E62CF92FF9CB02C6A58FA3134X" TargetMode="External"/><Relationship Id="rId202" Type="http://schemas.openxmlformats.org/officeDocument/2006/relationships/hyperlink" Target="consultantplus://offline/ref=E5221207DF5E85F041156240660053DB78C342C08C458E9E3B2F8D9BFA96187DFC33DB7170673B6CDCA27932B60B71CD91FF9EB3333631X" TargetMode="External"/><Relationship Id="rId207" Type="http://schemas.openxmlformats.org/officeDocument/2006/relationships/hyperlink" Target="consultantplus://offline/ref=E5221207DF5E85F041156240660053DB78C342C08C458E9E3B2F8D9BFA96187DFC33DB717463313C8CED786EF05E62CF92FF9CB02C6A58FA3134X" TargetMode="External"/><Relationship Id="rId223" Type="http://schemas.openxmlformats.org/officeDocument/2006/relationships/hyperlink" Target="consultantplus://offline/ref=E5221207DF5E85F041156240660053DB78C342C08C458E9E3B2F8D9BFA96187DFC33DB7376663B6CDCA27932B60B71CD91FF9EB3333631X" TargetMode="External"/><Relationship Id="rId228" Type="http://schemas.openxmlformats.org/officeDocument/2006/relationships/hyperlink" Target="consultantplus://offline/ref=E5221207DF5E85F041156240660053DB78C342C08C458E9E3B2F8D9BFA96187DFC33DB7376663B6CDCA27932B60B71CD91FF9EB3333631X" TargetMode="External"/><Relationship Id="rId13" Type="http://schemas.openxmlformats.org/officeDocument/2006/relationships/hyperlink" Target="consultantplus://offline/ref=46E690FED67E608A9712D3E44F3B5981E64EA9838F85822E1169EFA4B0959DB7CC19B8E856F542231B53FF641C2930X" TargetMode="External"/><Relationship Id="rId18" Type="http://schemas.openxmlformats.org/officeDocument/2006/relationships/hyperlink" Target="consultantplus://offline/ref=46E690FED67E608A9712D3E44F3B5981E448AB828F85822E1169EFA4B0959DB7DE19E0E454F55C221A46A93559CC12071D01D1AC87619FD92339X" TargetMode="External"/><Relationship Id="rId39" Type="http://schemas.openxmlformats.org/officeDocument/2006/relationships/hyperlink" Target="consultantplus://offline/ref=46E690FED67E608A9712D3E44F3B5981E74EA08E8C82822E1169EFA4B0959DB7CC19B8E856F542231B53FF641C2930X" TargetMode="External"/><Relationship Id="rId109" Type="http://schemas.openxmlformats.org/officeDocument/2006/relationships/image" Target="media/image84.wmf"/><Relationship Id="rId34" Type="http://schemas.openxmlformats.org/officeDocument/2006/relationships/image" Target="media/image14.wmf"/><Relationship Id="rId50" Type="http://schemas.openxmlformats.org/officeDocument/2006/relationships/image" Target="media/image29.wmf"/><Relationship Id="rId55" Type="http://schemas.openxmlformats.org/officeDocument/2006/relationships/hyperlink" Target="consultantplus://offline/ref=46E690FED67E608A9712D3E44F3B5981E74EA08E8C82822E1169EFA4B0959DB7CC19B8E856F542231B53FF641C2930X" TargetMode="External"/><Relationship Id="rId76" Type="http://schemas.openxmlformats.org/officeDocument/2006/relationships/image" Target="media/image54.wmf"/><Relationship Id="rId97" Type="http://schemas.openxmlformats.org/officeDocument/2006/relationships/image" Target="media/image74.png"/><Relationship Id="rId104" Type="http://schemas.openxmlformats.org/officeDocument/2006/relationships/image" Target="media/image79.wmf"/><Relationship Id="rId120" Type="http://schemas.openxmlformats.org/officeDocument/2006/relationships/image" Target="media/image88.png"/><Relationship Id="rId125" Type="http://schemas.openxmlformats.org/officeDocument/2006/relationships/hyperlink" Target="consultantplus://offline/ref=E5221207DF5E85F041156240660053DB78C340C28E4E8E9E3B2F8D9BFA96187DEE33837D76622E388EF82E3FB53032X" TargetMode="External"/><Relationship Id="rId141" Type="http://schemas.openxmlformats.org/officeDocument/2006/relationships/hyperlink" Target="consultantplus://offline/ref=E5221207DF5E85F041156240660053DB7ACA42C38E418E9E3B2F8D9BFA96187DEE33837D76622E388EF82E3FB53032X" TargetMode="External"/><Relationship Id="rId146" Type="http://schemas.openxmlformats.org/officeDocument/2006/relationships/hyperlink" Target="consultantplus://offline/ref=E5221207DF5E85F041156240660053DB79CA41C28D448E9E3B2F8D9BFA96187DEE33837D76622E388EF82E3FB53032X" TargetMode="External"/><Relationship Id="rId167" Type="http://schemas.openxmlformats.org/officeDocument/2006/relationships/hyperlink" Target="consultantplus://offline/ref=E5221207DF5E85F041156240660053DB78C342C08C458E9E3B2F8D9BFA96187DFC33DB717463313C8CED786EF05E62CF92FF9CB02C6A58FA3134X" TargetMode="External"/><Relationship Id="rId188" Type="http://schemas.openxmlformats.org/officeDocument/2006/relationships/hyperlink" Target="consultantplus://offline/ref=E5221207DF5E85F041156240660053DB78C342C08C458E9E3B2F8D9BFA96187DFC33DB717463313C8CED786EF05E62CF92FF9CB02C6A58FA3134X" TargetMode="External"/><Relationship Id="rId7" Type="http://schemas.openxmlformats.org/officeDocument/2006/relationships/hyperlink" Target="consultantplus://offline/ref=46E690FED67E608A9712D3E44F3B5981E64EA9878A87822E1169EFA4B0959DB7DE19E0E452F05B284C1CB931109B1F1B1D1CCFAD99622936X" TargetMode="External"/><Relationship Id="rId71" Type="http://schemas.openxmlformats.org/officeDocument/2006/relationships/image" Target="media/image49.wmf"/><Relationship Id="rId92" Type="http://schemas.openxmlformats.org/officeDocument/2006/relationships/image" Target="media/image69.png"/><Relationship Id="rId162" Type="http://schemas.openxmlformats.org/officeDocument/2006/relationships/image" Target="media/image104.wmf"/><Relationship Id="rId183" Type="http://schemas.openxmlformats.org/officeDocument/2006/relationships/hyperlink" Target="consultantplus://offline/ref=E5221207DF5E85F041156240660053DB78C342C08C458E9E3B2F8D9BFA96187DFC33DB717463313C8CED786EF05E62CF92FF9CB02C6A58FA3134X" TargetMode="External"/><Relationship Id="rId213" Type="http://schemas.openxmlformats.org/officeDocument/2006/relationships/hyperlink" Target="consultantplus://offline/ref=E5221207DF5E85F041156240660053DB78C342C08C458E9E3B2F8D9BFA96187DFC33DB717463313C8CED786EF05E62CF92FF9CB02C6A58FA3134X" TargetMode="External"/><Relationship Id="rId218" Type="http://schemas.openxmlformats.org/officeDocument/2006/relationships/hyperlink" Target="consultantplus://offline/ref=E5221207DF5E85F041156240660053DB78C342C08C458E9E3B2F8D9BFA96187DFC33DB717463313C8CED786EF05E62CF92FF9CB02C6A58FA3134X" TargetMode="External"/><Relationship Id="rId234" Type="http://schemas.openxmlformats.org/officeDocument/2006/relationships/hyperlink" Target="consultantplus://offline/ref=E5221207DF5E85F041156240660053DB78C342C08C458E9E3B2F8D9BFA96187DFC33DB7170673B6CDCA27932B60B71CD91FF9EB3333631X" TargetMode="External"/><Relationship Id="rId239" Type="http://schemas.openxmlformats.org/officeDocument/2006/relationships/image" Target="media/image110.png"/><Relationship Id="rId2" Type="http://schemas.microsoft.com/office/2007/relationships/stylesWithEffects" Target="stylesWithEffects.xml"/><Relationship Id="rId29" Type="http://schemas.openxmlformats.org/officeDocument/2006/relationships/image" Target="media/image10.wmf"/><Relationship Id="rId24" Type="http://schemas.openxmlformats.org/officeDocument/2006/relationships/image" Target="media/image5.wmf"/><Relationship Id="rId40" Type="http://schemas.openxmlformats.org/officeDocument/2006/relationships/image" Target="media/image19.wmf"/><Relationship Id="rId45" Type="http://schemas.openxmlformats.org/officeDocument/2006/relationships/image" Target="media/image24.wmf"/><Relationship Id="rId66" Type="http://schemas.openxmlformats.org/officeDocument/2006/relationships/image" Target="media/image44.wmf"/><Relationship Id="rId87" Type="http://schemas.openxmlformats.org/officeDocument/2006/relationships/image" Target="media/image65.wmf"/><Relationship Id="rId110" Type="http://schemas.openxmlformats.org/officeDocument/2006/relationships/image" Target="media/image85.wmf"/><Relationship Id="rId115" Type="http://schemas.openxmlformats.org/officeDocument/2006/relationships/hyperlink" Target="consultantplus://offline/ref=E5221207DF5E85F041156240660053DB78C347C089408E9E3B2F8D9BFA96187DEE33837D76622E388EF82E3FB53032X" TargetMode="External"/><Relationship Id="rId131" Type="http://schemas.openxmlformats.org/officeDocument/2006/relationships/hyperlink" Target="consultantplus://offline/ref=E5221207DF5E85F041156240660053DB7AC540C18C458E9E3B2F8D9BFA96187DFC33DB71746230398FED786EF05E62CF92FF9CB02C6A58FA3134X" TargetMode="External"/><Relationship Id="rId136" Type="http://schemas.openxmlformats.org/officeDocument/2006/relationships/hyperlink" Target="consultantplus://offline/ref=E5221207DF5E85F041156240660053DB78C24BC38C448E9E3B2F8D9BFA96187DFC33DB757D613B6CDCA27932B60B71CD91FF9EB3333631X" TargetMode="External"/><Relationship Id="rId157" Type="http://schemas.openxmlformats.org/officeDocument/2006/relationships/image" Target="media/image99.png"/><Relationship Id="rId178" Type="http://schemas.openxmlformats.org/officeDocument/2006/relationships/hyperlink" Target="consultantplus://offline/ref=E5221207DF5E85F041156240660053DB78C342C08C458E9E3B2F8D9BFA96187DFC33DB717463313C8CED786EF05E62CF92FF9CB02C6A58FA3134X" TargetMode="External"/><Relationship Id="rId61" Type="http://schemas.openxmlformats.org/officeDocument/2006/relationships/image" Target="media/image39.wmf"/><Relationship Id="rId82" Type="http://schemas.openxmlformats.org/officeDocument/2006/relationships/image" Target="media/image60.wmf"/><Relationship Id="rId152" Type="http://schemas.openxmlformats.org/officeDocument/2006/relationships/image" Target="media/image94.png"/><Relationship Id="rId173" Type="http://schemas.openxmlformats.org/officeDocument/2006/relationships/hyperlink" Target="consultantplus://offline/ref=E5221207DF5E85F041156240660053DB78C342C08C458E9E3B2F8D9BFA96187DFC33DB717463313C8CED786EF05E62CF92FF9CB02C6A58FA3134X" TargetMode="External"/><Relationship Id="rId194" Type="http://schemas.openxmlformats.org/officeDocument/2006/relationships/hyperlink" Target="consultantplus://offline/ref=E5221207DF5E85F041156240660053DB78C342C08C458E9E3B2F8D9BFA96187DFC33DB717463313C8CED786EF05E62CF92FF9CB02C6A58FA3134X" TargetMode="External"/><Relationship Id="rId199" Type="http://schemas.openxmlformats.org/officeDocument/2006/relationships/hyperlink" Target="consultantplus://offline/ref=E5221207DF5E85F041156240660053DB78C342C08C458E9E3B2F8D9BFA96187DFC33DB717463313C8CED786EF05E62CF92FF9CB02C6A58FA3134X" TargetMode="External"/><Relationship Id="rId203" Type="http://schemas.openxmlformats.org/officeDocument/2006/relationships/hyperlink" Target="consultantplus://offline/ref=E5221207DF5E85F041156240660053DB78C342C08C458E9E3B2F8D9BFA96187DFC33DB717463313C8CED786EF05E62CF92FF9CB02C6A58FA3134X" TargetMode="External"/><Relationship Id="rId208" Type="http://schemas.openxmlformats.org/officeDocument/2006/relationships/hyperlink" Target="consultantplus://offline/ref=E5221207DF5E85F041156240660053DB78C342C08C458E9E3B2F8D9BFA96187DFC33DB717463313C8CED786EF05E62CF92FF9CB02C6A58FA3134X" TargetMode="External"/><Relationship Id="rId229" Type="http://schemas.openxmlformats.org/officeDocument/2006/relationships/hyperlink" Target="consultantplus://offline/ref=E5221207DF5E85F041156240660053DB78C342C08C458E9E3B2F8D9BFA96187DFC33DB7376663B6CDCA27932B60B71CD91FF9EB3333631X" TargetMode="External"/><Relationship Id="rId19" Type="http://schemas.openxmlformats.org/officeDocument/2006/relationships/hyperlink" Target="consultantplus://offline/ref=46E690FED67E608A9712CDE959570585E345F68A8A8F887C4536B4F9E79C97E09956B9A610F85D23184DFC6516CD4E414812D3AF87639CC63215962A3FX" TargetMode="External"/><Relationship Id="rId224" Type="http://schemas.openxmlformats.org/officeDocument/2006/relationships/hyperlink" Target="consultantplus://offline/ref=E5221207DF5E85F041156240660053DB78C342C08C458E9E3B2F8D9BFA96187DFC33DB7376663B6CDCA27932B60B71CD91FF9EB3333631X" TargetMode="External"/><Relationship Id="rId240" Type="http://schemas.openxmlformats.org/officeDocument/2006/relationships/image" Target="media/image111.png"/><Relationship Id="rId14" Type="http://schemas.openxmlformats.org/officeDocument/2006/relationships/hyperlink" Target="consultantplus://offline/ref=46E690FED67E608A9712D3E44F3B5981E64FAF818D84822E1169EFA4B0959DB7CC19B8E856F542231B53FF641C2930X" TargetMode="External"/><Relationship Id="rId30" Type="http://schemas.openxmlformats.org/officeDocument/2006/relationships/image" Target="media/image11.wmf"/><Relationship Id="rId35" Type="http://schemas.openxmlformats.org/officeDocument/2006/relationships/image" Target="media/image15.wmf"/><Relationship Id="rId56" Type="http://schemas.openxmlformats.org/officeDocument/2006/relationships/image" Target="media/image34.wmf"/><Relationship Id="rId77" Type="http://schemas.openxmlformats.org/officeDocument/2006/relationships/image" Target="media/image55.wmf"/><Relationship Id="rId100" Type="http://schemas.openxmlformats.org/officeDocument/2006/relationships/hyperlink" Target="consultantplus://offline/ref=E5221207DF5E85F041156240660053DB7AC242C68D478E9E3B2F8D9BFA96187DFC33DB71746230398FED786EF05E62CF92FF9CB02C6A58FA3134X" TargetMode="External"/><Relationship Id="rId105" Type="http://schemas.openxmlformats.org/officeDocument/2006/relationships/image" Target="media/image80.wmf"/><Relationship Id="rId126" Type="http://schemas.openxmlformats.org/officeDocument/2006/relationships/hyperlink" Target="consultantplus://offline/ref=E5221207DF5E85F041156240660053DB7ACA4BC78C478E9E3B2F8D9BFA96187DEE33837D76622E388EF82E3FB53032X" TargetMode="External"/><Relationship Id="rId147" Type="http://schemas.openxmlformats.org/officeDocument/2006/relationships/image" Target="media/image90.png"/><Relationship Id="rId168" Type="http://schemas.openxmlformats.org/officeDocument/2006/relationships/hyperlink" Target="consultantplus://offline/ref=E5221207DF5E85F041156240660053DB78C342C08C458E9E3B2F8D9BFA96187DFC33DB717463313C8CED786EF05E62CF92FF9CB02C6A58FA3134X" TargetMode="External"/><Relationship Id="rId8" Type="http://schemas.openxmlformats.org/officeDocument/2006/relationships/hyperlink" Target="consultantplus://offline/ref=46E690FED67E608A9712D3E44F3B5981E64EA88F8984822E1169EFA4B0959DB7DE19E0E454F55E271E46A93559CC12071D01D1AC87619FD92339X" TargetMode="External"/><Relationship Id="rId51" Type="http://schemas.openxmlformats.org/officeDocument/2006/relationships/image" Target="media/image30.wmf"/><Relationship Id="rId72" Type="http://schemas.openxmlformats.org/officeDocument/2006/relationships/image" Target="media/image50.wmf"/><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89.png"/><Relationship Id="rId142" Type="http://schemas.openxmlformats.org/officeDocument/2006/relationships/hyperlink" Target="consultantplus://offline/ref=E5221207DF5E85F041156240660053DB7ACB40C08D4E8E9E3B2F8D9BFA96187DEE33837D76622E388EF82E3FB53032X" TargetMode="External"/><Relationship Id="rId163" Type="http://schemas.openxmlformats.org/officeDocument/2006/relationships/image" Target="media/image105.wmf"/><Relationship Id="rId184" Type="http://schemas.openxmlformats.org/officeDocument/2006/relationships/hyperlink" Target="consultantplus://offline/ref=E5221207DF5E85F041156240660053DB78C342C08C458E9E3B2F8D9BFA96187DFC33DB717463313C8CED786EF05E62CF92FF9CB02C6A58FA3134X" TargetMode="External"/><Relationship Id="rId189" Type="http://schemas.openxmlformats.org/officeDocument/2006/relationships/hyperlink" Target="consultantplus://offline/ref=E5221207DF5E85F041156240660053DB78C342C08C458E9E3B2F8D9BFA96187DFC33DB717463313C8CED786EF05E62CF92FF9CB02C6A58FA3134X" TargetMode="External"/><Relationship Id="rId219" Type="http://schemas.openxmlformats.org/officeDocument/2006/relationships/hyperlink" Target="consultantplus://offline/ref=E5221207DF5E85F041156240660053DB78C342C08C458E9E3B2F8D9BFA96187DFC33DB717463313C8CED786EF05E62CF92FF9CB02C6A58FA3134X" TargetMode="External"/><Relationship Id="rId3" Type="http://schemas.openxmlformats.org/officeDocument/2006/relationships/settings" Target="settings.xml"/><Relationship Id="rId214" Type="http://schemas.openxmlformats.org/officeDocument/2006/relationships/hyperlink" Target="consultantplus://offline/ref=E5221207DF5E85F041156240660053DB78C342C08C458E9E3B2F8D9BFA96187DFC33DB717463313C8CED786EF05E62CF92FF9CB02C6A58FA3134X" TargetMode="External"/><Relationship Id="rId230" Type="http://schemas.openxmlformats.org/officeDocument/2006/relationships/hyperlink" Target="consultantplus://offline/ref=E5221207DF5E85F041156240660053DB78C342C08C458E9E3B2F8D9BFA96187DFC33DB7376663B6CDCA27932B60B71CD91FF9EB3333631X" TargetMode="External"/><Relationship Id="rId235" Type="http://schemas.openxmlformats.org/officeDocument/2006/relationships/hyperlink" Target="consultantplus://offline/ref=E5221207DF5E85F041156240660053DB78C342C08C458E9E3B2F8D9BFA96187DFC33DB7376663B6CDCA27932B60B71CD91FF9EB3333631X" TargetMode="External"/><Relationship Id="rId25" Type="http://schemas.openxmlformats.org/officeDocument/2006/relationships/image" Target="media/image6.wmf"/><Relationship Id="rId46" Type="http://schemas.openxmlformats.org/officeDocument/2006/relationships/image" Target="media/image25.wmf"/><Relationship Id="rId67" Type="http://schemas.openxmlformats.org/officeDocument/2006/relationships/image" Target="media/image45.wmf"/><Relationship Id="rId116" Type="http://schemas.openxmlformats.org/officeDocument/2006/relationships/hyperlink" Target="consultantplus://offline/ref=E5221207DF5E85F041156240660053DB78C341CD8F468E9E3B2F8D9BFA96187DEE33837D76622E388EF82E3FB53032X" TargetMode="External"/><Relationship Id="rId137" Type="http://schemas.openxmlformats.org/officeDocument/2006/relationships/hyperlink" Target="consultantplus://offline/ref=E5221207DF5E85F041156240660053DB7AC247C689478E9E3B2F8D9BFA96187DEE33837D76622E388EF82E3FB53032X" TargetMode="External"/><Relationship Id="rId158" Type="http://schemas.openxmlformats.org/officeDocument/2006/relationships/image" Target="media/image100.wmf"/><Relationship Id="rId20" Type="http://schemas.openxmlformats.org/officeDocument/2006/relationships/hyperlink" Target="consultantplus://offline/ref=46E690FED67E608A9712CDE959570585E345F68A8A808A7F4E39E9F3EFC59BE29E59E6B105B1092E1A4DE3641E871D051C2136X" TargetMode="External"/><Relationship Id="rId41" Type="http://schemas.openxmlformats.org/officeDocument/2006/relationships/image" Target="media/image20.wmf"/><Relationship Id="rId62" Type="http://schemas.openxmlformats.org/officeDocument/2006/relationships/image" Target="media/image40.wmf"/><Relationship Id="rId83" Type="http://schemas.openxmlformats.org/officeDocument/2006/relationships/image" Target="media/image61.wmf"/><Relationship Id="rId88" Type="http://schemas.openxmlformats.org/officeDocument/2006/relationships/hyperlink" Target="consultantplus://offline/ref=E5221207DF5E85F041157C4D706C0FDF7DC81DC9894281C0667F8BCCA5C61E28BC73DD2437263D398DE62C3EB0003B9CD6B491B1327658F803A896C73A30X" TargetMode="External"/><Relationship Id="rId111" Type="http://schemas.openxmlformats.org/officeDocument/2006/relationships/hyperlink" Target="consultantplus://offline/ref=E5221207DF5E85F041156240660053DB7ACA42C48A418E9E3B2F8D9BFA96187DFC33DB727F36617CD8EB2E3FAA0B6CD390E19D3B3AX" TargetMode="External"/><Relationship Id="rId132" Type="http://schemas.openxmlformats.org/officeDocument/2006/relationships/hyperlink" Target="consultantplus://offline/ref=E5221207DF5E85F041156240660053DB7AC540C18C458E9E3B2F8D9BFA96187DFC33DB717462303B84ED786EF05E62CF92FF9CB02C6A58FA3134X" TargetMode="External"/><Relationship Id="rId153" Type="http://schemas.openxmlformats.org/officeDocument/2006/relationships/image" Target="media/image95.png"/><Relationship Id="rId174" Type="http://schemas.openxmlformats.org/officeDocument/2006/relationships/hyperlink" Target="consultantplus://offline/ref=E5221207DF5E85F041156240660053DB78C342C08C458E9E3B2F8D9BFA96187DFC33DB717463313C8CED786EF05E62CF92FF9CB02C6A58FA3134X" TargetMode="External"/><Relationship Id="rId179" Type="http://schemas.openxmlformats.org/officeDocument/2006/relationships/hyperlink" Target="consultantplus://offline/ref=E5221207DF5E85F041156240660053DB78C342C08C458E9E3B2F8D9BFA96187DFC33DB717463313C8CED786EF05E62CF92FF9CB02C6A58FA3134X" TargetMode="External"/><Relationship Id="rId195" Type="http://schemas.openxmlformats.org/officeDocument/2006/relationships/hyperlink" Target="consultantplus://offline/ref=E5221207DF5E85F041156240660053DB78C342C08C458E9E3B2F8D9BFA96187DFC33DB717463313C8CED786EF05E62CF92FF9CB02C6A58FA3134X" TargetMode="External"/><Relationship Id="rId209" Type="http://schemas.openxmlformats.org/officeDocument/2006/relationships/hyperlink" Target="consultantplus://offline/ref=E5221207DF5E85F041156240660053DB78C342C08C458E9E3B2F8D9BFA96187DFC33DB717463313C8CED786EF05E62CF92FF9CB02C6A58FA3134X" TargetMode="External"/><Relationship Id="rId190" Type="http://schemas.openxmlformats.org/officeDocument/2006/relationships/hyperlink" Target="consultantplus://offline/ref=E5221207DF5E85F041156240660053DB78C342C08C458E9E3B2F8D9BFA96187DFC33DB717463313C8CED786EF05E62CF92FF9CB02C6A58FA3134X" TargetMode="External"/><Relationship Id="rId204" Type="http://schemas.openxmlformats.org/officeDocument/2006/relationships/hyperlink" Target="consultantplus://offline/ref=E5221207DF5E85F041156240660053DB78C342C08C458E9E3B2F8D9BFA96187DFC33DB717463313C8CED786EF05E62CF92FF9CB02C6A58FA3134X" TargetMode="External"/><Relationship Id="rId220" Type="http://schemas.openxmlformats.org/officeDocument/2006/relationships/hyperlink" Target="consultantplus://offline/ref=E5221207DF5E85F041156240660053DB78C342C08C458E9E3B2F8D9BFA96187DFC33DB7376663B6CDCA27932B60B71CD91FF9EB3333631X" TargetMode="External"/><Relationship Id="rId225" Type="http://schemas.openxmlformats.org/officeDocument/2006/relationships/hyperlink" Target="consultantplus://offline/ref=E5221207DF5E85F041156240660053DB78C342C08C458E9E3B2F8D9BFA96187DFC33DB7376663B6CDCA27932B60B71CD91FF9EB3333631X" TargetMode="External"/><Relationship Id="rId241" Type="http://schemas.openxmlformats.org/officeDocument/2006/relationships/fontTable" Target="fontTable.xml"/><Relationship Id="rId15" Type="http://schemas.openxmlformats.org/officeDocument/2006/relationships/hyperlink" Target="consultantplus://offline/ref=46E690FED67E608A9712D3E44F3B5981E747AA818E84822E1169EFA4B0959DB7CC19B8E856F542231B53FF641C2930X" TargetMode="External"/><Relationship Id="rId36" Type="http://schemas.openxmlformats.org/officeDocument/2006/relationships/image" Target="media/image16.wmf"/><Relationship Id="rId57" Type="http://schemas.openxmlformats.org/officeDocument/2006/relationships/image" Target="media/image35.wmf"/><Relationship Id="rId106" Type="http://schemas.openxmlformats.org/officeDocument/2006/relationships/image" Target="media/image81.wmf"/><Relationship Id="rId127" Type="http://schemas.openxmlformats.org/officeDocument/2006/relationships/hyperlink" Target="consultantplus://offline/ref=E5221207DF5E85F041156240660053DB7ACA4BC78B428E9E3B2F8D9BFA96187DEE33837D76622E388EF82E3FB53032X" TargetMode="External"/><Relationship Id="rId10" Type="http://schemas.openxmlformats.org/officeDocument/2006/relationships/hyperlink" Target="consultantplus://offline/ref=46E690FED67E608A9712CDE959570585E345F68A8A808A7A4A3BE9F3EFC59BE29E59E6B117B151221B4BFD611A924B54594ADCAD997D9FDB2E1797A7293DX" TargetMode="External"/><Relationship Id="rId31" Type="http://schemas.openxmlformats.org/officeDocument/2006/relationships/image" Target="media/image12.wmf"/><Relationship Id="rId52" Type="http://schemas.openxmlformats.org/officeDocument/2006/relationships/image" Target="media/image31.wmf"/><Relationship Id="rId73" Type="http://schemas.openxmlformats.org/officeDocument/2006/relationships/image" Target="media/image51.wmf"/><Relationship Id="rId78" Type="http://schemas.openxmlformats.org/officeDocument/2006/relationships/image" Target="media/image56.wmf"/><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hyperlink" Target="consultantplus://offline/ref=E5221207DF5E85F041157C4D706C0FDF7DC81DC9894281C0667F8BCCA5C61E28BC73DD2437263D398CE62A3EBC003B9CD6B491B1327658F803A896C73A30X" TargetMode="External"/><Relationship Id="rId122" Type="http://schemas.openxmlformats.org/officeDocument/2006/relationships/hyperlink" Target="consultantplus://offline/ref=E5221207DF5E85F041156240660053DB79CB44C589478E9E3B2F8D9BFA96187DEE33837D76622E388EF82E3FB53032X" TargetMode="External"/><Relationship Id="rId143" Type="http://schemas.openxmlformats.org/officeDocument/2006/relationships/hyperlink" Target="consultantplus://offline/ref=E5221207DF5E85F041156240660053DB78C241CD8C468E9E3B2F8D9BFA96187DFC33DB717462303988ED786EF05E62CF92FF9CB02C6A58FA3134X" TargetMode="External"/><Relationship Id="rId148" Type="http://schemas.openxmlformats.org/officeDocument/2006/relationships/image" Target="media/image91.png"/><Relationship Id="rId164" Type="http://schemas.openxmlformats.org/officeDocument/2006/relationships/image" Target="media/image106.wmf"/><Relationship Id="rId169" Type="http://schemas.openxmlformats.org/officeDocument/2006/relationships/hyperlink" Target="consultantplus://offline/ref=E5221207DF5E85F041156240660053DB78C342C08C458E9E3B2F8D9BFA96187DFC33DB717463313C8CED786EF05E62CF92FF9CB02C6A58FA3134X" TargetMode="External"/><Relationship Id="rId185" Type="http://schemas.openxmlformats.org/officeDocument/2006/relationships/hyperlink" Target="consultantplus://offline/ref=E5221207DF5E85F041156240660053DB78C342C08C458E9E3B2F8D9BFA96187DFC33DB7170673B6CDCA27932B60B71CD91FF9EB3333631X" TargetMode="External"/><Relationship Id="rId4" Type="http://schemas.openxmlformats.org/officeDocument/2006/relationships/webSettings" Target="webSettings.xml"/><Relationship Id="rId9" Type="http://schemas.openxmlformats.org/officeDocument/2006/relationships/hyperlink" Target="consultantplus://offline/ref=46E690FED67E608A9712D3E44F3B5981E64EA9878A87822E1169EFA4B0959DB7CC19B8E856F542231B53FF641C2930X" TargetMode="External"/><Relationship Id="rId180" Type="http://schemas.openxmlformats.org/officeDocument/2006/relationships/hyperlink" Target="consultantplus://offline/ref=E5221207DF5E85F041156240660053DB78C342C08C458E9E3B2F8D9BFA96187DFC33DB717463313C8CED786EF05E62CF92FF9CB02C6A58FA3134X" TargetMode="External"/><Relationship Id="rId210" Type="http://schemas.openxmlformats.org/officeDocument/2006/relationships/hyperlink" Target="consultantplus://offline/ref=E5221207DF5E85F041156240660053DB78C342C08C458E9E3B2F8D9BFA96187DFC33DB717463313C8CED786EF05E62CF92FF9CB02C6A58FA3134X" TargetMode="External"/><Relationship Id="rId215" Type="http://schemas.openxmlformats.org/officeDocument/2006/relationships/hyperlink" Target="consultantplus://offline/ref=E5221207DF5E85F041156240660053DB78C342C08C458E9E3B2F8D9BFA96187DFC33DB717463313C8CED786EF05E62CF92FF9CB02C6A58FA3134X" TargetMode="External"/><Relationship Id="rId236" Type="http://schemas.openxmlformats.org/officeDocument/2006/relationships/hyperlink" Target="consultantplus://offline/ref=E5221207DF5E85F041156240660053DB78C342C08C458E9E3B2F8D9BFA96187DFC33DB7376663B6CDCA27932B60B71CD91FF9EB3333631X" TargetMode="External"/><Relationship Id="rId26" Type="http://schemas.openxmlformats.org/officeDocument/2006/relationships/image" Target="media/image7.wmf"/><Relationship Id="rId231" Type="http://schemas.openxmlformats.org/officeDocument/2006/relationships/hyperlink" Target="consultantplus://offline/ref=E5221207DF5E85F041156240660053DB78C342C08C458E9E3B2F8D9BFA96187DFC33DB7376663B6CDCA27932B60B71CD91FF9EB3333631X" TargetMode="External"/><Relationship Id="rId47" Type="http://schemas.openxmlformats.org/officeDocument/2006/relationships/image" Target="media/image26.wmf"/><Relationship Id="rId68" Type="http://schemas.openxmlformats.org/officeDocument/2006/relationships/image" Target="media/image46.wmf"/><Relationship Id="rId89" Type="http://schemas.openxmlformats.org/officeDocument/2006/relationships/image" Target="media/image66.png"/><Relationship Id="rId112" Type="http://schemas.openxmlformats.org/officeDocument/2006/relationships/hyperlink" Target="consultantplus://offline/ref=E5221207DF5E85F041156240660053DB7ACB46C38C418E9E3B2F8D9BFA96187DFC33DB717462303989ED786EF05E62CF92FF9CB02C6A58FA3134X" TargetMode="External"/><Relationship Id="rId133" Type="http://schemas.openxmlformats.org/officeDocument/2006/relationships/hyperlink" Target="consultantplus://offline/ref=E5221207DF5E85F041156240660053DB7ACA4BC78B428E9E3B2F8D9BFA96187DEE33837D76622E388EF82E3FB53032X" TargetMode="External"/><Relationship Id="rId154" Type="http://schemas.openxmlformats.org/officeDocument/2006/relationships/image" Target="media/image96.png"/><Relationship Id="rId175" Type="http://schemas.openxmlformats.org/officeDocument/2006/relationships/hyperlink" Target="consultantplus://offline/ref=E5221207DF5E85F041156240660053DB78C342C08C458E9E3B2F8D9BFA96187DFC33DB717463313C8CED786EF05E62CF92FF9CB02C6A58FA3134X" TargetMode="External"/><Relationship Id="rId196" Type="http://schemas.openxmlformats.org/officeDocument/2006/relationships/hyperlink" Target="consultantplus://offline/ref=E5221207DF5E85F041156240660053DB78C342C08C458E9E3B2F8D9BFA96187DFC33DB717463313C8CED786EF05E62CF92FF9CB02C6A58FA3134X" TargetMode="External"/><Relationship Id="rId200" Type="http://schemas.openxmlformats.org/officeDocument/2006/relationships/hyperlink" Target="consultantplus://offline/ref=E5221207DF5E85F041156240660053DB78C342C08C458E9E3B2F8D9BFA96187DFC33DB717463313C8CED786EF05E62CF92FF9CB02C6A58FA3134X" TargetMode="External"/><Relationship Id="rId16" Type="http://schemas.openxmlformats.org/officeDocument/2006/relationships/hyperlink" Target="consultantplus://offline/ref=46E690FED67E608A9712D3E44F3B5981E64EAB818D8E822E1169EFA4B0959DB7CC19B8E856F542231B53FF641C2930X" TargetMode="External"/><Relationship Id="rId221" Type="http://schemas.openxmlformats.org/officeDocument/2006/relationships/hyperlink" Target="consultantplus://offline/ref=E5221207DF5E85F041156240660053DB78C342C08C458E9E3B2F8D9BFA96187DFC33DB7376673B6CDCA27932B60B71CD91FF9EB3333631X" TargetMode="External"/><Relationship Id="rId242" Type="http://schemas.openxmlformats.org/officeDocument/2006/relationships/theme" Target="theme/theme1.xml"/><Relationship Id="rId37" Type="http://schemas.openxmlformats.org/officeDocument/2006/relationships/image" Target="media/image17.wmf"/><Relationship Id="rId58" Type="http://schemas.openxmlformats.org/officeDocument/2006/relationships/image" Target="media/image36.wmf"/><Relationship Id="rId79" Type="http://schemas.openxmlformats.org/officeDocument/2006/relationships/image" Target="media/image57.wmf"/><Relationship Id="rId102" Type="http://schemas.openxmlformats.org/officeDocument/2006/relationships/image" Target="media/image77.wmf"/><Relationship Id="rId123" Type="http://schemas.openxmlformats.org/officeDocument/2006/relationships/hyperlink" Target="consultantplus://offline/ref=E5221207DF5E85F041156240660053DB7AC540C18C458E9E3B2F8D9BFA96187DFC33DB71746230398FED786EF05E62CF92FF9CB02C6A58FA3134X" TargetMode="External"/><Relationship Id="rId144" Type="http://schemas.openxmlformats.org/officeDocument/2006/relationships/hyperlink" Target="consultantplus://offline/ref=E5221207DF5E85F041156240660053DB79CA41C28D448E9E3B2F8D9BFA96187DEE33837D76622E388EF82E3FB53032X" TargetMode="External"/><Relationship Id="rId90" Type="http://schemas.openxmlformats.org/officeDocument/2006/relationships/image" Target="media/image67.png"/><Relationship Id="rId165" Type="http://schemas.openxmlformats.org/officeDocument/2006/relationships/image" Target="media/image107.wmf"/><Relationship Id="rId186" Type="http://schemas.openxmlformats.org/officeDocument/2006/relationships/hyperlink" Target="consultantplus://offline/ref=E5221207DF5E85F041156240660053DB78C342C08C458E9E3B2F8D9BFA96187DFC33DB717463313C8CED786EF05E62CF92FF9CB02C6A58FA3134X" TargetMode="External"/><Relationship Id="rId211" Type="http://schemas.openxmlformats.org/officeDocument/2006/relationships/hyperlink" Target="consultantplus://offline/ref=E5221207DF5E85F041156240660053DB78C342C08C458E9E3B2F8D9BFA96187DFC33DB717463313C8CED786EF05E62CF92FF9CB02C6A58FA3134X" TargetMode="External"/><Relationship Id="rId232" Type="http://schemas.openxmlformats.org/officeDocument/2006/relationships/hyperlink" Target="consultantplus://offline/ref=E5221207DF5E85F041156240660053DB78C342C08C458E9E3B2F8D9BFA96187DFC33DB7376663B6CDCA27932B60B71CD91FF9EB3333631X" TargetMode="External"/><Relationship Id="rId27" Type="http://schemas.openxmlformats.org/officeDocument/2006/relationships/image" Target="media/image8.wmf"/><Relationship Id="rId48" Type="http://schemas.openxmlformats.org/officeDocument/2006/relationships/image" Target="media/image27.wmf"/><Relationship Id="rId69" Type="http://schemas.openxmlformats.org/officeDocument/2006/relationships/image" Target="media/image47.wmf"/><Relationship Id="rId113" Type="http://schemas.openxmlformats.org/officeDocument/2006/relationships/hyperlink" Target="consultantplus://offline/ref=E5221207DF5E85F041156240660053DB7AC540C18C458E9E3B2F8D9BFA96187DFC33DB71746230398FED786EF05E62CF92FF9CB02C6A58FA3134X" TargetMode="External"/><Relationship Id="rId134" Type="http://schemas.openxmlformats.org/officeDocument/2006/relationships/hyperlink" Target="consultantplus://offline/ref=E5221207DF5E85F041156240660053DB7ACA4BC78B428E9E3B2F8D9BFA96187DEE33837D76622E388EF82E3FB53032X" TargetMode="External"/><Relationship Id="rId80" Type="http://schemas.openxmlformats.org/officeDocument/2006/relationships/image" Target="media/image58.wmf"/><Relationship Id="rId155" Type="http://schemas.openxmlformats.org/officeDocument/2006/relationships/image" Target="media/image97.png"/><Relationship Id="rId176" Type="http://schemas.openxmlformats.org/officeDocument/2006/relationships/hyperlink" Target="consultantplus://offline/ref=E5221207DF5E85F041156240660053DB78C342C08C458E9E3B2F8D9BFA96187DFC33DB717463313C8CED786EF05E62CF92FF9CB02C6A58FA3134X" TargetMode="External"/><Relationship Id="rId197" Type="http://schemas.openxmlformats.org/officeDocument/2006/relationships/hyperlink" Target="consultantplus://offline/ref=E5221207DF5E85F041156240660053DB78C342C08C458E9E3B2F8D9BFA96187DFC33DB717463313C8CED786EF05E62CF92FF9CB02C6A58FA3134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Pages>
  <Words>29759</Words>
  <Characters>169632</Characters>
  <Application>Microsoft Office Word</Application>
  <DocSecurity>0</DocSecurity>
  <Lines>1413</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198994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Белоусова Ольга Николаевна</dc:creator>
  <cp:keywords/>
  <dc:description/>
  <cp:lastModifiedBy>Глазова Елена Александровна</cp:lastModifiedBy>
  <cp:revision>3</cp:revision>
  <dcterms:created xsi:type="dcterms:W3CDTF">2019-03-19T23:55:00Z</dcterms:created>
  <dcterms:modified xsi:type="dcterms:W3CDTF">2020-07-20T21:10:00Z</dcterms:modified>
</cp:coreProperties>
</file>