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85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8348"/>
      </w:tblGrid>
      <w:tr w:rsidR="00850989" w:rsidTr="00B26C9B">
        <w:trPr>
          <w:trHeight w:val="978"/>
        </w:trPr>
        <w:tc>
          <w:tcPr>
            <w:tcW w:w="1116" w:type="dxa"/>
          </w:tcPr>
          <w:p w:rsidR="00850989" w:rsidRDefault="00850989" w:rsidP="00850989">
            <w:r>
              <w:rPr>
                <w:noProof/>
                <w:lang w:eastAsia="ru-RU"/>
              </w:rPr>
              <w:drawing>
                <wp:inline distT="0" distB="0" distL="0" distR="0" wp14:anchorId="1401420D" wp14:editId="0F4FA453">
                  <wp:extent cx="571500" cy="561975"/>
                  <wp:effectExtent l="0" t="0" r="0" b="9525"/>
                  <wp:docPr id="1" name="Рисунок 1" descr="ES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S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5BA6">
              <w:t xml:space="preserve"> </w:t>
            </w:r>
          </w:p>
        </w:tc>
        <w:tc>
          <w:tcPr>
            <w:tcW w:w="8348" w:type="dxa"/>
          </w:tcPr>
          <w:p w:rsidR="002A31CF" w:rsidRPr="001D60F0" w:rsidRDefault="007A3A40" w:rsidP="007A3A4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A3A40">
              <w:rPr>
                <w:rFonts w:asciiTheme="majorHAnsi" w:hAnsiTheme="majorHAnsi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</w:t>
            </w:r>
          </w:p>
          <w:p w:rsidR="007A3A40" w:rsidRPr="001D60F0" w:rsidRDefault="007A3A40" w:rsidP="007A3A4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A3A40">
              <w:rPr>
                <w:rFonts w:asciiTheme="majorHAnsi" w:hAnsiTheme="majorHAnsi" w:cs="Times New Roman"/>
                <w:sz w:val="16"/>
                <w:szCs w:val="16"/>
              </w:rPr>
              <w:t xml:space="preserve"> «Научно – консультационный центр «Образовательные системы и проекты»</w:t>
            </w:r>
          </w:p>
          <w:p w:rsidR="002A31CF" w:rsidRPr="001D60F0" w:rsidRDefault="002A31CF" w:rsidP="007A3A4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50989" w:rsidRPr="00850989" w:rsidRDefault="00850989" w:rsidP="00FD50AC">
            <w:pPr>
              <w:jc w:val="both"/>
              <w:rPr>
                <w:rFonts w:asciiTheme="majorHAnsi" w:hAnsiTheme="majorHAnsi"/>
              </w:rPr>
            </w:pPr>
          </w:p>
        </w:tc>
      </w:tr>
      <w:tr w:rsidR="00850989" w:rsidTr="00B26C9B">
        <w:tc>
          <w:tcPr>
            <w:tcW w:w="9464" w:type="dxa"/>
            <w:gridSpan w:val="2"/>
          </w:tcPr>
          <w:p w:rsidR="00DA249C" w:rsidRDefault="00F340D1" w:rsidP="00DA24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="00DA249C">
              <w:rPr>
                <w:rFonts w:asciiTheme="majorHAnsi" w:hAnsiTheme="majorHAnsi"/>
                <w:b/>
              </w:rPr>
              <w:t xml:space="preserve"> Курс повышения квалификации:</w:t>
            </w:r>
          </w:p>
          <w:p w:rsidR="00DA249C" w:rsidRDefault="00DA249C" w:rsidP="00D42BB9">
            <w:pPr>
              <w:jc w:val="center"/>
              <w:rPr>
                <w:rFonts w:asciiTheme="majorHAnsi" w:hAnsiTheme="majorHAnsi"/>
                <w:b/>
              </w:rPr>
            </w:pPr>
          </w:p>
          <w:p w:rsidR="006560AF" w:rsidRDefault="00153479" w:rsidP="00D42B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АКТУАЛЬНЫЕ </w:t>
            </w:r>
            <w:r w:rsidR="00501399">
              <w:rPr>
                <w:rFonts w:asciiTheme="majorHAnsi" w:hAnsiTheme="majorHAnsi"/>
                <w:b/>
              </w:rPr>
              <w:t>ИЗМЕНЕНИЯ В ПРАВОВОМ РЕГУЛИРОВАНИИ В СФЕРЕ</w:t>
            </w:r>
          </w:p>
          <w:p w:rsidR="00501399" w:rsidRDefault="00501399" w:rsidP="00D42B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УПРАВЛЕНИЯ ТЕРРИТОРИАЛЬНЫМИ РЕСУРСАМИ</w:t>
            </w:r>
          </w:p>
          <w:p w:rsidR="00501399" w:rsidRDefault="00501399" w:rsidP="00D42B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МУНИЦИПАЛЬНОГО ОБРАЗОВАНИЯ</w:t>
            </w:r>
          </w:p>
          <w:p w:rsidR="00DA249C" w:rsidRDefault="00DA249C" w:rsidP="00D42BB9">
            <w:pPr>
              <w:jc w:val="center"/>
              <w:rPr>
                <w:rFonts w:asciiTheme="majorHAnsi" w:hAnsiTheme="majorHAnsi"/>
                <w:b/>
              </w:rPr>
            </w:pPr>
          </w:p>
          <w:p w:rsidR="00A070E2" w:rsidRPr="00A070E2" w:rsidRDefault="00A070E2" w:rsidP="00A070E2">
            <w:pPr>
              <w:spacing w:line="259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A070E2">
              <w:rPr>
                <w:rFonts w:asciiTheme="majorHAnsi" w:eastAsia="Calibri" w:hAnsiTheme="majorHAnsi" w:cs="Times New Roman"/>
                <w:b/>
              </w:rPr>
              <w:t>Стоимость обучения, даты и место проведения мероприятия –</w:t>
            </w:r>
          </w:p>
          <w:p w:rsidR="00DA249C" w:rsidRDefault="00A070E2" w:rsidP="00A070E2">
            <w:pPr>
              <w:spacing w:line="259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A070E2">
              <w:rPr>
                <w:rFonts w:asciiTheme="majorHAnsi" w:eastAsia="Calibri" w:hAnsiTheme="majorHAnsi" w:cs="Times New Roman"/>
                <w:b/>
              </w:rPr>
              <w:t>по согласованию сторон</w:t>
            </w:r>
          </w:p>
          <w:p w:rsidR="00A070E2" w:rsidRPr="00C144FD" w:rsidRDefault="00A070E2" w:rsidP="00A070E2">
            <w:pPr>
              <w:spacing w:line="259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bookmarkStart w:id="0" w:name="_GoBack"/>
            <w:bookmarkEnd w:id="0"/>
          </w:p>
          <w:p w:rsidR="00DA249C" w:rsidRPr="00C144FD" w:rsidRDefault="00DA249C" w:rsidP="00DA249C">
            <w:pPr>
              <w:ind w:left="-1116"/>
              <w:jc w:val="center"/>
              <w:rPr>
                <w:rFonts w:asciiTheme="majorHAnsi" w:hAnsiTheme="majorHAnsi"/>
              </w:rPr>
            </w:pPr>
            <w:r w:rsidRPr="00C144FD">
              <w:rPr>
                <w:rFonts w:asciiTheme="majorHAnsi" w:hAnsiTheme="majorHAnsi"/>
              </w:rPr>
              <w:t xml:space="preserve">Запись по тел.: + 7 (812) 912 24 61, </w:t>
            </w:r>
            <w:r w:rsidRPr="00C144FD">
              <w:rPr>
                <w:rFonts w:asciiTheme="majorHAnsi" w:hAnsiTheme="majorHAnsi"/>
                <w:lang w:val="en-US"/>
              </w:rPr>
              <w:t>e</w:t>
            </w:r>
            <w:r w:rsidRPr="00C144FD">
              <w:rPr>
                <w:rFonts w:asciiTheme="majorHAnsi" w:hAnsiTheme="majorHAnsi"/>
              </w:rPr>
              <w:t>-</w:t>
            </w:r>
            <w:r w:rsidRPr="00C144FD">
              <w:rPr>
                <w:rFonts w:asciiTheme="majorHAnsi" w:hAnsiTheme="majorHAnsi"/>
                <w:lang w:val="en-US"/>
              </w:rPr>
              <w:t>mail</w:t>
            </w:r>
            <w:r w:rsidRPr="00C144FD">
              <w:rPr>
                <w:rFonts w:asciiTheme="majorHAnsi" w:hAnsiTheme="majorHAnsi"/>
              </w:rPr>
              <w:t xml:space="preserve">: </w:t>
            </w:r>
            <w:r w:rsidRPr="00C144FD">
              <w:rPr>
                <w:rFonts w:asciiTheme="majorHAnsi" w:hAnsiTheme="majorHAnsi"/>
                <w:lang w:val="en-US"/>
              </w:rPr>
              <w:t>info</w:t>
            </w:r>
            <w:r w:rsidRPr="00C144FD">
              <w:rPr>
                <w:rFonts w:asciiTheme="majorHAnsi" w:hAnsiTheme="majorHAnsi"/>
              </w:rPr>
              <w:t>@stroy-esp.ru</w:t>
            </w:r>
          </w:p>
          <w:p w:rsidR="00DA249C" w:rsidRPr="00C144FD" w:rsidRDefault="00DA249C" w:rsidP="00DA249C">
            <w:pPr>
              <w:ind w:left="-1116"/>
              <w:jc w:val="center"/>
              <w:rPr>
                <w:rFonts w:asciiTheme="majorHAnsi" w:hAnsiTheme="majorHAnsi"/>
                <w:b/>
              </w:rPr>
            </w:pPr>
          </w:p>
          <w:p w:rsidR="00DA249C" w:rsidRPr="00C144FD" w:rsidRDefault="00DA249C" w:rsidP="00B26C9B">
            <w:pPr>
              <w:ind w:left="284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144FD">
              <w:rPr>
                <w:rFonts w:asciiTheme="majorHAnsi" w:hAnsiTheme="majorHAnsi"/>
                <w:sz w:val="20"/>
                <w:szCs w:val="20"/>
              </w:rPr>
              <w:t>Информация о мероприятии: очная форма обучения – 2 рабочих дня</w:t>
            </w:r>
          </w:p>
          <w:p w:rsidR="00DA249C" w:rsidRPr="00C144FD" w:rsidRDefault="00DA249C" w:rsidP="00B26C9B">
            <w:pPr>
              <w:ind w:left="284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144FD">
              <w:rPr>
                <w:rFonts w:asciiTheme="majorHAnsi" w:hAnsiTheme="majorHAnsi"/>
                <w:sz w:val="20"/>
                <w:szCs w:val="20"/>
              </w:rPr>
              <w:t xml:space="preserve">Выдаваемый документ: удостоверение о повышении квалификации в объеме 18 часов </w:t>
            </w:r>
          </w:p>
          <w:p w:rsidR="00D42BB9" w:rsidRPr="00153479" w:rsidRDefault="00DA249C" w:rsidP="00B26C9B">
            <w:pPr>
              <w:ind w:left="284" w:hanging="284"/>
              <w:rPr>
                <w:rFonts w:asciiTheme="majorHAnsi" w:hAnsiTheme="majorHAnsi"/>
              </w:rPr>
            </w:pPr>
            <w:r w:rsidRPr="00C144FD">
              <w:rPr>
                <w:rFonts w:asciiTheme="majorHAnsi" w:hAnsiTheme="majorHAnsi"/>
                <w:sz w:val="20"/>
                <w:szCs w:val="20"/>
              </w:rPr>
              <w:t>(лицензия № 1118 от 18.08.2014г)</w:t>
            </w:r>
            <w:r w:rsidRPr="00153479">
              <w:rPr>
                <w:rFonts w:asciiTheme="majorHAnsi" w:hAnsiTheme="majorHAnsi"/>
              </w:rPr>
              <w:t xml:space="preserve"> </w:t>
            </w:r>
          </w:p>
        </w:tc>
      </w:tr>
    </w:tbl>
    <w:p w:rsidR="00DA249C" w:rsidRDefault="00DA249C" w:rsidP="00153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49C" w:rsidRPr="00C144FD" w:rsidRDefault="00DA249C" w:rsidP="00DA249C">
      <w:pPr>
        <w:rPr>
          <w:rFonts w:asciiTheme="majorHAnsi" w:hAnsiTheme="majorHAnsi"/>
        </w:rPr>
      </w:pPr>
      <w:r w:rsidRPr="00C144FD">
        <w:rPr>
          <w:rFonts w:asciiTheme="majorHAnsi" w:hAnsiTheme="majorHAnsi"/>
          <w:b/>
        </w:rPr>
        <w:t xml:space="preserve">Целевая аудитория: </w:t>
      </w:r>
      <w:r w:rsidRPr="00C144FD">
        <w:rPr>
          <w:rFonts w:asciiTheme="majorHAnsi" w:hAnsiTheme="majorHAnsi"/>
        </w:rPr>
        <w:t>государственные и муниципальные служащие, осуществляющие деятельность в сфере градостроительства (органы архитектуры и градостроительства), категории «руководители» и «специалисты», имеющие высшее образование.</w:t>
      </w:r>
    </w:p>
    <w:p w:rsidR="00DA249C" w:rsidRPr="00C144FD" w:rsidRDefault="00DA249C" w:rsidP="00DA249C">
      <w:pPr>
        <w:rPr>
          <w:rFonts w:asciiTheme="majorHAnsi" w:hAnsiTheme="majorHAnsi"/>
          <w:b/>
        </w:rPr>
      </w:pPr>
      <w:r w:rsidRPr="00C144FD">
        <w:rPr>
          <w:rFonts w:asciiTheme="majorHAnsi" w:hAnsiTheme="majorHAnsi"/>
          <w:b/>
        </w:rPr>
        <w:t xml:space="preserve">Преподаватель: </w:t>
      </w:r>
      <w:r w:rsidRPr="00C144FD">
        <w:rPr>
          <w:rFonts w:asciiTheme="majorHAnsi" w:hAnsiTheme="majorHAnsi"/>
        </w:rPr>
        <w:t>практикующий юрист в сфере градостроительства более 20 лет, главный специалист отдела комплексного анализа развития территорий Управления научно-методического обоснования градостроительного развития Санкт-Петербурга СПб ГКУ «НИПЦ Генплана Санкт-Петербурга».</w:t>
      </w:r>
    </w:p>
    <w:p w:rsidR="00165F28" w:rsidRPr="00F912F6" w:rsidRDefault="00165F28" w:rsidP="001534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399" w:rsidRPr="00501399" w:rsidRDefault="00501399" w:rsidP="00501399">
      <w:pPr>
        <w:spacing w:after="150" w:line="240" w:lineRule="auto"/>
        <w:jc w:val="both"/>
        <w:rPr>
          <w:rFonts w:ascii="Cambria" w:eastAsia="Times New Roman" w:hAnsi="Cambria" w:cs="Arial"/>
          <w:b/>
          <w:lang w:eastAsia="ru-RU"/>
        </w:rPr>
      </w:pPr>
      <w:r w:rsidRPr="00F912F6">
        <w:rPr>
          <w:rFonts w:ascii="Cambria" w:eastAsia="Times New Roman" w:hAnsi="Cambria" w:cs="Arial"/>
          <w:b/>
          <w:lang w:eastAsia="ru-RU"/>
        </w:rPr>
        <w:t>Описание программы:</w:t>
      </w:r>
    </w:p>
    <w:p w:rsidR="00501399" w:rsidRPr="00501399" w:rsidRDefault="00501399" w:rsidP="00501399">
      <w:pPr>
        <w:spacing w:after="150" w:line="240" w:lineRule="auto"/>
        <w:jc w:val="both"/>
        <w:rPr>
          <w:rFonts w:ascii="Cambria" w:eastAsia="Times New Roman" w:hAnsi="Cambria" w:cs="Arial"/>
          <w:lang w:eastAsia="ru-RU"/>
        </w:rPr>
      </w:pPr>
      <w:r w:rsidRPr="00501399">
        <w:rPr>
          <w:rFonts w:ascii="Cambria" w:eastAsia="Times New Roman" w:hAnsi="Cambria" w:cs="Arial"/>
          <w:lang w:eastAsia="ru-RU"/>
        </w:rPr>
        <w:t>Программа направлена на повышение профессионального уровня муниципальных служащих в сфере управления земельно-имущественным и градостроительным комплексом муниципального образования, получение необходимых знаний и навыков для профессиональной деятельности в указанной сфере, в связи с повышением требований к уровню их квалификации и необходимостью освоения ими новых способов решения профессиональных задач, поставленных перед органами местного самоуправления.</w:t>
      </w:r>
    </w:p>
    <w:p w:rsidR="00501399" w:rsidRPr="00501399" w:rsidRDefault="00501399" w:rsidP="00501399">
      <w:pPr>
        <w:spacing w:after="150" w:line="240" w:lineRule="auto"/>
        <w:jc w:val="both"/>
        <w:rPr>
          <w:rFonts w:ascii="Cambria" w:eastAsia="Times New Roman" w:hAnsi="Cambria" w:cs="Arial"/>
          <w:lang w:eastAsia="ru-RU"/>
        </w:rPr>
      </w:pPr>
      <w:r w:rsidRPr="00501399">
        <w:rPr>
          <w:rFonts w:ascii="Cambria" w:eastAsia="Times New Roman" w:hAnsi="Cambria" w:cs="Arial"/>
          <w:lang w:eastAsia="ru-RU"/>
        </w:rPr>
        <w:t>В ходе изучения программы слушатели получают информацию об актуальных изменениях в сфере земельно-имущественных и градостроительных отношений, о полномочиях (правах и обязанностях) органов местного самоуправления в указанной сфере. Прорабатывают вопросы, связанные с деятельностью по управлению земельно-имущественным и градостроительным комплексом конкретного муниципального образования, в том числе анализируют пробелы в правовом регулировании, получают рекомендации по устранению указанных пробелов, а также обсуждают наиболее эффективные способы управления земельно-имущественным и градостроительным комплексом муниципального образования с учетом особенностей муниципального образования, его территориальных ресурсов и сложившейся практики.</w:t>
      </w:r>
    </w:p>
    <w:p w:rsidR="00501399" w:rsidRPr="00501399" w:rsidRDefault="00501399" w:rsidP="00501399">
      <w:pPr>
        <w:spacing w:after="150" w:line="240" w:lineRule="auto"/>
        <w:jc w:val="both"/>
        <w:rPr>
          <w:rFonts w:ascii="Cambria" w:eastAsia="Times New Roman" w:hAnsi="Cambria" w:cs="Arial"/>
          <w:lang w:eastAsia="ru-RU"/>
        </w:rPr>
      </w:pPr>
      <w:r w:rsidRPr="00501399">
        <w:rPr>
          <w:rFonts w:ascii="Cambria" w:eastAsia="Times New Roman" w:hAnsi="Cambria" w:cs="Arial"/>
          <w:lang w:eastAsia="ru-RU"/>
        </w:rPr>
        <w:t>Актуальность программы вызвана значительными изменениями земельного, гражданского и градостроительного законодательства, необходимостью выработки наиболее эффективных механизмов реализации указанных изменений, в том числе путем приведения правовой базы органов местного самоуправления в соответствие с данными изменениями в части повышения эффективности управления территориальным ресурсом муниципального образования.</w:t>
      </w:r>
    </w:p>
    <w:p w:rsidR="00501399" w:rsidRPr="00501399" w:rsidRDefault="00501399" w:rsidP="00501399">
      <w:pPr>
        <w:spacing w:after="150" w:line="240" w:lineRule="auto"/>
        <w:jc w:val="both"/>
        <w:rPr>
          <w:rFonts w:ascii="Cambria" w:eastAsia="Times New Roman" w:hAnsi="Cambria" w:cs="Arial"/>
          <w:lang w:eastAsia="ru-RU"/>
        </w:rPr>
      </w:pPr>
      <w:r w:rsidRPr="00501399">
        <w:rPr>
          <w:rFonts w:ascii="Cambria" w:eastAsia="Times New Roman" w:hAnsi="Cambria" w:cs="Arial"/>
          <w:lang w:eastAsia="ru-RU"/>
        </w:rPr>
        <w:t> </w:t>
      </w:r>
    </w:p>
    <w:p w:rsidR="001E130B" w:rsidRDefault="001E130B" w:rsidP="00501399">
      <w:pPr>
        <w:spacing w:after="150" w:line="240" w:lineRule="auto"/>
        <w:jc w:val="both"/>
        <w:rPr>
          <w:rFonts w:ascii="Cambria" w:eastAsia="Times New Roman" w:hAnsi="Cambria" w:cs="Arial"/>
          <w:lang w:eastAsia="ru-RU"/>
        </w:rPr>
      </w:pPr>
    </w:p>
    <w:p w:rsidR="001E130B" w:rsidRDefault="001E130B" w:rsidP="00501399">
      <w:pPr>
        <w:spacing w:after="150" w:line="240" w:lineRule="auto"/>
        <w:jc w:val="both"/>
        <w:rPr>
          <w:rFonts w:ascii="Cambria" w:eastAsia="Times New Roman" w:hAnsi="Cambria" w:cs="Arial"/>
          <w:lang w:eastAsia="ru-RU"/>
        </w:rPr>
      </w:pPr>
    </w:p>
    <w:p w:rsidR="00501399" w:rsidRPr="00501399" w:rsidRDefault="00501399" w:rsidP="00501399">
      <w:pPr>
        <w:spacing w:after="150" w:line="240" w:lineRule="auto"/>
        <w:jc w:val="both"/>
        <w:rPr>
          <w:rFonts w:ascii="Cambria" w:eastAsia="Times New Roman" w:hAnsi="Cambria" w:cs="Arial"/>
          <w:b/>
          <w:lang w:eastAsia="ru-RU"/>
        </w:rPr>
      </w:pPr>
      <w:r w:rsidRPr="00501399">
        <w:rPr>
          <w:rFonts w:ascii="Cambria" w:eastAsia="Times New Roman" w:hAnsi="Cambria" w:cs="Arial"/>
          <w:b/>
          <w:lang w:eastAsia="ru-RU"/>
        </w:rPr>
        <w:lastRenderedPageBreak/>
        <w:t>Программа обучения:</w:t>
      </w:r>
    </w:p>
    <w:p w:rsidR="00501399" w:rsidRPr="00501399" w:rsidRDefault="00501399" w:rsidP="00501399">
      <w:pPr>
        <w:spacing w:after="150" w:line="240" w:lineRule="auto"/>
        <w:jc w:val="both"/>
        <w:rPr>
          <w:rFonts w:ascii="Cambria" w:eastAsia="Times New Roman" w:hAnsi="Cambria" w:cs="Arial"/>
          <w:b/>
          <w:lang w:eastAsia="ru-RU"/>
        </w:rPr>
      </w:pPr>
      <w:r w:rsidRPr="00501399">
        <w:rPr>
          <w:rFonts w:ascii="Cambria" w:eastAsia="Times New Roman" w:hAnsi="Cambria" w:cs="Arial"/>
          <w:b/>
          <w:lang w:eastAsia="ru-RU"/>
        </w:rPr>
        <w:t>Модуль 1. Законодательные новеллы в сфере регулирования земельно-имущественных и градостроительных отношений</w:t>
      </w:r>
    </w:p>
    <w:p w:rsidR="00501399" w:rsidRPr="00501399" w:rsidRDefault="00501399" w:rsidP="00CD2567">
      <w:pPr>
        <w:numPr>
          <w:ilvl w:val="0"/>
          <w:numId w:val="1"/>
        </w:numPr>
        <w:spacing w:after="75" w:line="240" w:lineRule="auto"/>
        <w:ind w:left="450"/>
        <w:jc w:val="both"/>
        <w:rPr>
          <w:rFonts w:ascii="Cambria" w:eastAsia="Times New Roman" w:hAnsi="Cambria" w:cs="Arial"/>
          <w:lang w:eastAsia="ru-RU"/>
        </w:rPr>
      </w:pPr>
      <w:r w:rsidRPr="00501399">
        <w:rPr>
          <w:rFonts w:ascii="Cambria" w:eastAsia="Times New Roman" w:hAnsi="Cambria" w:cs="Arial"/>
          <w:lang w:eastAsia="ru-RU"/>
        </w:rPr>
        <w:t>обзор последних изменений земельного, гражданского, градостроительного законодательства, связанных с управлением территориальным ресурсом муниципального образования.</w:t>
      </w:r>
    </w:p>
    <w:p w:rsidR="00501399" w:rsidRPr="00501399" w:rsidRDefault="00501399" w:rsidP="00501399">
      <w:pPr>
        <w:spacing w:after="150" w:line="240" w:lineRule="auto"/>
        <w:jc w:val="both"/>
        <w:rPr>
          <w:rFonts w:ascii="Cambria" w:eastAsia="Times New Roman" w:hAnsi="Cambria" w:cs="Arial"/>
          <w:b/>
          <w:lang w:eastAsia="ru-RU"/>
        </w:rPr>
      </w:pPr>
      <w:r w:rsidRPr="00501399">
        <w:rPr>
          <w:rFonts w:ascii="Cambria" w:eastAsia="Times New Roman" w:hAnsi="Cambria" w:cs="Arial"/>
          <w:b/>
          <w:lang w:eastAsia="ru-RU"/>
        </w:rPr>
        <w:t>Модуль 2. Управление земельными ресурсами муниципального образования</w:t>
      </w:r>
    </w:p>
    <w:p w:rsidR="00501399" w:rsidRPr="00501399" w:rsidRDefault="00501399" w:rsidP="00CD2567">
      <w:pPr>
        <w:numPr>
          <w:ilvl w:val="0"/>
          <w:numId w:val="2"/>
        </w:numPr>
        <w:spacing w:after="75" w:line="240" w:lineRule="auto"/>
        <w:ind w:left="450"/>
        <w:jc w:val="both"/>
        <w:rPr>
          <w:rFonts w:ascii="Cambria" w:eastAsia="Times New Roman" w:hAnsi="Cambria" w:cs="Arial"/>
          <w:lang w:eastAsia="ru-RU"/>
        </w:rPr>
      </w:pPr>
      <w:r w:rsidRPr="00501399">
        <w:rPr>
          <w:rFonts w:ascii="Cambria" w:eastAsia="Times New Roman" w:hAnsi="Cambria" w:cs="Arial"/>
          <w:lang w:eastAsia="ru-RU"/>
        </w:rPr>
        <w:t>порядок распоряжения земельными участками, находящимися в муниципальной собственности. Изменения в порядке образования земельных участков из земель или земельных участков, находящихся в муниципальной собственности. Продажа земельных участков на торгах и без торгов. Предоставление земельных участков, находящихся в государственной или муниципальной собственности, в аренду на торгах и без проведения торгов. Переход на электронные торги по продаже земельных участков и права на заключение договора аренды земельного участка. Государственный кадастровый учет земельный участков.</w:t>
      </w:r>
    </w:p>
    <w:p w:rsidR="00501399" w:rsidRPr="00501399" w:rsidRDefault="00501399" w:rsidP="00501399">
      <w:pPr>
        <w:spacing w:after="150" w:line="240" w:lineRule="auto"/>
        <w:jc w:val="both"/>
        <w:rPr>
          <w:rFonts w:ascii="Cambria" w:eastAsia="Times New Roman" w:hAnsi="Cambria" w:cs="Arial"/>
          <w:b/>
          <w:lang w:eastAsia="ru-RU"/>
        </w:rPr>
      </w:pPr>
      <w:r w:rsidRPr="00501399">
        <w:rPr>
          <w:rFonts w:ascii="Cambria" w:eastAsia="Times New Roman" w:hAnsi="Cambria" w:cs="Arial"/>
          <w:b/>
          <w:lang w:eastAsia="ru-RU"/>
        </w:rPr>
        <w:t>Модуль 3. Порядок и процедура изъятия земельных участков для муниципальных нужд</w:t>
      </w:r>
    </w:p>
    <w:p w:rsidR="00501399" w:rsidRPr="00501399" w:rsidRDefault="00501399" w:rsidP="00CD2567">
      <w:pPr>
        <w:numPr>
          <w:ilvl w:val="0"/>
          <w:numId w:val="3"/>
        </w:numPr>
        <w:spacing w:after="75" w:line="240" w:lineRule="auto"/>
        <w:ind w:left="450"/>
        <w:jc w:val="both"/>
        <w:rPr>
          <w:rFonts w:ascii="Cambria" w:eastAsia="Times New Roman" w:hAnsi="Cambria" w:cs="Arial"/>
          <w:lang w:eastAsia="ru-RU"/>
        </w:rPr>
      </w:pPr>
      <w:r w:rsidRPr="00501399">
        <w:rPr>
          <w:rFonts w:ascii="Cambria" w:eastAsia="Times New Roman" w:hAnsi="Cambria" w:cs="Arial"/>
          <w:lang w:eastAsia="ru-RU"/>
        </w:rPr>
        <w:t>условия изъятия земельных участков для муниципальных нужд. Порядок принятия решений об изъятии земельных участков.  Соглашения об изъятии земельных участков и (или) расположенных на них объектов недвижимого имущества для муниципальных нужд Проблемные вопросы изъятия земельных участков. Размер возмещения в связи с изъятием земельных участков для муниципальных нужд.</w:t>
      </w:r>
    </w:p>
    <w:p w:rsidR="00501399" w:rsidRPr="00501399" w:rsidRDefault="00501399" w:rsidP="00501399">
      <w:pPr>
        <w:spacing w:after="150" w:line="240" w:lineRule="auto"/>
        <w:jc w:val="both"/>
        <w:rPr>
          <w:rFonts w:ascii="Cambria" w:eastAsia="Times New Roman" w:hAnsi="Cambria" w:cs="Arial"/>
          <w:b/>
          <w:lang w:eastAsia="ru-RU"/>
        </w:rPr>
      </w:pPr>
      <w:r w:rsidRPr="00501399">
        <w:rPr>
          <w:rFonts w:ascii="Cambria" w:eastAsia="Times New Roman" w:hAnsi="Cambria" w:cs="Arial"/>
          <w:b/>
          <w:lang w:eastAsia="ru-RU"/>
        </w:rPr>
        <w:t>Модуль 4. Аренда земельных участков</w:t>
      </w:r>
    </w:p>
    <w:p w:rsidR="00501399" w:rsidRPr="00501399" w:rsidRDefault="00501399" w:rsidP="00CD2567">
      <w:pPr>
        <w:numPr>
          <w:ilvl w:val="0"/>
          <w:numId w:val="4"/>
        </w:numPr>
        <w:spacing w:after="75" w:line="240" w:lineRule="auto"/>
        <w:ind w:left="450"/>
        <w:jc w:val="both"/>
        <w:rPr>
          <w:rFonts w:ascii="Cambria" w:eastAsia="Times New Roman" w:hAnsi="Cambria" w:cs="Arial"/>
          <w:lang w:eastAsia="ru-RU"/>
        </w:rPr>
      </w:pPr>
      <w:r w:rsidRPr="00501399">
        <w:rPr>
          <w:rFonts w:ascii="Cambria" w:eastAsia="Times New Roman" w:hAnsi="Cambria" w:cs="Arial"/>
          <w:lang w:eastAsia="ru-RU"/>
        </w:rPr>
        <w:t xml:space="preserve">содержание арендных отношений. Права и обязанности арендатора земельного участка. Размер арендной платы. Практика применения нормативных документов, регулирующих порядок расчета арендной платы за земельные участки. Взыскание задолженности по договорам аренды земельных участков: методы и способы взыскания </w:t>
      </w:r>
      <w:r w:rsidR="001E130B" w:rsidRPr="00501399">
        <w:rPr>
          <w:rFonts w:ascii="Cambria" w:eastAsia="Times New Roman" w:hAnsi="Cambria" w:cs="Arial"/>
          <w:lang w:eastAsia="ru-RU"/>
        </w:rPr>
        <w:t>задолженности; практика</w:t>
      </w:r>
      <w:r w:rsidRPr="00501399">
        <w:rPr>
          <w:rFonts w:ascii="Cambria" w:eastAsia="Times New Roman" w:hAnsi="Cambria" w:cs="Arial"/>
          <w:lang w:eastAsia="ru-RU"/>
        </w:rPr>
        <w:t xml:space="preserve"> применения способов обеспечения исполнения обязательств по договору аренды земельного участка; обзор судебной практики по взысканию задолженности по договорам аренды земельных участков.</w:t>
      </w:r>
    </w:p>
    <w:p w:rsidR="00501399" w:rsidRPr="00501399" w:rsidRDefault="00501399" w:rsidP="00501399">
      <w:pPr>
        <w:spacing w:after="150" w:line="240" w:lineRule="auto"/>
        <w:jc w:val="both"/>
        <w:rPr>
          <w:rFonts w:ascii="Cambria" w:eastAsia="Times New Roman" w:hAnsi="Cambria" w:cs="Arial"/>
          <w:b/>
          <w:lang w:eastAsia="ru-RU"/>
        </w:rPr>
      </w:pPr>
      <w:r w:rsidRPr="00501399">
        <w:rPr>
          <w:rFonts w:ascii="Cambria" w:eastAsia="Times New Roman" w:hAnsi="Cambria" w:cs="Arial"/>
          <w:b/>
          <w:lang w:eastAsia="ru-RU"/>
        </w:rPr>
        <w:t>Модуль 5. Правовое регулирование и практические вопросы градостроительной деятельности, связанной с распоряжением территориальным ресурсом муниципального образования</w:t>
      </w:r>
    </w:p>
    <w:p w:rsidR="00501399" w:rsidRPr="00501399" w:rsidRDefault="00501399" w:rsidP="00CD2567">
      <w:pPr>
        <w:numPr>
          <w:ilvl w:val="0"/>
          <w:numId w:val="5"/>
        </w:numPr>
        <w:spacing w:after="75" w:line="240" w:lineRule="auto"/>
        <w:ind w:left="450"/>
        <w:jc w:val="both"/>
        <w:rPr>
          <w:rFonts w:ascii="Cambria" w:eastAsia="Times New Roman" w:hAnsi="Cambria" w:cs="Arial"/>
          <w:lang w:eastAsia="ru-RU"/>
        </w:rPr>
      </w:pPr>
      <w:r w:rsidRPr="00501399">
        <w:rPr>
          <w:rFonts w:ascii="Cambria" w:eastAsia="Times New Roman" w:hAnsi="Cambria" w:cs="Arial"/>
          <w:lang w:eastAsia="ru-RU"/>
        </w:rPr>
        <w:t>значение документов территориального планирования муниципального образования. Ключевые изменения в порядке подготовки и содержании генерального плана муниципального образования. Нормативы градостроительного проектирования.</w:t>
      </w:r>
    </w:p>
    <w:p w:rsidR="00501399" w:rsidRPr="00501399" w:rsidRDefault="00501399" w:rsidP="00CD2567">
      <w:pPr>
        <w:numPr>
          <w:ilvl w:val="0"/>
          <w:numId w:val="6"/>
        </w:numPr>
        <w:spacing w:after="75" w:line="240" w:lineRule="auto"/>
        <w:ind w:left="450"/>
        <w:jc w:val="both"/>
        <w:rPr>
          <w:rFonts w:ascii="Cambria" w:eastAsia="Times New Roman" w:hAnsi="Cambria" w:cs="Arial"/>
          <w:lang w:eastAsia="ru-RU"/>
        </w:rPr>
      </w:pPr>
      <w:r w:rsidRPr="00501399">
        <w:rPr>
          <w:rFonts w:ascii="Cambria" w:eastAsia="Times New Roman" w:hAnsi="Cambria" w:cs="Arial"/>
          <w:lang w:eastAsia="ru-RU"/>
        </w:rPr>
        <w:t xml:space="preserve">правила землепользования и застройки: состав правил, порядок подготовки и утверждения. Значение градостроительных регламентов для эффективного использования земельными ресурсами муниципального образования. Проблемные </w:t>
      </w:r>
      <w:r w:rsidR="001E130B" w:rsidRPr="00501399">
        <w:rPr>
          <w:rFonts w:ascii="Cambria" w:eastAsia="Times New Roman" w:hAnsi="Cambria" w:cs="Arial"/>
          <w:lang w:eastAsia="ru-RU"/>
        </w:rPr>
        <w:t>вопросы применения</w:t>
      </w:r>
      <w:r w:rsidRPr="00501399">
        <w:rPr>
          <w:rFonts w:ascii="Cambria" w:eastAsia="Times New Roman" w:hAnsi="Cambria" w:cs="Arial"/>
          <w:lang w:eastAsia="ru-RU"/>
        </w:rPr>
        <w:t xml:space="preserve"> нового Классификатора видов разрешенного использования земельных участков, утверждённого Приказом Минэкономразвития России от 01.09.2014 № 540.</w:t>
      </w:r>
    </w:p>
    <w:p w:rsidR="00501399" w:rsidRPr="00501399" w:rsidRDefault="00501399" w:rsidP="00CD2567">
      <w:pPr>
        <w:numPr>
          <w:ilvl w:val="0"/>
          <w:numId w:val="7"/>
        </w:numPr>
        <w:spacing w:after="75" w:line="240" w:lineRule="auto"/>
        <w:ind w:left="450"/>
        <w:jc w:val="both"/>
        <w:rPr>
          <w:rFonts w:ascii="Cambria" w:eastAsia="Times New Roman" w:hAnsi="Cambria" w:cs="Arial"/>
          <w:lang w:eastAsia="ru-RU"/>
        </w:rPr>
      </w:pPr>
      <w:r w:rsidRPr="00501399">
        <w:rPr>
          <w:rFonts w:ascii="Cambria" w:eastAsia="Times New Roman" w:hAnsi="Cambria" w:cs="Arial"/>
          <w:lang w:eastAsia="ru-RU"/>
        </w:rPr>
        <w:t xml:space="preserve">назначение и виды документации по планировке территории, порядок подготовки, случаи обязательной подготовки проектов планировки территории. Анализ актуальных изменений в сфере планировки территории, проблемы </w:t>
      </w:r>
      <w:proofErr w:type="spellStart"/>
      <w:r w:rsidRPr="00501399">
        <w:rPr>
          <w:rFonts w:ascii="Cambria" w:eastAsia="Times New Roman" w:hAnsi="Cambria" w:cs="Arial"/>
          <w:lang w:eastAsia="ru-RU"/>
        </w:rPr>
        <w:t>правоприменения</w:t>
      </w:r>
      <w:proofErr w:type="spellEnd"/>
      <w:r w:rsidRPr="00501399">
        <w:rPr>
          <w:rFonts w:ascii="Cambria" w:eastAsia="Times New Roman" w:hAnsi="Cambria" w:cs="Arial"/>
          <w:lang w:eastAsia="ru-RU"/>
        </w:rPr>
        <w:t xml:space="preserve"> в связи с указанными изменениями.</w:t>
      </w:r>
    </w:p>
    <w:p w:rsidR="00501399" w:rsidRPr="00501399" w:rsidRDefault="00501399" w:rsidP="00CD2567">
      <w:pPr>
        <w:numPr>
          <w:ilvl w:val="0"/>
          <w:numId w:val="8"/>
        </w:numPr>
        <w:spacing w:after="75" w:line="240" w:lineRule="auto"/>
        <w:ind w:left="450"/>
        <w:jc w:val="both"/>
        <w:rPr>
          <w:rFonts w:ascii="Cambria" w:eastAsia="Times New Roman" w:hAnsi="Cambria" w:cs="Arial"/>
          <w:lang w:eastAsia="ru-RU"/>
        </w:rPr>
      </w:pPr>
      <w:r w:rsidRPr="00501399">
        <w:rPr>
          <w:rFonts w:ascii="Cambria" w:eastAsia="Times New Roman" w:hAnsi="Cambria" w:cs="Arial"/>
          <w:lang w:eastAsia="ru-RU"/>
        </w:rPr>
        <w:t>деятельность по комплексному и устойчивому развитию территории: проблемные вопросы практического применения соответствующих норм градостроительного законодательства.</w:t>
      </w:r>
    </w:p>
    <w:p w:rsidR="00501399" w:rsidRPr="00501399" w:rsidRDefault="00501399" w:rsidP="00CD2567">
      <w:pPr>
        <w:numPr>
          <w:ilvl w:val="0"/>
          <w:numId w:val="9"/>
        </w:numPr>
        <w:spacing w:after="75" w:line="240" w:lineRule="auto"/>
        <w:ind w:left="450"/>
        <w:jc w:val="both"/>
        <w:rPr>
          <w:rFonts w:ascii="Cambria" w:eastAsia="Times New Roman" w:hAnsi="Cambria" w:cs="Arial"/>
          <w:lang w:eastAsia="ru-RU"/>
        </w:rPr>
      </w:pPr>
      <w:r w:rsidRPr="00501399">
        <w:rPr>
          <w:rFonts w:ascii="Cambria" w:eastAsia="Times New Roman" w:hAnsi="Cambria" w:cs="Arial"/>
          <w:lang w:eastAsia="ru-RU"/>
        </w:rPr>
        <w:lastRenderedPageBreak/>
        <w:t>градостроительный план земельного участка: статус, значение, основные ошибки при выдаче ГПЗУ.</w:t>
      </w:r>
    </w:p>
    <w:p w:rsidR="00501399" w:rsidRPr="00501399" w:rsidRDefault="00501399" w:rsidP="00501399">
      <w:pPr>
        <w:spacing w:after="150" w:line="240" w:lineRule="auto"/>
        <w:jc w:val="both"/>
        <w:rPr>
          <w:rFonts w:ascii="Cambria" w:eastAsia="Times New Roman" w:hAnsi="Cambria" w:cs="Arial"/>
          <w:b/>
          <w:lang w:eastAsia="ru-RU"/>
        </w:rPr>
      </w:pPr>
      <w:r w:rsidRPr="00501399">
        <w:rPr>
          <w:rFonts w:ascii="Cambria" w:eastAsia="Times New Roman" w:hAnsi="Cambria" w:cs="Arial"/>
          <w:b/>
          <w:lang w:eastAsia="ru-RU"/>
        </w:rPr>
        <w:t xml:space="preserve">Модуль 6. Государственные и муниципальные услуги в области земельно-имущественных и </w:t>
      </w:r>
      <w:r w:rsidR="001E130B" w:rsidRPr="00F912F6">
        <w:rPr>
          <w:rFonts w:ascii="Cambria" w:eastAsia="Times New Roman" w:hAnsi="Cambria" w:cs="Arial"/>
          <w:b/>
          <w:lang w:eastAsia="ru-RU"/>
        </w:rPr>
        <w:t>градостроительных отношений</w:t>
      </w:r>
      <w:r w:rsidRPr="00501399">
        <w:rPr>
          <w:rFonts w:ascii="Cambria" w:eastAsia="Times New Roman" w:hAnsi="Cambria" w:cs="Arial"/>
          <w:b/>
          <w:lang w:eastAsia="ru-RU"/>
        </w:rPr>
        <w:t>.</w:t>
      </w:r>
    </w:p>
    <w:p w:rsidR="00501399" w:rsidRPr="00501399" w:rsidRDefault="00501399" w:rsidP="00CD2567">
      <w:pPr>
        <w:numPr>
          <w:ilvl w:val="0"/>
          <w:numId w:val="10"/>
        </w:numPr>
        <w:spacing w:after="75" w:line="240" w:lineRule="auto"/>
        <w:ind w:left="450"/>
        <w:jc w:val="both"/>
        <w:rPr>
          <w:rFonts w:ascii="Cambria" w:eastAsia="Times New Roman" w:hAnsi="Cambria" w:cs="Arial"/>
          <w:lang w:eastAsia="ru-RU"/>
        </w:rPr>
      </w:pPr>
      <w:r w:rsidRPr="00501399">
        <w:rPr>
          <w:rFonts w:ascii="Cambria" w:eastAsia="Times New Roman" w:hAnsi="Cambria" w:cs="Arial"/>
          <w:lang w:eastAsia="ru-RU"/>
        </w:rPr>
        <w:t>виды государственных и муниципальных услуг в области земельно-имущественных и градостроительных отношений. Регулирование порядка оказания услуг. Административные регламенты. Управление качеством оказания государственных и муниципальных услуг в области земельно-имущественных и градостроительных отношений. Проблемы оказания муниципальных услуг в области земельно-имущественных и градостроительных отношений.</w:t>
      </w:r>
    </w:p>
    <w:p w:rsidR="00501399" w:rsidRPr="00501399" w:rsidRDefault="00501399" w:rsidP="00501399">
      <w:pPr>
        <w:spacing w:after="150" w:line="240" w:lineRule="auto"/>
        <w:jc w:val="both"/>
        <w:rPr>
          <w:rFonts w:ascii="Cambria" w:eastAsia="Times New Roman" w:hAnsi="Cambria" w:cs="Arial"/>
          <w:b/>
          <w:lang w:eastAsia="ru-RU"/>
        </w:rPr>
      </w:pPr>
      <w:r w:rsidRPr="00501399">
        <w:rPr>
          <w:rFonts w:ascii="Cambria" w:eastAsia="Times New Roman" w:hAnsi="Cambria" w:cs="Arial"/>
          <w:b/>
          <w:lang w:eastAsia="ru-RU"/>
        </w:rPr>
        <w:t>Модуль 7. Нарушения земельного и градостроительного законодательства. </w:t>
      </w:r>
    </w:p>
    <w:p w:rsidR="00501399" w:rsidRPr="00501399" w:rsidRDefault="00501399" w:rsidP="00CD2567">
      <w:pPr>
        <w:numPr>
          <w:ilvl w:val="0"/>
          <w:numId w:val="11"/>
        </w:numPr>
        <w:spacing w:after="75" w:line="240" w:lineRule="auto"/>
        <w:ind w:left="450"/>
        <w:jc w:val="both"/>
        <w:rPr>
          <w:rFonts w:ascii="Cambria" w:eastAsia="Times New Roman" w:hAnsi="Cambria" w:cs="Arial"/>
          <w:lang w:eastAsia="ru-RU"/>
        </w:rPr>
      </w:pPr>
      <w:r w:rsidRPr="00501399">
        <w:rPr>
          <w:rFonts w:ascii="Cambria" w:eastAsia="Times New Roman" w:hAnsi="Cambria" w:cs="Arial"/>
          <w:lang w:eastAsia="ru-RU"/>
        </w:rPr>
        <w:t>основные нарушения земельного и градостроительного законодательства. Нецелевое и неэффективное использование земель. Строительство с нарушением градостроительного законодательства. Самовольное строительство: понятие, признаки, порядок выявления объектов самовольного строительства, последствия.</w:t>
      </w:r>
    </w:p>
    <w:p w:rsidR="00501399" w:rsidRPr="00501399" w:rsidRDefault="00501399" w:rsidP="00CD2567">
      <w:pPr>
        <w:numPr>
          <w:ilvl w:val="0"/>
          <w:numId w:val="12"/>
        </w:numPr>
        <w:spacing w:after="75" w:line="240" w:lineRule="auto"/>
        <w:ind w:left="450"/>
        <w:jc w:val="both"/>
        <w:rPr>
          <w:rFonts w:ascii="Cambria" w:eastAsia="Times New Roman" w:hAnsi="Cambria" w:cs="Arial"/>
          <w:lang w:eastAsia="ru-RU"/>
        </w:rPr>
      </w:pPr>
      <w:r w:rsidRPr="00501399">
        <w:rPr>
          <w:rFonts w:ascii="Cambria" w:eastAsia="Times New Roman" w:hAnsi="Cambria" w:cs="Arial"/>
          <w:lang w:eastAsia="ru-RU"/>
        </w:rPr>
        <w:t>органы местного самоуправления как субъект административной ответственности за нарушение земельного и градостроительного законодательства. Порядок привлечения к административной ответственности за нарушения земельного и градостроительного законодательства.</w:t>
      </w:r>
    </w:p>
    <w:p w:rsidR="00501399" w:rsidRDefault="00501399" w:rsidP="00DA249C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383B4B" w:rsidRPr="00DA249C" w:rsidRDefault="00383B4B" w:rsidP="00DA249C">
      <w:pPr>
        <w:spacing w:after="0" w:line="240" w:lineRule="auto"/>
        <w:jc w:val="both"/>
        <w:rPr>
          <w:rFonts w:asciiTheme="majorHAnsi" w:hAnsiTheme="majorHAnsi"/>
        </w:rPr>
      </w:pPr>
      <w:r w:rsidRPr="00DA249C">
        <w:rPr>
          <w:rFonts w:asciiTheme="majorHAnsi" w:hAnsiTheme="majorHAnsi"/>
          <w:b/>
          <w:bCs/>
        </w:rPr>
        <w:t>Круглый стол: «Разбор актуальных пр</w:t>
      </w:r>
      <w:r w:rsidR="00212C6D" w:rsidRPr="00DA249C">
        <w:rPr>
          <w:rFonts w:asciiTheme="majorHAnsi" w:hAnsiTheme="majorHAnsi"/>
          <w:b/>
          <w:bCs/>
        </w:rPr>
        <w:t>актических</w:t>
      </w:r>
      <w:r w:rsidRPr="00DA249C">
        <w:rPr>
          <w:rFonts w:asciiTheme="majorHAnsi" w:hAnsiTheme="majorHAnsi"/>
          <w:b/>
          <w:bCs/>
        </w:rPr>
        <w:t xml:space="preserve"> вопросов, связанных с тематикой обучения».</w:t>
      </w:r>
    </w:p>
    <w:sectPr w:rsidR="00383B4B" w:rsidRPr="00DA24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0B" w:rsidRDefault="00864F0B" w:rsidP="002A31CF">
      <w:pPr>
        <w:spacing w:after="0" w:line="240" w:lineRule="auto"/>
      </w:pPr>
      <w:r>
        <w:separator/>
      </w:r>
    </w:p>
  </w:endnote>
  <w:endnote w:type="continuationSeparator" w:id="0">
    <w:p w:rsidR="00864F0B" w:rsidRDefault="00864F0B" w:rsidP="002A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CF" w:rsidRPr="002A31CF" w:rsidRDefault="002A31CF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>www.</w:t>
    </w:r>
    <w:r>
      <w:rPr>
        <w:rFonts w:asciiTheme="majorHAnsi" w:eastAsiaTheme="majorEastAsia" w:hAnsiTheme="majorHAnsi" w:cstheme="majorBidi"/>
      </w:rPr>
      <w:t>stroy-esp.ru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0B" w:rsidRDefault="00864F0B" w:rsidP="002A31CF">
      <w:pPr>
        <w:spacing w:after="0" w:line="240" w:lineRule="auto"/>
      </w:pPr>
      <w:r>
        <w:separator/>
      </w:r>
    </w:p>
  </w:footnote>
  <w:footnote w:type="continuationSeparator" w:id="0">
    <w:p w:rsidR="00864F0B" w:rsidRDefault="00864F0B" w:rsidP="002A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A74"/>
    <w:multiLevelType w:val="multilevel"/>
    <w:tmpl w:val="BAC4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72E43"/>
    <w:multiLevelType w:val="multilevel"/>
    <w:tmpl w:val="D500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508BA"/>
    <w:multiLevelType w:val="multilevel"/>
    <w:tmpl w:val="F4C6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D1397"/>
    <w:multiLevelType w:val="multilevel"/>
    <w:tmpl w:val="83D4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72B5E"/>
    <w:multiLevelType w:val="multilevel"/>
    <w:tmpl w:val="023E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B81287"/>
    <w:multiLevelType w:val="multilevel"/>
    <w:tmpl w:val="1636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80B6A"/>
    <w:multiLevelType w:val="multilevel"/>
    <w:tmpl w:val="08AE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77F81"/>
    <w:multiLevelType w:val="multilevel"/>
    <w:tmpl w:val="831E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30673B"/>
    <w:multiLevelType w:val="multilevel"/>
    <w:tmpl w:val="220A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B805C3"/>
    <w:multiLevelType w:val="multilevel"/>
    <w:tmpl w:val="79BC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4C0B19"/>
    <w:multiLevelType w:val="multilevel"/>
    <w:tmpl w:val="DF58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DB1FB6"/>
    <w:multiLevelType w:val="multilevel"/>
    <w:tmpl w:val="74AE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86"/>
    <w:rsid w:val="000B6AC0"/>
    <w:rsid w:val="000C5B84"/>
    <w:rsid w:val="000E25B7"/>
    <w:rsid w:val="00137F98"/>
    <w:rsid w:val="00153479"/>
    <w:rsid w:val="0016253D"/>
    <w:rsid w:val="00165F28"/>
    <w:rsid w:val="001D3629"/>
    <w:rsid w:val="001D60F0"/>
    <w:rsid w:val="001E130B"/>
    <w:rsid w:val="001F4655"/>
    <w:rsid w:val="00212C6D"/>
    <w:rsid w:val="00227D7E"/>
    <w:rsid w:val="00243F86"/>
    <w:rsid w:val="00260381"/>
    <w:rsid w:val="00270864"/>
    <w:rsid w:val="00295795"/>
    <w:rsid w:val="002A31CF"/>
    <w:rsid w:val="0032452A"/>
    <w:rsid w:val="00364052"/>
    <w:rsid w:val="00365BA6"/>
    <w:rsid w:val="00380E64"/>
    <w:rsid w:val="00383B4B"/>
    <w:rsid w:val="0038748D"/>
    <w:rsid w:val="003F1F49"/>
    <w:rsid w:val="004065A6"/>
    <w:rsid w:val="00411839"/>
    <w:rsid w:val="00413CD5"/>
    <w:rsid w:val="0045060A"/>
    <w:rsid w:val="00487F30"/>
    <w:rsid w:val="004A0B1A"/>
    <w:rsid w:val="004C2946"/>
    <w:rsid w:val="00501399"/>
    <w:rsid w:val="00522243"/>
    <w:rsid w:val="00582E02"/>
    <w:rsid w:val="00586441"/>
    <w:rsid w:val="005E3D8D"/>
    <w:rsid w:val="005E5ACC"/>
    <w:rsid w:val="005F5F11"/>
    <w:rsid w:val="006257DB"/>
    <w:rsid w:val="006560AF"/>
    <w:rsid w:val="0066207F"/>
    <w:rsid w:val="006D788A"/>
    <w:rsid w:val="006F3FB9"/>
    <w:rsid w:val="00705841"/>
    <w:rsid w:val="00765F89"/>
    <w:rsid w:val="007A3A40"/>
    <w:rsid w:val="007D7DC8"/>
    <w:rsid w:val="007F7985"/>
    <w:rsid w:val="008124B9"/>
    <w:rsid w:val="00850989"/>
    <w:rsid w:val="008628B7"/>
    <w:rsid w:val="00864F0B"/>
    <w:rsid w:val="008A113C"/>
    <w:rsid w:val="008A41D9"/>
    <w:rsid w:val="00983FED"/>
    <w:rsid w:val="00A070E2"/>
    <w:rsid w:val="00A63CF8"/>
    <w:rsid w:val="00A760C4"/>
    <w:rsid w:val="00AE4CAD"/>
    <w:rsid w:val="00B26C9B"/>
    <w:rsid w:val="00B77CE2"/>
    <w:rsid w:val="00B948B5"/>
    <w:rsid w:val="00BD73E9"/>
    <w:rsid w:val="00BE2EC3"/>
    <w:rsid w:val="00C00D19"/>
    <w:rsid w:val="00C03F94"/>
    <w:rsid w:val="00C35826"/>
    <w:rsid w:val="00C95FCC"/>
    <w:rsid w:val="00CA458F"/>
    <w:rsid w:val="00CA45DF"/>
    <w:rsid w:val="00CA5A6C"/>
    <w:rsid w:val="00CB50D9"/>
    <w:rsid w:val="00CD2567"/>
    <w:rsid w:val="00D42BB9"/>
    <w:rsid w:val="00D64067"/>
    <w:rsid w:val="00DA249C"/>
    <w:rsid w:val="00DB0B39"/>
    <w:rsid w:val="00E02F56"/>
    <w:rsid w:val="00E04E57"/>
    <w:rsid w:val="00E23CC0"/>
    <w:rsid w:val="00E277AF"/>
    <w:rsid w:val="00E335A4"/>
    <w:rsid w:val="00EC2B38"/>
    <w:rsid w:val="00EE2D3B"/>
    <w:rsid w:val="00EE6D09"/>
    <w:rsid w:val="00F145F1"/>
    <w:rsid w:val="00F340D1"/>
    <w:rsid w:val="00F57161"/>
    <w:rsid w:val="00F8669F"/>
    <w:rsid w:val="00F912F6"/>
    <w:rsid w:val="00F94147"/>
    <w:rsid w:val="00FD50AC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E3E41"/>
  <w15:docId w15:val="{8A37336B-B888-4FE0-8CCD-0784E4E6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98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82E02"/>
    <w:rPr>
      <w:b/>
      <w:bCs/>
    </w:rPr>
  </w:style>
  <w:style w:type="character" w:styleId="a7">
    <w:name w:val="Hyperlink"/>
    <w:basedOn w:val="a0"/>
    <w:uiPriority w:val="99"/>
    <w:unhideWhenUsed/>
    <w:rsid w:val="0016253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A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31CF"/>
  </w:style>
  <w:style w:type="paragraph" w:styleId="aa">
    <w:name w:val="footer"/>
    <w:basedOn w:val="a"/>
    <w:link w:val="ab"/>
    <w:uiPriority w:val="99"/>
    <w:unhideWhenUsed/>
    <w:rsid w:val="002A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31CF"/>
  </w:style>
  <w:style w:type="paragraph" w:styleId="ac">
    <w:name w:val="List Paragraph"/>
    <w:basedOn w:val="a"/>
    <w:uiPriority w:val="34"/>
    <w:qFormat/>
    <w:rsid w:val="008A113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ОСП</dc:creator>
  <cp:lastModifiedBy>RePack by Diakov</cp:lastModifiedBy>
  <cp:revision>67</cp:revision>
  <cp:lastPrinted>2017-09-20T09:41:00Z</cp:lastPrinted>
  <dcterms:created xsi:type="dcterms:W3CDTF">2017-09-19T10:37:00Z</dcterms:created>
  <dcterms:modified xsi:type="dcterms:W3CDTF">2020-06-10T09:40:00Z</dcterms:modified>
</cp:coreProperties>
</file>