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609" w:rsidRDefault="009C7609">
      <w:pPr>
        <w:pStyle w:val="ConsPlusNormal"/>
        <w:jc w:val="both"/>
        <w:outlineLvl w:val="0"/>
      </w:pPr>
      <w:bookmarkStart w:id="0" w:name="_GoBack"/>
      <w:bookmarkEnd w:id="0"/>
    </w:p>
    <w:p w:rsidR="009C7609" w:rsidRPr="004C045D" w:rsidRDefault="009C7609">
      <w:pPr>
        <w:pStyle w:val="ConsPlusTitle"/>
        <w:jc w:val="center"/>
        <w:outlineLvl w:val="0"/>
      </w:pPr>
      <w:r w:rsidRPr="004C045D">
        <w:t>МИНИСТЕРСТВО РОССИЙСКОЙ ФЕДЕРАЦИИ ПО РАЗВИТИЮ</w:t>
      </w:r>
    </w:p>
    <w:p w:rsidR="009C7609" w:rsidRPr="004C045D" w:rsidRDefault="009C7609">
      <w:pPr>
        <w:pStyle w:val="ConsPlusTitle"/>
        <w:jc w:val="center"/>
      </w:pPr>
      <w:r w:rsidRPr="004C045D">
        <w:t>ДАЛЬНЕГО ВОСТОКА</w:t>
      </w:r>
    </w:p>
    <w:p w:rsidR="009C7609" w:rsidRPr="004C045D" w:rsidRDefault="009C7609">
      <w:pPr>
        <w:pStyle w:val="ConsPlusTitle"/>
        <w:jc w:val="center"/>
      </w:pPr>
    </w:p>
    <w:p w:rsidR="009C7609" w:rsidRPr="004C045D" w:rsidRDefault="009C7609">
      <w:pPr>
        <w:pStyle w:val="ConsPlusTitle"/>
        <w:jc w:val="center"/>
      </w:pPr>
      <w:r w:rsidRPr="004C045D">
        <w:t>ПРИКАЗ</w:t>
      </w:r>
    </w:p>
    <w:p w:rsidR="009C7609" w:rsidRPr="004C045D" w:rsidRDefault="009C7609">
      <w:pPr>
        <w:pStyle w:val="ConsPlusTitle"/>
        <w:jc w:val="center"/>
      </w:pPr>
      <w:r w:rsidRPr="004C045D">
        <w:t>от 16 января 2015 г. N 2</w:t>
      </w:r>
    </w:p>
    <w:p w:rsidR="009C7609" w:rsidRPr="004C045D" w:rsidRDefault="009C7609">
      <w:pPr>
        <w:pStyle w:val="ConsPlusTitle"/>
        <w:jc w:val="center"/>
      </w:pPr>
    </w:p>
    <w:p w:rsidR="009C7609" w:rsidRPr="004C045D" w:rsidRDefault="009C7609">
      <w:pPr>
        <w:pStyle w:val="ConsPlusTitle"/>
        <w:jc w:val="center"/>
      </w:pPr>
      <w:r w:rsidRPr="004C045D">
        <w:t>ОБ УТВЕРЖДЕНИИ МЕТОДИЧЕСКИХ РЕКОМЕНДАЦИЙ</w:t>
      </w:r>
    </w:p>
    <w:p w:rsidR="009C7609" w:rsidRPr="004C045D" w:rsidRDefault="009C7609">
      <w:pPr>
        <w:pStyle w:val="ConsPlusTitle"/>
        <w:jc w:val="center"/>
      </w:pPr>
      <w:r w:rsidRPr="004C045D">
        <w:t>ПО ПОРЯДКУ ОФОРМЛЕНИЯ И ПОДАЧИ ДОКУМЕНТОВ ДЛЯ УЧАСТИЯ</w:t>
      </w:r>
    </w:p>
    <w:p w:rsidR="009C7609" w:rsidRPr="004C045D" w:rsidRDefault="009C7609">
      <w:pPr>
        <w:pStyle w:val="ConsPlusTitle"/>
        <w:jc w:val="center"/>
      </w:pPr>
      <w:r w:rsidRPr="004C045D">
        <w:t>В ОТБОРЕ ИНВЕСТИЦИОННЫХ ПРОЕКТОВ, ПЛАНИРУЕМЫХ</w:t>
      </w:r>
    </w:p>
    <w:p w:rsidR="009C7609" w:rsidRPr="004C045D" w:rsidRDefault="009C7609">
      <w:pPr>
        <w:pStyle w:val="ConsPlusTitle"/>
        <w:jc w:val="center"/>
      </w:pPr>
      <w:r w:rsidRPr="004C045D">
        <w:t>К РЕАЛИЗАЦИИ НА ТЕРРИТОРИИ ДАЛЬНЕГО ВОСТОКА</w:t>
      </w:r>
    </w:p>
    <w:p w:rsidR="009C7609" w:rsidRPr="004C045D" w:rsidRDefault="009C7609">
      <w:pPr>
        <w:pStyle w:val="ConsPlusNormal"/>
        <w:jc w:val="center"/>
      </w:pPr>
    </w:p>
    <w:p w:rsidR="009C7609" w:rsidRPr="004C045D" w:rsidRDefault="009C7609">
      <w:pPr>
        <w:pStyle w:val="ConsPlusNormal"/>
        <w:ind w:firstLine="540"/>
        <w:jc w:val="both"/>
      </w:pPr>
      <w:r w:rsidRPr="004C045D">
        <w:t>В соответствии с пунктом 3 Методики отбора инвестиционных проектов, планируемых к реализации на территориях Дальнего Востока и Байкальского региона, утвержденной постановлением Правительства Российской Федерации от 16 октября 2014 года N 1055 (Собрание законодательства Российской Федерации, 2014, N 43, ст. 5893), приказываю:</w:t>
      </w:r>
    </w:p>
    <w:p w:rsidR="009C7609" w:rsidRPr="004C045D" w:rsidRDefault="009C7609">
      <w:pPr>
        <w:pStyle w:val="ConsPlusNormal"/>
        <w:spacing w:before="220"/>
        <w:ind w:firstLine="540"/>
        <w:jc w:val="both"/>
      </w:pPr>
      <w:r w:rsidRPr="004C045D">
        <w:t>Утвердить прилагаемые Методические рекомендации по порядку оформления и подачи документов для участия в отборе инвестиционных проектов, планируемых к реализации на территории Дальнего Востока.</w:t>
      </w:r>
    </w:p>
    <w:p w:rsidR="009C7609" w:rsidRPr="004C045D" w:rsidRDefault="009C7609">
      <w:pPr>
        <w:pStyle w:val="ConsPlusNormal"/>
        <w:ind w:firstLine="540"/>
        <w:jc w:val="both"/>
      </w:pPr>
    </w:p>
    <w:p w:rsidR="009C7609" w:rsidRPr="004C045D" w:rsidRDefault="009C7609">
      <w:pPr>
        <w:pStyle w:val="ConsPlusNormal"/>
        <w:jc w:val="right"/>
      </w:pPr>
      <w:r w:rsidRPr="004C045D">
        <w:t>Министр</w:t>
      </w:r>
    </w:p>
    <w:p w:rsidR="009C7609" w:rsidRPr="004C045D" w:rsidRDefault="009C7609">
      <w:pPr>
        <w:pStyle w:val="ConsPlusNormal"/>
        <w:jc w:val="right"/>
      </w:pPr>
      <w:r w:rsidRPr="004C045D">
        <w:t>А.С.ГАЛУШКА</w:t>
      </w:r>
    </w:p>
    <w:p w:rsidR="009C7609" w:rsidRPr="004C045D" w:rsidRDefault="009C7609">
      <w:pPr>
        <w:pStyle w:val="ConsPlusNormal"/>
        <w:jc w:val="both"/>
      </w:pPr>
    </w:p>
    <w:p w:rsidR="009C7609" w:rsidRPr="004C045D" w:rsidRDefault="009C7609">
      <w:pPr>
        <w:pStyle w:val="ConsPlusNormal"/>
        <w:ind w:firstLine="540"/>
        <w:jc w:val="both"/>
      </w:pPr>
      <w:r w:rsidRPr="004C045D">
        <w:t>Не нуждается в государственной регистрации. Письмо Минюста России от 1 апреля 2015 г. N 01/36269-ЮЛ.</w:t>
      </w:r>
    </w:p>
    <w:p w:rsidR="009C7609" w:rsidRPr="004C045D" w:rsidRDefault="009C7609">
      <w:pPr>
        <w:pStyle w:val="ConsPlusNormal"/>
        <w:jc w:val="both"/>
      </w:pPr>
    </w:p>
    <w:p w:rsidR="009C7609" w:rsidRPr="004C045D" w:rsidRDefault="009C7609" w:rsidP="00F43146">
      <w:pPr>
        <w:pStyle w:val="ConsPlusNormal"/>
        <w:jc w:val="both"/>
      </w:pPr>
    </w:p>
    <w:p w:rsidR="009C7609" w:rsidRPr="004C045D" w:rsidRDefault="009C7609">
      <w:pPr>
        <w:pStyle w:val="ConsPlusNormal"/>
        <w:jc w:val="both"/>
      </w:pPr>
    </w:p>
    <w:p w:rsidR="009C7609" w:rsidRPr="004C045D" w:rsidRDefault="009C7609">
      <w:pPr>
        <w:pStyle w:val="ConsPlusNormal"/>
        <w:jc w:val="both"/>
      </w:pPr>
    </w:p>
    <w:p w:rsidR="009C7609" w:rsidRPr="004C045D" w:rsidRDefault="009C7609">
      <w:pPr>
        <w:pStyle w:val="ConsPlusNormal"/>
        <w:jc w:val="both"/>
      </w:pPr>
    </w:p>
    <w:p w:rsidR="009C7609" w:rsidRPr="004C045D" w:rsidRDefault="009C7609">
      <w:pPr>
        <w:pStyle w:val="ConsPlusNormal"/>
        <w:jc w:val="right"/>
        <w:outlineLvl w:val="0"/>
      </w:pPr>
      <w:r w:rsidRPr="004C045D">
        <w:t>Утверждены</w:t>
      </w:r>
    </w:p>
    <w:p w:rsidR="009C7609" w:rsidRPr="004C045D" w:rsidRDefault="009C7609">
      <w:pPr>
        <w:pStyle w:val="ConsPlusNormal"/>
        <w:jc w:val="right"/>
      </w:pPr>
      <w:r w:rsidRPr="004C045D">
        <w:t>приказом Минвостокразвития России</w:t>
      </w:r>
    </w:p>
    <w:p w:rsidR="009C7609" w:rsidRPr="004C045D" w:rsidRDefault="009C7609">
      <w:pPr>
        <w:pStyle w:val="ConsPlusNormal"/>
        <w:jc w:val="right"/>
      </w:pPr>
      <w:r w:rsidRPr="004C045D">
        <w:t>от 16 января 2015 г. N 2</w:t>
      </w:r>
    </w:p>
    <w:p w:rsidR="009C7609" w:rsidRPr="004C045D" w:rsidRDefault="009C7609">
      <w:pPr>
        <w:pStyle w:val="ConsPlusNormal"/>
        <w:jc w:val="center"/>
      </w:pPr>
    </w:p>
    <w:p w:rsidR="009C7609" w:rsidRPr="004C045D" w:rsidRDefault="009C7609">
      <w:pPr>
        <w:pStyle w:val="ConsPlusTitle"/>
        <w:jc w:val="center"/>
      </w:pPr>
      <w:bookmarkStart w:id="1" w:name="P28"/>
      <w:bookmarkEnd w:id="1"/>
      <w:r w:rsidRPr="004C045D">
        <w:t>МЕТОДИЧЕСКИЕ РЕКОМЕНДАЦИИ</w:t>
      </w:r>
    </w:p>
    <w:p w:rsidR="009C7609" w:rsidRPr="004C045D" w:rsidRDefault="009C7609">
      <w:pPr>
        <w:pStyle w:val="ConsPlusTitle"/>
        <w:jc w:val="center"/>
      </w:pPr>
      <w:r w:rsidRPr="004C045D">
        <w:lastRenderedPageBreak/>
        <w:t>ПО ПОРЯДКУ ОФОРМЛЕНИЯ И ПОДАЧИ ДОКУМЕНТОВ ДЛЯ УЧАСТИЯ</w:t>
      </w:r>
    </w:p>
    <w:p w:rsidR="009C7609" w:rsidRPr="004C045D" w:rsidRDefault="009C7609">
      <w:pPr>
        <w:pStyle w:val="ConsPlusTitle"/>
        <w:jc w:val="center"/>
      </w:pPr>
      <w:r w:rsidRPr="004C045D">
        <w:t>В ОТБОРЕ ИНВЕСТИЦИОННЫХ ПРОЕКТОВ, ПЛАНИРУЕМЫХ</w:t>
      </w:r>
    </w:p>
    <w:p w:rsidR="009C7609" w:rsidRPr="004C045D" w:rsidRDefault="009C7609">
      <w:pPr>
        <w:pStyle w:val="ConsPlusTitle"/>
        <w:jc w:val="center"/>
      </w:pPr>
      <w:r w:rsidRPr="004C045D">
        <w:t>К РЕАЛИЗАЦИИ НА ТЕРРИТОРИИ ДАЛЬНЕГО ВОСТОКА</w:t>
      </w:r>
    </w:p>
    <w:p w:rsidR="009C7609" w:rsidRPr="004C045D" w:rsidRDefault="009C7609">
      <w:pPr>
        <w:pStyle w:val="ConsPlusNormal"/>
        <w:jc w:val="center"/>
      </w:pPr>
    </w:p>
    <w:p w:rsidR="009C7609" w:rsidRPr="004C045D" w:rsidRDefault="009C7609">
      <w:pPr>
        <w:pStyle w:val="ConsPlusNormal"/>
        <w:jc w:val="center"/>
        <w:outlineLvl w:val="1"/>
      </w:pPr>
      <w:r w:rsidRPr="004C045D">
        <w:t>I. Общие положения</w:t>
      </w:r>
    </w:p>
    <w:p w:rsidR="009C7609" w:rsidRPr="004C045D" w:rsidRDefault="009C7609">
      <w:pPr>
        <w:pStyle w:val="ConsPlusNormal"/>
        <w:jc w:val="center"/>
      </w:pPr>
    </w:p>
    <w:p w:rsidR="009C7609" w:rsidRPr="004C045D" w:rsidRDefault="009C7609">
      <w:pPr>
        <w:pStyle w:val="ConsPlusNormal"/>
        <w:ind w:firstLine="540"/>
        <w:jc w:val="both"/>
      </w:pPr>
      <w:r w:rsidRPr="004C045D">
        <w:t xml:space="preserve">1. Настоящие методические рекомендации разработаны в соответствии с </w:t>
      </w:r>
      <w:hyperlink r:id="rId4" w:history="1">
        <w:r w:rsidRPr="004C045D">
          <w:t>Методикой</w:t>
        </w:r>
      </w:hyperlink>
      <w:r w:rsidRPr="004C045D">
        <w:t xml:space="preserve"> отбора инвестиционных проектов, планируемых к реализации на территориях Дальнего Востока и Байкальского региона, утвержденной постановлением Правительства Российской Федерации от 16 октября 2014 г. N 1055 (Собрание законодательства Российской Федерации, 2014, N 43, ст. 5893) (далее - Методика), и содержат рекомендации по порядку оформления и подачи документов инвесторами инвестиционных проектов для участия в отборе инвестиционных проектов, планируемых к реализации на территории Дальнего Востока.</w:t>
      </w:r>
    </w:p>
    <w:p w:rsidR="009C7609" w:rsidRPr="004C045D" w:rsidRDefault="009C7609">
      <w:pPr>
        <w:pStyle w:val="ConsPlusNormal"/>
        <w:ind w:firstLine="540"/>
        <w:jc w:val="both"/>
      </w:pPr>
    </w:p>
    <w:p w:rsidR="009C7609" w:rsidRPr="004C045D" w:rsidRDefault="009C7609">
      <w:pPr>
        <w:pStyle w:val="ConsPlusNormal"/>
        <w:jc w:val="center"/>
        <w:outlineLvl w:val="1"/>
      </w:pPr>
      <w:r w:rsidRPr="004C045D">
        <w:t>II. Рекомендации по порядку подачи документов</w:t>
      </w:r>
    </w:p>
    <w:p w:rsidR="009C7609" w:rsidRPr="004C045D" w:rsidRDefault="009C7609">
      <w:pPr>
        <w:pStyle w:val="ConsPlusNormal"/>
        <w:jc w:val="center"/>
      </w:pPr>
      <w:r w:rsidRPr="004C045D">
        <w:t>для участия в отборе инвестиционных проектов, планируемых</w:t>
      </w:r>
    </w:p>
    <w:p w:rsidR="009C7609" w:rsidRPr="004C045D" w:rsidRDefault="009C7609">
      <w:pPr>
        <w:pStyle w:val="ConsPlusNormal"/>
        <w:jc w:val="center"/>
      </w:pPr>
      <w:r w:rsidRPr="004C045D">
        <w:t>к реализации на территории Дальнего Востока</w:t>
      </w:r>
    </w:p>
    <w:p w:rsidR="009C7609" w:rsidRPr="004C045D" w:rsidRDefault="009C7609">
      <w:pPr>
        <w:pStyle w:val="ConsPlusNormal"/>
        <w:jc w:val="center"/>
      </w:pPr>
    </w:p>
    <w:p w:rsidR="009C7609" w:rsidRPr="004C045D" w:rsidRDefault="009C7609">
      <w:pPr>
        <w:pStyle w:val="ConsPlusNormal"/>
        <w:ind w:firstLine="540"/>
        <w:jc w:val="both"/>
      </w:pPr>
      <w:r w:rsidRPr="004C045D">
        <w:t xml:space="preserve">2. Инвестор инвестиционного проекта для участия в отборе инвестиционных проектов, планируемых к реализации на территории Дальнего Востока (далее также - отбор), представляет в Министерство Российской Федерации по развитию Дальнего Востока документы, предусмотренные </w:t>
      </w:r>
      <w:hyperlink r:id="rId5" w:history="1">
        <w:r w:rsidRPr="004C045D">
          <w:t>пунктом 7</w:t>
        </w:r>
      </w:hyperlink>
      <w:r w:rsidRPr="004C045D">
        <w:t xml:space="preserve"> Методики.</w:t>
      </w:r>
    </w:p>
    <w:p w:rsidR="009C7609" w:rsidRPr="004C045D" w:rsidRDefault="009C7609">
      <w:pPr>
        <w:pStyle w:val="ConsPlusNormal"/>
        <w:spacing w:before="220"/>
        <w:ind w:firstLine="540"/>
        <w:jc w:val="both"/>
      </w:pPr>
      <w:r w:rsidRPr="004C045D">
        <w:t>3. Документы рекомендуется представлять с сопроводительным письмом за подписью руководителя инвестора инвестиционного проекта (уполномоченного им лица) с приложением перечня прилагаемых документов и электронных носителей информации с указанием сведений о наименовании документа, количестве листов каждого документа (на бумажном носителе), реквизитов документа (при их наличии), а также описанием вида электронного носителя, его содержания.</w:t>
      </w:r>
    </w:p>
    <w:p w:rsidR="009C7609" w:rsidRPr="004C045D" w:rsidRDefault="009C7609">
      <w:pPr>
        <w:pStyle w:val="ConsPlusNormal"/>
        <w:spacing w:before="220"/>
        <w:ind w:firstLine="540"/>
        <w:jc w:val="both"/>
      </w:pPr>
      <w:r w:rsidRPr="004C045D">
        <w:t xml:space="preserve">4. Документы, которые в соответствии с требованиями </w:t>
      </w:r>
      <w:hyperlink r:id="rId6" w:history="1">
        <w:r w:rsidRPr="004C045D">
          <w:t>Методики</w:t>
        </w:r>
      </w:hyperlink>
      <w:r w:rsidRPr="004C045D">
        <w:t xml:space="preserve"> подлежат представлению на электронном носителе, рекомен</w:t>
      </w:r>
      <w:r w:rsidRPr="004C045D">
        <w:lastRenderedPageBreak/>
        <w:t>дуется оформлять в форме электронных образов бумажных документов, обеспечив их визуальную идентичность бумажному оригиналу в масштабе 1:1 и качество, позволяющее в полном объеме прочитать текст документа. Если бумажный документ состоит из двух и более листов, электронный образ такого бумажного документа рекомендуется формировать в формате PDF в виде одного файла.</w:t>
      </w:r>
    </w:p>
    <w:p w:rsidR="009C7609" w:rsidRPr="004C045D" w:rsidRDefault="009C7609">
      <w:pPr>
        <w:pStyle w:val="ConsPlusNormal"/>
        <w:spacing w:before="220"/>
        <w:ind w:firstLine="540"/>
        <w:jc w:val="both"/>
      </w:pPr>
      <w:r w:rsidRPr="004C045D">
        <w:t>5. В целях наиболее полного и всестороннего рассмотрения представленных инвестиционных проектов инвестору инвестиционного проекта рекомендуется также представить иную справочную документацию, относящуюся к инвестиционному проекту.</w:t>
      </w:r>
    </w:p>
    <w:p w:rsidR="009C7609" w:rsidRPr="004C045D" w:rsidRDefault="009C7609">
      <w:pPr>
        <w:pStyle w:val="ConsPlusNormal"/>
        <w:ind w:firstLine="540"/>
        <w:jc w:val="both"/>
      </w:pPr>
    </w:p>
    <w:p w:rsidR="009C7609" w:rsidRPr="004C045D" w:rsidRDefault="009C7609">
      <w:pPr>
        <w:pStyle w:val="ConsPlusNormal"/>
        <w:jc w:val="center"/>
        <w:outlineLvl w:val="1"/>
      </w:pPr>
      <w:r w:rsidRPr="004C045D">
        <w:t>III. Рекомендации по оформлению бизнес-плана</w:t>
      </w:r>
    </w:p>
    <w:p w:rsidR="009C7609" w:rsidRPr="004C045D" w:rsidRDefault="009C7609">
      <w:pPr>
        <w:pStyle w:val="ConsPlusNormal"/>
        <w:jc w:val="center"/>
      </w:pPr>
      <w:r w:rsidRPr="004C045D">
        <w:t>инвестиционного проекта</w:t>
      </w:r>
    </w:p>
    <w:p w:rsidR="009C7609" w:rsidRPr="004C045D" w:rsidRDefault="009C7609">
      <w:pPr>
        <w:pStyle w:val="ConsPlusNormal"/>
        <w:ind w:firstLine="540"/>
        <w:jc w:val="both"/>
      </w:pPr>
    </w:p>
    <w:p w:rsidR="009C7609" w:rsidRPr="004C045D" w:rsidRDefault="009C7609">
      <w:pPr>
        <w:pStyle w:val="ConsPlusNormal"/>
        <w:ind w:firstLine="540"/>
        <w:jc w:val="both"/>
      </w:pPr>
      <w:r w:rsidRPr="004C045D">
        <w:t>6. Если инвестиционный проект предусматривает государственную поддержку в форме бюджетных инвестиций, то бизнес-план инвестиционного проекта рекомендуется разрабатывать с учетом частных и бюджетных инвестиций.</w:t>
      </w:r>
    </w:p>
    <w:p w:rsidR="009C7609" w:rsidRPr="004C045D" w:rsidRDefault="009C7609">
      <w:pPr>
        <w:pStyle w:val="ConsPlusNormal"/>
        <w:spacing w:before="220"/>
        <w:ind w:firstLine="540"/>
        <w:jc w:val="both"/>
      </w:pPr>
      <w:r w:rsidRPr="004C045D">
        <w:t xml:space="preserve">7. В качестве бизнес-плана инвестиционного проекта также может быть предоставлен бизнес-план, на основании которого банк принял решение о кредитовании инвестора инвестиционного проекта до вступления в силу </w:t>
      </w:r>
      <w:hyperlink r:id="rId7" w:history="1">
        <w:r w:rsidRPr="004C045D">
          <w:t>Методики</w:t>
        </w:r>
      </w:hyperlink>
      <w:r w:rsidRPr="004C045D">
        <w:t>.</w:t>
      </w:r>
    </w:p>
    <w:p w:rsidR="009C7609" w:rsidRPr="004C045D" w:rsidRDefault="009C7609">
      <w:pPr>
        <w:pStyle w:val="ConsPlusNormal"/>
        <w:ind w:firstLine="540"/>
        <w:jc w:val="both"/>
      </w:pPr>
    </w:p>
    <w:p w:rsidR="009C7609" w:rsidRPr="004C045D" w:rsidRDefault="009C7609">
      <w:pPr>
        <w:pStyle w:val="ConsPlusNormal"/>
        <w:jc w:val="center"/>
        <w:outlineLvl w:val="1"/>
      </w:pPr>
      <w:r w:rsidRPr="004C045D">
        <w:t>IV. Рекомендации по оформлению финансово-экономической</w:t>
      </w:r>
    </w:p>
    <w:p w:rsidR="009C7609" w:rsidRPr="004C045D" w:rsidRDefault="009C7609">
      <w:pPr>
        <w:pStyle w:val="ConsPlusNormal"/>
        <w:jc w:val="center"/>
      </w:pPr>
      <w:r w:rsidRPr="004C045D">
        <w:t>модели инвестиционного проекта</w:t>
      </w:r>
    </w:p>
    <w:p w:rsidR="009C7609" w:rsidRPr="004C045D" w:rsidRDefault="009C7609">
      <w:pPr>
        <w:pStyle w:val="ConsPlusNormal"/>
        <w:ind w:firstLine="540"/>
        <w:jc w:val="both"/>
      </w:pPr>
    </w:p>
    <w:p w:rsidR="009C7609" w:rsidRPr="004C045D" w:rsidRDefault="009C7609">
      <w:pPr>
        <w:pStyle w:val="ConsPlusNormal"/>
        <w:ind w:firstLine="540"/>
        <w:jc w:val="both"/>
      </w:pPr>
      <w:r w:rsidRPr="004C045D">
        <w:t>8. Если инвестиционный проект предусматривает государственную поддержку в форме бюджетных инвестиций, то в финансово-экономической модели инвестиционного проекта рекомендуется приводить два варианта расчетов с учетом и без учета получения бюджетных ассигнований на создание и (или) модернизацию объекта (объектов) инфраструктуры.</w:t>
      </w:r>
    </w:p>
    <w:p w:rsidR="009C7609" w:rsidRPr="004C045D" w:rsidRDefault="009C7609">
      <w:pPr>
        <w:pStyle w:val="ConsPlusNormal"/>
        <w:spacing w:before="220"/>
        <w:ind w:firstLine="540"/>
        <w:jc w:val="both"/>
      </w:pPr>
      <w:r w:rsidRPr="004C045D">
        <w:t xml:space="preserve">9. Финансово-экономическую модель инвестиционного проекта, получившего или планирующего получить статус регионального инвестиционного проекта в соответствии с Налоговым </w:t>
      </w:r>
      <w:hyperlink r:id="rId8" w:history="1">
        <w:r w:rsidRPr="004C045D">
          <w:t>кодексом</w:t>
        </w:r>
      </w:hyperlink>
      <w:r w:rsidRPr="004C045D">
        <w:t xml:space="preserve"> Российской Федерации (Собрание законодательства Российской Федерации, 1998, N 31, ст. 3824; 2015, N 1, ст. 15), рекомендуется рас</w:t>
      </w:r>
      <w:r w:rsidRPr="004C045D">
        <w:lastRenderedPageBreak/>
        <w:t>считывать с учетом и без учета льгот, предоставляемых региональному инвестиционному проекту.</w:t>
      </w:r>
    </w:p>
    <w:p w:rsidR="009C7609" w:rsidRPr="004C045D" w:rsidRDefault="009C7609">
      <w:pPr>
        <w:pStyle w:val="ConsPlusNormal"/>
        <w:spacing w:before="220"/>
        <w:ind w:firstLine="540"/>
        <w:jc w:val="both"/>
      </w:pPr>
      <w:r w:rsidRPr="004C045D">
        <w:t>10. Размер налоговых ставок, установленных или планируемых к утверждению для региональных инвестиционных проектов на территории субъекта Российской Федерации, в котором реализуется проект, рекомендуется приводить в динамике на срок прогнозирования.</w:t>
      </w:r>
    </w:p>
    <w:p w:rsidR="009C7609" w:rsidRPr="004C045D" w:rsidRDefault="009C7609">
      <w:pPr>
        <w:pStyle w:val="ConsPlusNormal"/>
        <w:spacing w:before="220"/>
        <w:ind w:firstLine="540"/>
        <w:jc w:val="both"/>
      </w:pPr>
      <w:r w:rsidRPr="004C045D">
        <w:t>11. Денежные потоки инвестиционного проекта рекомендуется представлять в финансово-экономической модели в номинальном выражении, с учетом темпов роста цен.</w:t>
      </w:r>
    </w:p>
    <w:p w:rsidR="009C7609" w:rsidRPr="004C045D" w:rsidRDefault="009C7609">
      <w:pPr>
        <w:pStyle w:val="ConsPlusNormal"/>
        <w:spacing w:before="220"/>
        <w:ind w:firstLine="540"/>
        <w:jc w:val="both"/>
      </w:pPr>
      <w:r w:rsidRPr="004C045D">
        <w:t>12. Принятые в финансово-экономической модели допущения рекомендуется обосновывать.</w:t>
      </w:r>
    </w:p>
    <w:p w:rsidR="009C7609" w:rsidRPr="004C045D" w:rsidRDefault="009C7609">
      <w:pPr>
        <w:pStyle w:val="ConsPlusNormal"/>
        <w:spacing w:before="220"/>
        <w:ind w:firstLine="540"/>
        <w:jc w:val="both"/>
      </w:pPr>
      <w:r w:rsidRPr="004C045D">
        <w:t>13. Все результаты расчетов в финансово-экономической модели рекомендуется приводить в рублях.</w:t>
      </w:r>
    </w:p>
    <w:p w:rsidR="009C7609" w:rsidRPr="004C045D" w:rsidRDefault="009C7609">
      <w:pPr>
        <w:pStyle w:val="ConsPlusNormal"/>
        <w:spacing w:before="220"/>
        <w:ind w:firstLine="540"/>
        <w:jc w:val="both"/>
      </w:pPr>
      <w:r w:rsidRPr="004C045D">
        <w:t xml:space="preserve">14. В финансово-экономическую модель рекомендуется включить расчет финансово-экономической и бюджетной эффективности проекта в соответствии с рекомендуемым образцом показателей, приведенных в </w:t>
      </w:r>
      <w:hyperlink w:anchor="P156" w:history="1">
        <w:r w:rsidRPr="004C045D">
          <w:t>Приложении N 1</w:t>
        </w:r>
      </w:hyperlink>
      <w:r w:rsidRPr="004C045D">
        <w:t xml:space="preserve"> к настоящим Методическим рекомендациям.</w:t>
      </w:r>
    </w:p>
    <w:p w:rsidR="009C7609" w:rsidRPr="004C045D" w:rsidRDefault="009C7609">
      <w:pPr>
        <w:pStyle w:val="ConsPlusNormal"/>
        <w:spacing w:before="220"/>
        <w:ind w:firstLine="540"/>
        <w:jc w:val="both"/>
      </w:pPr>
      <w:r w:rsidRPr="004C045D">
        <w:t>15. Рекомендуется, чтобы финансово-экономическая модель обеспечивала анализ чувствительности на всем периоде прогнозирования путем изменения следующих вводных параметров:</w:t>
      </w:r>
    </w:p>
    <w:p w:rsidR="009C7609" w:rsidRPr="004C045D" w:rsidRDefault="009C7609">
      <w:pPr>
        <w:pStyle w:val="ConsPlusNormal"/>
        <w:spacing w:before="220"/>
        <w:ind w:firstLine="540"/>
        <w:jc w:val="both"/>
      </w:pPr>
      <w:r w:rsidRPr="004C045D">
        <w:t>инвестиционные затраты по статьям;</w:t>
      </w:r>
    </w:p>
    <w:p w:rsidR="009C7609" w:rsidRPr="004C045D" w:rsidRDefault="009C7609">
      <w:pPr>
        <w:pStyle w:val="ConsPlusNormal"/>
        <w:spacing w:before="220"/>
        <w:ind w:firstLine="540"/>
        <w:jc w:val="both"/>
      </w:pPr>
      <w:r w:rsidRPr="004C045D">
        <w:t>финансовые затраты по статьям;</w:t>
      </w:r>
    </w:p>
    <w:p w:rsidR="009C7609" w:rsidRPr="004C045D" w:rsidRDefault="009C7609">
      <w:pPr>
        <w:pStyle w:val="ConsPlusNormal"/>
        <w:spacing w:before="220"/>
        <w:ind w:firstLine="540"/>
        <w:jc w:val="both"/>
      </w:pPr>
      <w:r w:rsidRPr="004C045D">
        <w:t>операционные затраты по статьям;</w:t>
      </w:r>
    </w:p>
    <w:p w:rsidR="009C7609" w:rsidRPr="004C045D" w:rsidRDefault="009C7609">
      <w:pPr>
        <w:pStyle w:val="ConsPlusNormal"/>
        <w:spacing w:before="220"/>
        <w:ind w:firstLine="540"/>
        <w:jc w:val="both"/>
      </w:pPr>
      <w:r w:rsidRPr="004C045D">
        <w:t>дата начала эксплуатации и дата начала предоставления услуг в полном объеме (если применимо);</w:t>
      </w:r>
    </w:p>
    <w:p w:rsidR="009C7609" w:rsidRPr="004C045D" w:rsidRDefault="009C7609">
      <w:pPr>
        <w:pStyle w:val="ConsPlusNormal"/>
        <w:spacing w:before="220"/>
        <w:ind w:firstLine="540"/>
        <w:jc w:val="both"/>
      </w:pPr>
      <w:r w:rsidRPr="004C045D">
        <w:t>индексы инфляции;</w:t>
      </w:r>
    </w:p>
    <w:p w:rsidR="009C7609" w:rsidRPr="004C045D" w:rsidRDefault="009C7609">
      <w:pPr>
        <w:pStyle w:val="ConsPlusNormal"/>
        <w:spacing w:before="220"/>
        <w:ind w:firstLine="540"/>
        <w:jc w:val="both"/>
      </w:pPr>
      <w:r w:rsidRPr="004C045D">
        <w:t>процентные ставки с выделением базовой ставки маржи и применимых премий и комиссий;</w:t>
      </w:r>
    </w:p>
    <w:p w:rsidR="009C7609" w:rsidRPr="004C045D" w:rsidRDefault="009C7609">
      <w:pPr>
        <w:pStyle w:val="ConsPlusNormal"/>
        <w:spacing w:before="220"/>
        <w:ind w:firstLine="540"/>
        <w:jc w:val="both"/>
      </w:pPr>
      <w:r w:rsidRPr="004C045D">
        <w:lastRenderedPageBreak/>
        <w:t>объем производства (продаж);</w:t>
      </w:r>
    </w:p>
    <w:p w:rsidR="009C7609" w:rsidRPr="004C045D" w:rsidRDefault="009C7609">
      <w:pPr>
        <w:pStyle w:val="ConsPlusNormal"/>
        <w:spacing w:before="220"/>
        <w:ind w:firstLine="540"/>
        <w:jc w:val="both"/>
      </w:pPr>
      <w:r w:rsidRPr="004C045D">
        <w:t>цены на продукцию (услуги).</w:t>
      </w:r>
    </w:p>
    <w:p w:rsidR="009C7609" w:rsidRPr="004C045D" w:rsidRDefault="009C7609">
      <w:pPr>
        <w:pStyle w:val="ConsPlusNormal"/>
        <w:spacing w:before="220"/>
        <w:ind w:firstLine="540"/>
        <w:jc w:val="both"/>
      </w:pPr>
      <w:r w:rsidRPr="004C045D">
        <w:t xml:space="preserve">16. В качестве финансовой модели инвестиционного проекта также может быть представлена модель, на основании которой банк принял решение о кредитовании инвестора инвестиционного проекта до вступления в силу </w:t>
      </w:r>
      <w:hyperlink r:id="rId9" w:history="1">
        <w:r w:rsidRPr="004C045D">
          <w:t>Методики</w:t>
        </w:r>
      </w:hyperlink>
      <w:r w:rsidRPr="004C045D">
        <w:t>.</w:t>
      </w:r>
    </w:p>
    <w:p w:rsidR="009C7609" w:rsidRPr="004C045D" w:rsidRDefault="009C7609">
      <w:pPr>
        <w:pStyle w:val="ConsPlusNormal"/>
        <w:ind w:firstLine="540"/>
        <w:jc w:val="both"/>
      </w:pPr>
    </w:p>
    <w:p w:rsidR="009C7609" w:rsidRPr="004C045D" w:rsidRDefault="009C7609">
      <w:pPr>
        <w:pStyle w:val="ConsPlusNormal"/>
        <w:jc w:val="center"/>
        <w:outlineLvl w:val="1"/>
      </w:pPr>
      <w:r w:rsidRPr="004C045D">
        <w:t>V. Рекомендации по оформлению справки-обоснования</w:t>
      </w:r>
    </w:p>
    <w:p w:rsidR="009C7609" w:rsidRPr="004C045D" w:rsidRDefault="009C7609">
      <w:pPr>
        <w:pStyle w:val="ConsPlusNormal"/>
        <w:jc w:val="center"/>
      </w:pPr>
      <w:r w:rsidRPr="004C045D">
        <w:t>по объектам инфраструктуры</w:t>
      </w:r>
    </w:p>
    <w:p w:rsidR="009C7609" w:rsidRPr="004C045D" w:rsidRDefault="009C7609">
      <w:pPr>
        <w:pStyle w:val="ConsPlusNormal"/>
        <w:jc w:val="center"/>
      </w:pPr>
    </w:p>
    <w:p w:rsidR="009C7609" w:rsidRPr="004C045D" w:rsidRDefault="009C7609">
      <w:pPr>
        <w:pStyle w:val="ConsPlusNormal"/>
        <w:ind w:firstLine="540"/>
        <w:jc w:val="both"/>
      </w:pPr>
      <w:r w:rsidRPr="004C045D">
        <w:t>17. При оформлении справки-обоснования по объектам инфраструктуры инвесторам инвестиционных проектов рекомендуется использовать следующую структуру документа:</w:t>
      </w:r>
    </w:p>
    <w:p w:rsidR="009C7609" w:rsidRPr="004C045D" w:rsidRDefault="009C7609">
      <w:pPr>
        <w:pStyle w:val="ConsPlusNormal"/>
        <w:spacing w:before="220"/>
        <w:ind w:firstLine="540"/>
        <w:jc w:val="both"/>
      </w:pPr>
      <w:r w:rsidRPr="004C045D">
        <w:t>а) обоснование необходимости создания (реконструкции) объекта (объектов) транспортной, инженерной, энергетической и социальной инфраструктуры (обоснование отсутствия альтернативных вариантов обеспечения инфраструктурой инвестиционного проекта);</w:t>
      </w:r>
    </w:p>
    <w:p w:rsidR="009C7609" w:rsidRPr="004C045D" w:rsidRDefault="009C7609">
      <w:pPr>
        <w:pStyle w:val="ConsPlusNormal"/>
        <w:spacing w:before="220"/>
        <w:ind w:firstLine="540"/>
        <w:jc w:val="both"/>
      </w:pPr>
      <w:r w:rsidRPr="004C045D">
        <w:t>б) схематический план размещения объекта (объектов) инфраструктуры на картографической основе;</w:t>
      </w:r>
    </w:p>
    <w:p w:rsidR="009C7609" w:rsidRPr="004C045D" w:rsidRDefault="009C7609">
      <w:pPr>
        <w:pStyle w:val="ConsPlusNormal"/>
        <w:spacing w:before="220"/>
        <w:ind w:firstLine="540"/>
        <w:jc w:val="both"/>
      </w:pPr>
      <w:r w:rsidRPr="004C045D">
        <w:t>в) обоснование необходимой мощности и технических характеристик объекта (объектов) инфраструктуры;</w:t>
      </w:r>
    </w:p>
    <w:p w:rsidR="009C7609" w:rsidRPr="004C045D" w:rsidRDefault="009C7609">
      <w:pPr>
        <w:pStyle w:val="ConsPlusNormal"/>
        <w:spacing w:before="220"/>
        <w:ind w:firstLine="540"/>
        <w:jc w:val="both"/>
      </w:pPr>
      <w:r w:rsidRPr="004C045D">
        <w:t>г) обоснование взаимосвязи объектов, создаваемых за счет средств частных инвесторов, и объекта (объектов) транспортной, инженерной и энергетической, социальной инфраструктуры, создаваемых за счет бюджетных средств;</w:t>
      </w:r>
    </w:p>
    <w:p w:rsidR="009C7609" w:rsidRPr="004C045D" w:rsidRDefault="009C7609">
      <w:pPr>
        <w:pStyle w:val="ConsPlusNormal"/>
        <w:spacing w:before="220"/>
        <w:ind w:firstLine="540"/>
        <w:jc w:val="both"/>
      </w:pPr>
      <w:r w:rsidRPr="004C045D">
        <w:t>д) информация о степени обоснованности объема необходимых затрат на создание/реконструкцию объекта (объектов) транспортной, инженерной, энергетической и социальной инфраструктуры (о подготовке, наличии утвержденной проектно-сметной документации, результатов инженерных изысканий, положительного заключения государственной экспертизы проектно-сметной документации, положительного заключения о достоверности сметной стоимости, источников финансирования затрат на подготовку проектно-</w:t>
      </w:r>
      <w:r w:rsidRPr="004C045D">
        <w:lastRenderedPageBreak/>
        <w:t>сметной документации (в случае ее отсутствия на момент подачи заявки));</w:t>
      </w:r>
    </w:p>
    <w:p w:rsidR="009C7609" w:rsidRPr="004C045D" w:rsidRDefault="009C7609">
      <w:pPr>
        <w:pStyle w:val="ConsPlusNormal"/>
        <w:spacing w:before="220"/>
        <w:ind w:firstLine="540"/>
        <w:jc w:val="both"/>
      </w:pPr>
      <w:r w:rsidRPr="004C045D">
        <w:t>е) информация о рассмотрении возможности создания (реконструкции) объекта (объектов) инфраструктуры за счет иных источников финансирования, помимо бюджетных ассигнований из федерального бюджета;</w:t>
      </w:r>
    </w:p>
    <w:p w:rsidR="009C7609" w:rsidRPr="004C045D" w:rsidRDefault="009C7609">
      <w:pPr>
        <w:pStyle w:val="ConsPlusNormal"/>
        <w:spacing w:before="220"/>
        <w:ind w:firstLine="540"/>
        <w:jc w:val="both"/>
      </w:pPr>
      <w:r w:rsidRPr="004C045D">
        <w:t xml:space="preserve">ж) обоснование величины затрат на создание (реконструкцию) объекта (объектов) транспортной, инженерной, энергетической и социальной инфраструктуры согласно рекомендуемому образцу, приведенному в </w:t>
      </w:r>
      <w:hyperlink w:anchor="P181" w:history="1">
        <w:r w:rsidRPr="004C045D">
          <w:t>Приложении N 2</w:t>
        </w:r>
      </w:hyperlink>
      <w:r w:rsidRPr="004C045D">
        <w:t xml:space="preserve"> к настоящим Методическим рекомендациям;</w:t>
      </w:r>
    </w:p>
    <w:p w:rsidR="009C7609" w:rsidRPr="004C045D" w:rsidRDefault="009C7609">
      <w:pPr>
        <w:pStyle w:val="ConsPlusNormal"/>
        <w:spacing w:before="220"/>
        <w:ind w:firstLine="540"/>
        <w:jc w:val="both"/>
      </w:pPr>
      <w:r w:rsidRPr="004C045D">
        <w:t xml:space="preserve">з) график затрат на создание (реконструкцию) объекта (объектов) транспортной, инженерной, энергетической и социальной инфраструктуры согласно рекомендуемому образцу, приведенному в </w:t>
      </w:r>
      <w:hyperlink w:anchor="P299" w:history="1">
        <w:r w:rsidRPr="004C045D">
          <w:t>Приложении N 3</w:t>
        </w:r>
      </w:hyperlink>
      <w:r w:rsidRPr="004C045D">
        <w:t xml:space="preserve"> к настоящим Методическим рекомендациям.</w:t>
      </w:r>
    </w:p>
    <w:p w:rsidR="009C7609" w:rsidRPr="004C045D" w:rsidRDefault="009C7609">
      <w:pPr>
        <w:pStyle w:val="ConsPlusNormal"/>
        <w:ind w:firstLine="540"/>
        <w:jc w:val="both"/>
      </w:pPr>
    </w:p>
    <w:p w:rsidR="009C7609" w:rsidRPr="004C045D" w:rsidRDefault="009C7609">
      <w:pPr>
        <w:pStyle w:val="ConsPlusNormal"/>
        <w:jc w:val="center"/>
        <w:outlineLvl w:val="1"/>
      </w:pPr>
      <w:r w:rsidRPr="004C045D">
        <w:t>VI. Рекомендации по оформлению заключения,</w:t>
      </w:r>
    </w:p>
    <w:p w:rsidR="009C7609" w:rsidRPr="004C045D" w:rsidRDefault="009C7609">
      <w:pPr>
        <w:pStyle w:val="ConsPlusNormal"/>
        <w:jc w:val="center"/>
      </w:pPr>
      <w:r w:rsidRPr="004C045D">
        <w:t>подтверждающего корректность расчетов бизнес-плана</w:t>
      </w:r>
    </w:p>
    <w:p w:rsidR="009C7609" w:rsidRPr="004C045D" w:rsidRDefault="009C7609">
      <w:pPr>
        <w:pStyle w:val="ConsPlusNormal"/>
        <w:jc w:val="center"/>
      </w:pPr>
      <w:r w:rsidRPr="004C045D">
        <w:t>и финансово-экономической модели, содержащего оценку</w:t>
      </w:r>
    </w:p>
    <w:p w:rsidR="009C7609" w:rsidRPr="004C045D" w:rsidRDefault="009C7609">
      <w:pPr>
        <w:pStyle w:val="ConsPlusNormal"/>
        <w:jc w:val="center"/>
      </w:pPr>
      <w:r w:rsidRPr="004C045D">
        <w:t>рисков, оценку бюджетной эффективности</w:t>
      </w:r>
    </w:p>
    <w:p w:rsidR="009C7609" w:rsidRPr="004C045D" w:rsidRDefault="009C7609">
      <w:pPr>
        <w:pStyle w:val="ConsPlusNormal"/>
        <w:jc w:val="center"/>
      </w:pPr>
      <w:r w:rsidRPr="004C045D">
        <w:t>инвестиционного проекта</w:t>
      </w:r>
    </w:p>
    <w:p w:rsidR="009C7609" w:rsidRPr="004C045D" w:rsidRDefault="009C7609">
      <w:pPr>
        <w:pStyle w:val="ConsPlusNormal"/>
        <w:jc w:val="center"/>
      </w:pPr>
    </w:p>
    <w:p w:rsidR="009C7609" w:rsidRPr="004C045D" w:rsidRDefault="009C7609">
      <w:pPr>
        <w:pStyle w:val="ConsPlusNormal"/>
        <w:ind w:firstLine="540"/>
        <w:jc w:val="both"/>
      </w:pPr>
      <w:r w:rsidRPr="004C045D">
        <w:t xml:space="preserve">18. Заключение, подтверждающее корректность расчетов бизнес-плана и финансово-экономической модели, содержащее оценку рисков, оценку бюджетной эффективности инвестиционного проекта (далее - заключение), рекомендуется разрабатывать с учетом требований </w:t>
      </w:r>
      <w:hyperlink r:id="rId10" w:history="1">
        <w:r w:rsidRPr="004C045D">
          <w:t>подпункта "б" пункта 7</w:t>
        </w:r>
      </w:hyperlink>
      <w:r w:rsidRPr="004C045D">
        <w:t xml:space="preserve"> Методики.</w:t>
      </w:r>
    </w:p>
    <w:p w:rsidR="009C7609" w:rsidRPr="004C045D" w:rsidRDefault="009C7609">
      <w:pPr>
        <w:pStyle w:val="ConsPlusNormal"/>
        <w:spacing w:before="220"/>
        <w:ind w:firstLine="540"/>
        <w:jc w:val="both"/>
      </w:pPr>
      <w:r w:rsidRPr="004C045D">
        <w:t>19. В заключении рекомендуется указывать:</w:t>
      </w:r>
    </w:p>
    <w:p w:rsidR="009C7609" w:rsidRPr="004C045D" w:rsidRDefault="009C7609">
      <w:pPr>
        <w:pStyle w:val="ConsPlusNormal"/>
        <w:spacing w:before="220"/>
        <w:ind w:firstLine="540"/>
        <w:jc w:val="both"/>
      </w:pPr>
      <w:r w:rsidRPr="004C045D">
        <w:t>а) обоснование корректности расчетов бизнес-плана и финансово-экономической модели;</w:t>
      </w:r>
    </w:p>
    <w:p w:rsidR="009C7609" w:rsidRPr="004C045D" w:rsidRDefault="009C7609">
      <w:pPr>
        <w:pStyle w:val="ConsPlusNormal"/>
        <w:spacing w:before="220"/>
        <w:ind w:firstLine="540"/>
        <w:jc w:val="both"/>
      </w:pPr>
      <w:r w:rsidRPr="004C045D">
        <w:t>б) обоснование инвестиционной целесообразности и эффективности инвестиционного проекта;</w:t>
      </w:r>
    </w:p>
    <w:p w:rsidR="009C7609" w:rsidRPr="004C045D" w:rsidRDefault="009C7609">
      <w:pPr>
        <w:pStyle w:val="ConsPlusNormal"/>
        <w:spacing w:before="220"/>
        <w:ind w:firstLine="540"/>
        <w:jc w:val="both"/>
      </w:pPr>
      <w:r w:rsidRPr="004C045D">
        <w:t>в) обоснование технологической и экономической осуществимости инвестиционного проекта;</w:t>
      </w:r>
    </w:p>
    <w:p w:rsidR="009C7609" w:rsidRPr="004C045D" w:rsidRDefault="009C7609">
      <w:pPr>
        <w:pStyle w:val="ConsPlusNormal"/>
        <w:spacing w:before="220"/>
        <w:ind w:firstLine="540"/>
        <w:jc w:val="both"/>
      </w:pPr>
      <w:r w:rsidRPr="004C045D">
        <w:lastRenderedPageBreak/>
        <w:t>г) обоснование допущений, принятых в бизнес-плане и финансово-экономической модели;</w:t>
      </w:r>
    </w:p>
    <w:p w:rsidR="009C7609" w:rsidRPr="004C045D" w:rsidRDefault="009C7609">
      <w:pPr>
        <w:pStyle w:val="ConsPlusNormal"/>
        <w:spacing w:before="220"/>
        <w:ind w:firstLine="540"/>
        <w:jc w:val="both"/>
      </w:pPr>
      <w:r w:rsidRPr="004C045D">
        <w:t>д) сведения об оценке рисков инвестиционного проекта;</w:t>
      </w:r>
    </w:p>
    <w:p w:rsidR="009C7609" w:rsidRPr="004C045D" w:rsidRDefault="009C7609">
      <w:pPr>
        <w:pStyle w:val="ConsPlusNormal"/>
        <w:spacing w:before="220"/>
        <w:ind w:firstLine="540"/>
        <w:jc w:val="both"/>
      </w:pPr>
      <w:r w:rsidRPr="004C045D">
        <w:t xml:space="preserve">е) сведения об оценке бюджетной эффективности инвестиционного проекта, анализе инвестиционного проекта на предмет соответствия условию, указанному в </w:t>
      </w:r>
      <w:hyperlink r:id="rId11" w:history="1">
        <w:r w:rsidRPr="004C045D">
          <w:t>подпункте "е" пункта 5</w:t>
        </w:r>
      </w:hyperlink>
      <w:r w:rsidRPr="004C045D">
        <w:t xml:space="preserve"> Методики;</w:t>
      </w:r>
    </w:p>
    <w:p w:rsidR="009C7609" w:rsidRPr="004C045D" w:rsidRDefault="009C7609">
      <w:pPr>
        <w:pStyle w:val="ConsPlusNormal"/>
        <w:spacing w:before="220"/>
        <w:ind w:firstLine="540"/>
        <w:jc w:val="both"/>
      </w:pPr>
      <w:r w:rsidRPr="004C045D">
        <w:t>ж) сведения об анализе финансовой состоятельности инвестора инвестиционного проекта;</w:t>
      </w:r>
    </w:p>
    <w:p w:rsidR="009C7609" w:rsidRPr="004C045D" w:rsidRDefault="009C7609">
      <w:pPr>
        <w:pStyle w:val="ConsPlusNormal"/>
        <w:spacing w:before="220"/>
        <w:ind w:firstLine="540"/>
        <w:jc w:val="both"/>
      </w:pPr>
      <w:r w:rsidRPr="004C045D">
        <w:t>з) сведения о достаточности обеспечения инвестиционного проекта всеми видами объектов инфраструктуры, необходимыми для реализации проекта;</w:t>
      </w:r>
    </w:p>
    <w:p w:rsidR="009C7609" w:rsidRPr="004C045D" w:rsidRDefault="009C7609">
      <w:pPr>
        <w:pStyle w:val="ConsPlusNormal"/>
        <w:spacing w:before="220"/>
        <w:ind w:firstLine="540"/>
        <w:jc w:val="both"/>
      </w:pPr>
      <w:r w:rsidRPr="004C045D">
        <w:t>и) сведения об обоснованности характеристик инфраструктуры;</w:t>
      </w:r>
    </w:p>
    <w:p w:rsidR="009C7609" w:rsidRPr="004C045D" w:rsidRDefault="009C7609">
      <w:pPr>
        <w:pStyle w:val="ConsPlusNormal"/>
        <w:spacing w:before="220"/>
        <w:ind w:firstLine="540"/>
        <w:jc w:val="both"/>
      </w:pPr>
      <w:r w:rsidRPr="004C045D">
        <w:t>к) сведения о наличии подтверждения источников финансирования создания объектов инфраструктуры;</w:t>
      </w:r>
    </w:p>
    <w:p w:rsidR="009C7609" w:rsidRPr="004C045D" w:rsidRDefault="009C7609">
      <w:pPr>
        <w:pStyle w:val="ConsPlusNormal"/>
        <w:spacing w:before="220"/>
        <w:ind w:firstLine="540"/>
        <w:jc w:val="both"/>
      </w:pPr>
      <w:r w:rsidRPr="004C045D">
        <w:t>л) сведения о степени риска недостаточности обеспечения инвестиционного проекта другими видами инфраструктуры, помимо объекта (объектов) инфраструктуры, в отношении которого (которых) инвестор заявляет необходимость в бюджетных инвестициях.</w:t>
      </w:r>
    </w:p>
    <w:p w:rsidR="009C7609" w:rsidRPr="004C045D" w:rsidRDefault="009C7609">
      <w:pPr>
        <w:pStyle w:val="ConsPlusNormal"/>
        <w:ind w:firstLine="540"/>
        <w:jc w:val="both"/>
      </w:pPr>
    </w:p>
    <w:p w:rsidR="009C7609" w:rsidRPr="004C045D" w:rsidRDefault="009C7609">
      <w:pPr>
        <w:pStyle w:val="ConsPlusNormal"/>
        <w:jc w:val="center"/>
        <w:outlineLvl w:val="1"/>
      </w:pPr>
      <w:r w:rsidRPr="004C045D">
        <w:t>VII. Рекомендации по оформлению обоснований</w:t>
      </w:r>
    </w:p>
    <w:p w:rsidR="009C7609" w:rsidRPr="004C045D" w:rsidRDefault="009C7609">
      <w:pPr>
        <w:pStyle w:val="ConsPlusNormal"/>
        <w:jc w:val="center"/>
      </w:pPr>
      <w:r w:rsidRPr="004C045D">
        <w:t>бюджетных ассигнований на реализацию инвестиционного</w:t>
      </w:r>
    </w:p>
    <w:p w:rsidR="009C7609" w:rsidRPr="004C045D" w:rsidRDefault="009C7609">
      <w:pPr>
        <w:pStyle w:val="ConsPlusNormal"/>
        <w:jc w:val="center"/>
      </w:pPr>
      <w:r w:rsidRPr="004C045D">
        <w:t>проекта (паспорта инвестиционного проекта)</w:t>
      </w:r>
    </w:p>
    <w:p w:rsidR="009C7609" w:rsidRPr="004C045D" w:rsidRDefault="009C7609">
      <w:pPr>
        <w:pStyle w:val="ConsPlusNormal"/>
        <w:jc w:val="center"/>
      </w:pPr>
    </w:p>
    <w:p w:rsidR="009C7609" w:rsidRPr="004C045D" w:rsidRDefault="009C7609">
      <w:pPr>
        <w:pStyle w:val="ConsPlusNormal"/>
        <w:ind w:firstLine="540"/>
        <w:jc w:val="both"/>
      </w:pPr>
      <w:r w:rsidRPr="004C045D">
        <w:t xml:space="preserve">20. Паспорт инвестиционного проекта рекомендуется оформлять по </w:t>
      </w:r>
      <w:hyperlink r:id="rId12" w:history="1">
        <w:r w:rsidRPr="004C045D">
          <w:t>форме</w:t>
        </w:r>
      </w:hyperlink>
      <w:r w:rsidRPr="004C045D">
        <w:t>, утвержденной Министерством финансов Российской Федерации &lt;1&gt;.</w:t>
      </w:r>
    </w:p>
    <w:p w:rsidR="009C7609" w:rsidRPr="004C045D" w:rsidRDefault="009C7609">
      <w:pPr>
        <w:pStyle w:val="ConsPlusNormal"/>
        <w:spacing w:before="220"/>
        <w:ind w:firstLine="540"/>
        <w:jc w:val="both"/>
      </w:pPr>
      <w:r w:rsidRPr="004C045D">
        <w:t>--------------------------------</w:t>
      </w:r>
    </w:p>
    <w:p w:rsidR="009C7609" w:rsidRPr="004C045D" w:rsidRDefault="009C7609">
      <w:pPr>
        <w:pStyle w:val="ConsPlusNormal"/>
        <w:spacing w:before="220"/>
        <w:ind w:firstLine="540"/>
        <w:jc w:val="both"/>
      </w:pPr>
      <w:r w:rsidRPr="004C045D">
        <w:t xml:space="preserve">&lt;1&gt; </w:t>
      </w:r>
      <w:hyperlink r:id="rId13" w:history="1">
        <w:r w:rsidRPr="004C045D">
          <w:t>Приложение N 53</w:t>
        </w:r>
      </w:hyperlink>
      <w:r w:rsidRPr="004C045D">
        <w:t xml:space="preserve"> к Порядку представления главными распорядителями средств федерального бюджета обоснований бюджетных ассигнований, утвержденному приказом Министерства финансов Российской Федерации от 25 декабря 2013 г. N 137н (зарегистрирован Минюстом России 07.02.2014, регистрационный номер </w:t>
      </w:r>
      <w:r w:rsidRPr="004C045D">
        <w:lastRenderedPageBreak/>
        <w:t>31254).</w:t>
      </w:r>
    </w:p>
    <w:p w:rsidR="009C7609" w:rsidRPr="004C045D" w:rsidRDefault="009C7609">
      <w:pPr>
        <w:pStyle w:val="ConsPlusNormal"/>
        <w:ind w:firstLine="540"/>
        <w:jc w:val="both"/>
      </w:pPr>
    </w:p>
    <w:p w:rsidR="009C7609" w:rsidRPr="004C045D" w:rsidRDefault="009C7609">
      <w:pPr>
        <w:pStyle w:val="ConsPlusNormal"/>
        <w:ind w:firstLine="540"/>
        <w:jc w:val="both"/>
      </w:pPr>
      <w:r w:rsidRPr="004C045D">
        <w:t xml:space="preserve">20.1. При заполнении </w:t>
      </w:r>
      <w:hyperlink r:id="rId14" w:history="1">
        <w:r w:rsidRPr="004C045D">
          <w:t>раздела 1.2</w:t>
        </w:r>
      </w:hyperlink>
      <w:r w:rsidRPr="004C045D">
        <w:t xml:space="preserve"> "Задачи реализации инвестиционного проекта" рекомендуется указывать сведения:</w:t>
      </w:r>
    </w:p>
    <w:p w:rsidR="009C7609" w:rsidRPr="004C045D" w:rsidRDefault="009C7609">
      <w:pPr>
        <w:pStyle w:val="ConsPlusNormal"/>
        <w:spacing w:before="220"/>
        <w:ind w:firstLine="540"/>
        <w:jc w:val="both"/>
      </w:pPr>
      <w:r w:rsidRPr="004C045D">
        <w:t>а) об объеме инвестиций в инвестиционный проект в разрезе источников финансирования;</w:t>
      </w:r>
    </w:p>
    <w:p w:rsidR="009C7609" w:rsidRPr="004C045D" w:rsidRDefault="009C7609">
      <w:pPr>
        <w:pStyle w:val="ConsPlusNormal"/>
        <w:spacing w:before="220"/>
        <w:ind w:firstLine="540"/>
        <w:jc w:val="both"/>
      </w:pPr>
      <w:r w:rsidRPr="004C045D">
        <w:t>б) об объеме осуществленных и планируемых частных и бюджетных инвестиций в инвестиционный проект;</w:t>
      </w:r>
    </w:p>
    <w:p w:rsidR="009C7609" w:rsidRPr="004C045D" w:rsidRDefault="009C7609">
      <w:pPr>
        <w:pStyle w:val="ConsPlusNormal"/>
        <w:spacing w:before="220"/>
        <w:ind w:firstLine="540"/>
        <w:jc w:val="both"/>
      </w:pPr>
      <w:r w:rsidRPr="004C045D">
        <w:t>в) о количестве создаваемых рабочих мест;</w:t>
      </w:r>
    </w:p>
    <w:p w:rsidR="009C7609" w:rsidRPr="004C045D" w:rsidRDefault="009C7609">
      <w:pPr>
        <w:pStyle w:val="ConsPlusNormal"/>
        <w:spacing w:before="220"/>
        <w:ind w:firstLine="540"/>
        <w:jc w:val="both"/>
      </w:pPr>
      <w:r w:rsidRPr="004C045D">
        <w:t>г) о годе выхода инвестиционного проекта на проектную мощность;</w:t>
      </w:r>
    </w:p>
    <w:p w:rsidR="009C7609" w:rsidRPr="004C045D" w:rsidRDefault="009C7609">
      <w:pPr>
        <w:pStyle w:val="ConsPlusNormal"/>
        <w:spacing w:before="220"/>
        <w:ind w:firstLine="540"/>
        <w:jc w:val="both"/>
      </w:pPr>
      <w:r w:rsidRPr="004C045D">
        <w:t>д) о величине добавленной стоимости на второй год после выхода инвестиционного проекта на проектную мощность;</w:t>
      </w:r>
    </w:p>
    <w:p w:rsidR="009C7609" w:rsidRPr="004C045D" w:rsidRDefault="009C7609">
      <w:pPr>
        <w:pStyle w:val="ConsPlusNormal"/>
        <w:spacing w:before="220"/>
        <w:ind w:firstLine="540"/>
        <w:jc w:val="both"/>
      </w:pPr>
      <w:r w:rsidRPr="004C045D">
        <w:t>е) иные существенные показатели, достигаемые в результате реализации инвестиционного проекта.</w:t>
      </w:r>
    </w:p>
    <w:p w:rsidR="009C7609" w:rsidRPr="004C045D" w:rsidRDefault="009C7609">
      <w:pPr>
        <w:pStyle w:val="ConsPlusNormal"/>
        <w:spacing w:before="220"/>
        <w:ind w:firstLine="540"/>
        <w:jc w:val="both"/>
      </w:pPr>
      <w:r w:rsidRPr="004C045D">
        <w:t xml:space="preserve">20.2. При заполнении </w:t>
      </w:r>
      <w:hyperlink r:id="rId15" w:history="1">
        <w:r w:rsidRPr="004C045D">
          <w:t>раздела 3</w:t>
        </w:r>
      </w:hyperlink>
      <w:r w:rsidRPr="004C045D">
        <w:t xml:space="preserve"> "Вклад реализации инвестиционного проекта (мероприятия) в достижение значений целевого показателя (индикатора) государственной программы Российской Федерации" рекомендуется указывать сведения:</w:t>
      </w:r>
    </w:p>
    <w:p w:rsidR="009C7609" w:rsidRPr="004C045D" w:rsidRDefault="009C7609">
      <w:pPr>
        <w:pStyle w:val="ConsPlusNormal"/>
        <w:spacing w:before="220"/>
        <w:ind w:firstLine="540"/>
        <w:jc w:val="both"/>
      </w:pPr>
      <w:r w:rsidRPr="004C045D">
        <w:t>а) об объеме налоговых поступлений, которые поступят в результате реализации инвестиционного проекта, в течение срока реализации инвестиционного проекта по годам;</w:t>
      </w:r>
    </w:p>
    <w:p w:rsidR="009C7609" w:rsidRPr="004C045D" w:rsidRDefault="009C7609">
      <w:pPr>
        <w:pStyle w:val="ConsPlusNormal"/>
        <w:spacing w:before="220"/>
        <w:ind w:firstLine="540"/>
        <w:jc w:val="both"/>
      </w:pPr>
      <w:r w:rsidRPr="004C045D">
        <w:t>б) об объеме взносов в государственные внебюджетные фонды, которые поступят в результате реализации инвестиционного проекта, в течение срока реализации инвестиционного проекта по годам.</w:t>
      </w:r>
    </w:p>
    <w:p w:rsidR="009C7609" w:rsidRPr="004C045D" w:rsidRDefault="009C7609">
      <w:pPr>
        <w:pStyle w:val="ConsPlusNormal"/>
        <w:spacing w:before="220"/>
        <w:ind w:firstLine="540"/>
        <w:jc w:val="both"/>
      </w:pPr>
      <w:r w:rsidRPr="004C045D">
        <w:t>20.3. При заполнении раздела 7.1 "Собственные средства участников инвестиционного проекта (мероприятия)" рекомендуется указывать суммы уже осуществленных и планируемых инвестиций по инвестиционному проекту за счет собственных средств инвестора проекта.</w:t>
      </w:r>
    </w:p>
    <w:p w:rsidR="009C7609" w:rsidRPr="004C045D" w:rsidRDefault="009C7609">
      <w:pPr>
        <w:pStyle w:val="ConsPlusNormal"/>
        <w:spacing w:before="220"/>
        <w:ind w:firstLine="540"/>
        <w:jc w:val="both"/>
      </w:pPr>
      <w:r w:rsidRPr="004C045D">
        <w:lastRenderedPageBreak/>
        <w:t xml:space="preserve">20.4. При заполнении </w:t>
      </w:r>
      <w:hyperlink r:id="rId16" w:history="1">
        <w:r w:rsidRPr="004C045D">
          <w:t>раздела 7.2</w:t>
        </w:r>
      </w:hyperlink>
      <w:r w:rsidRPr="004C045D">
        <w:t xml:space="preserve"> "Кредитные и заемные средства на реализацию инвестиционного проекта (мероприятия)" рекомендуется указывать суммы уже осуществленных и планируемых инвестиций по инвестиционному проекту за счет заемных средств.</w:t>
      </w:r>
    </w:p>
    <w:p w:rsidR="009C7609" w:rsidRPr="004C045D" w:rsidRDefault="009C7609">
      <w:pPr>
        <w:pStyle w:val="ConsPlusNormal"/>
        <w:spacing w:before="220"/>
        <w:ind w:firstLine="540"/>
        <w:jc w:val="both"/>
      </w:pPr>
      <w:r w:rsidRPr="004C045D">
        <w:t xml:space="preserve">20.5. При заполнении </w:t>
      </w:r>
      <w:hyperlink r:id="rId17" w:history="1">
        <w:r w:rsidRPr="004C045D">
          <w:t>раздела 7.3</w:t>
        </w:r>
      </w:hyperlink>
      <w:r w:rsidRPr="004C045D">
        <w:t xml:space="preserve"> "Бюджетные ассигнования федерального бюджета на реализацию инвестиционного проекта (мероприятия)" рекомендуется указывать суммы осуществленных и планируемых бюджетных инвестиций, в том числе по их источникам.</w:t>
      </w:r>
    </w:p>
    <w:p w:rsidR="009C7609" w:rsidRPr="004C045D" w:rsidRDefault="009C7609">
      <w:pPr>
        <w:pStyle w:val="ConsPlusNormal"/>
        <w:ind w:firstLine="540"/>
        <w:jc w:val="both"/>
      </w:pPr>
    </w:p>
    <w:p w:rsidR="009C7609" w:rsidRPr="004C045D" w:rsidRDefault="009C7609">
      <w:pPr>
        <w:pStyle w:val="ConsPlusNormal"/>
        <w:jc w:val="center"/>
        <w:outlineLvl w:val="1"/>
      </w:pPr>
      <w:r w:rsidRPr="004C045D">
        <w:t>VIII. Рекомендации по оформлению расчета сметной стоимости</w:t>
      </w:r>
    </w:p>
    <w:p w:rsidR="009C7609" w:rsidRPr="004C045D" w:rsidRDefault="009C7609">
      <w:pPr>
        <w:pStyle w:val="ConsPlusNormal"/>
        <w:jc w:val="center"/>
      </w:pPr>
      <w:r w:rsidRPr="004C045D">
        <w:t>объектов инфраструктуры</w:t>
      </w:r>
    </w:p>
    <w:p w:rsidR="009C7609" w:rsidRPr="004C045D" w:rsidRDefault="009C7609">
      <w:pPr>
        <w:pStyle w:val="ConsPlusNormal"/>
        <w:ind w:firstLine="540"/>
        <w:jc w:val="both"/>
      </w:pPr>
    </w:p>
    <w:p w:rsidR="009C7609" w:rsidRPr="004C045D" w:rsidRDefault="009C7609">
      <w:pPr>
        <w:pStyle w:val="ConsPlusNormal"/>
        <w:ind w:firstLine="540"/>
        <w:jc w:val="both"/>
      </w:pPr>
      <w:r w:rsidRPr="004C045D">
        <w:t>21. При оформлении расчета сметной стоимости объектов инфраструктуры инвесторам инвестиционных проектов рекомендуется указывать сведения о составе, объеме и стоимости видов работ по созданию объектов инфраструктуры, необходимых для реализации инвестиционного проекта.</w:t>
      </w:r>
    </w:p>
    <w:p w:rsidR="009C7609" w:rsidRPr="004C045D" w:rsidRDefault="009C7609">
      <w:pPr>
        <w:pStyle w:val="ConsPlusNormal"/>
        <w:ind w:firstLine="540"/>
        <w:jc w:val="both"/>
      </w:pPr>
    </w:p>
    <w:p w:rsidR="009C7609" w:rsidRPr="004C045D" w:rsidRDefault="009C7609">
      <w:pPr>
        <w:pStyle w:val="ConsPlusNormal"/>
        <w:jc w:val="center"/>
        <w:outlineLvl w:val="1"/>
      </w:pPr>
      <w:r w:rsidRPr="004C045D">
        <w:t>IX. Рекомендации по оформлению письменной гарантии</w:t>
      </w:r>
    </w:p>
    <w:p w:rsidR="009C7609" w:rsidRPr="004C045D" w:rsidRDefault="009C7609">
      <w:pPr>
        <w:pStyle w:val="ConsPlusNormal"/>
        <w:jc w:val="center"/>
      </w:pPr>
      <w:r w:rsidRPr="004C045D">
        <w:t>инвестора инвестиционного проекта о готовности подписания</w:t>
      </w:r>
    </w:p>
    <w:p w:rsidR="009C7609" w:rsidRPr="004C045D" w:rsidRDefault="009C7609">
      <w:pPr>
        <w:pStyle w:val="ConsPlusNormal"/>
        <w:jc w:val="center"/>
      </w:pPr>
      <w:r w:rsidRPr="004C045D">
        <w:t>инвестиционного соглашения</w:t>
      </w:r>
    </w:p>
    <w:p w:rsidR="009C7609" w:rsidRPr="004C045D" w:rsidRDefault="009C7609">
      <w:pPr>
        <w:pStyle w:val="ConsPlusNormal"/>
        <w:ind w:firstLine="540"/>
        <w:jc w:val="both"/>
      </w:pPr>
    </w:p>
    <w:p w:rsidR="009C7609" w:rsidRPr="004C045D" w:rsidRDefault="009C7609">
      <w:pPr>
        <w:pStyle w:val="ConsPlusNormal"/>
        <w:ind w:firstLine="540"/>
        <w:jc w:val="both"/>
      </w:pPr>
      <w:r w:rsidRPr="004C045D">
        <w:t>22. При оформлении письменной гарантии инвестора инвестиционного проекта о готовности подписания инвестиционного соглашения инвестору инвестиционного проекта рекомендуется указывать свое безусловное согласие на подписание инвестиционного соглашения.</w:t>
      </w:r>
    </w:p>
    <w:p w:rsidR="009C7609" w:rsidRPr="004C045D" w:rsidRDefault="009C7609">
      <w:pPr>
        <w:pStyle w:val="ConsPlusNormal"/>
        <w:ind w:firstLine="540"/>
        <w:jc w:val="both"/>
      </w:pPr>
    </w:p>
    <w:p w:rsidR="009C7609" w:rsidRPr="004C045D" w:rsidRDefault="009C7609">
      <w:pPr>
        <w:pStyle w:val="ConsPlusNormal"/>
        <w:jc w:val="center"/>
        <w:outlineLvl w:val="1"/>
      </w:pPr>
      <w:r w:rsidRPr="004C045D">
        <w:t>X. Рекомендации по оформлению документального</w:t>
      </w:r>
    </w:p>
    <w:p w:rsidR="009C7609" w:rsidRPr="004C045D" w:rsidRDefault="009C7609">
      <w:pPr>
        <w:pStyle w:val="ConsPlusNormal"/>
        <w:jc w:val="center"/>
      </w:pPr>
      <w:r w:rsidRPr="004C045D">
        <w:t>подтверждения со стороны соинвестора (соинвесторов)</w:t>
      </w:r>
    </w:p>
    <w:p w:rsidR="009C7609" w:rsidRPr="004C045D" w:rsidRDefault="009C7609">
      <w:pPr>
        <w:pStyle w:val="ConsPlusNormal"/>
        <w:jc w:val="center"/>
      </w:pPr>
      <w:r w:rsidRPr="004C045D">
        <w:t>инвестиционного проекта и (или) кредитных организаций</w:t>
      </w:r>
    </w:p>
    <w:p w:rsidR="009C7609" w:rsidRPr="004C045D" w:rsidRDefault="009C7609">
      <w:pPr>
        <w:pStyle w:val="ConsPlusNormal"/>
        <w:jc w:val="center"/>
      </w:pPr>
      <w:r w:rsidRPr="004C045D">
        <w:t>о готовности предоставить финансирование для покрытия той</w:t>
      </w:r>
    </w:p>
    <w:p w:rsidR="009C7609" w:rsidRPr="004C045D" w:rsidRDefault="009C7609">
      <w:pPr>
        <w:pStyle w:val="ConsPlusNormal"/>
        <w:jc w:val="center"/>
      </w:pPr>
      <w:r w:rsidRPr="004C045D">
        <w:t>доли полной стоимости инвестиционного проекта, которая</w:t>
      </w:r>
    </w:p>
    <w:p w:rsidR="009C7609" w:rsidRPr="004C045D" w:rsidRDefault="009C7609">
      <w:pPr>
        <w:pStyle w:val="ConsPlusNormal"/>
        <w:jc w:val="center"/>
      </w:pPr>
      <w:r w:rsidRPr="004C045D">
        <w:t>не обеспечена государственной поддержкой и собственными</w:t>
      </w:r>
    </w:p>
    <w:p w:rsidR="009C7609" w:rsidRPr="004C045D" w:rsidRDefault="009C7609">
      <w:pPr>
        <w:pStyle w:val="ConsPlusNormal"/>
        <w:jc w:val="center"/>
      </w:pPr>
      <w:r w:rsidRPr="004C045D">
        <w:t>средствами инвестора инвестиционного проекта</w:t>
      </w:r>
    </w:p>
    <w:p w:rsidR="009C7609" w:rsidRPr="004C045D" w:rsidRDefault="009C7609">
      <w:pPr>
        <w:pStyle w:val="ConsPlusNormal"/>
        <w:ind w:firstLine="540"/>
        <w:jc w:val="both"/>
      </w:pPr>
    </w:p>
    <w:p w:rsidR="009C7609" w:rsidRPr="004C045D" w:rsidRDefault="009C7609">
      <w:pPr>
        <w:pStyle w:val="ConsPlusNormal"/>
        <w:ind w:firstLine="540"/>
        <w:jc w:val="both"/>
      </w:pPr>
      <w:r w:rsidRPr="004C045D">
        <w:t xml:space="preserve">23. Документальное подтверждение со стороны соинвестора (соинвесторов) инвестиционного проекта и (или) кредитных организаций о готовности предоставить финансирование для покрытия той </w:t>
      </w:r>
      <w:r w:rsidRPr="004C045D">
        <w:lastRenderedPageBreak/>
        <w:t>доли полной стоимости инвестиционного проекта, которая не обеспечена государственной поддержкой и собственными средствами инвестора инвестиционного проекта, рекомендуется оформлять в виде соглашения, кредитного договора или письменной гарантии.</w:t>
      </w:r>
    </w:p>
    <w:p w:rsidR="009C7609" w:rsidRPr="004C045D" w:rsidRDefault="009C7609">
      <w:pPr>
        <w:pStyle w:val="ConsPlusNormal"/>
        <w:jc w:val="both"/>
      </w:pPr>
    </w:p>
    <w:p w:rsidR="009C7609" w:rsidRPr="004C045D" w:rsidRDefault="009C7609">
      <w:pPr>
        <w:pStyle w:val="ConsPlusNormal"/>
        <w:jc w:val="both"/>
      </w:pPr>
    </w:p>
    <w:p w:rsidR="009C7609" w:rsidRPr="004C045D" w:rsidRDefault="009C7609">
      <w:pPr>
        <w:pStyle w:val="ConsPlusNormal"/>
        <w:jc w:val="both"/>
      </w:pPr>
    </w:p>
    <w:p w:rsidR="009C7609" w:rsidRPr="004C045D" w:rsidRDefault="009C7609">
      <w:pPr>
        <w:pStyle w:val="ConsPlusNormal"/>
        <w:jc w:val="both"/>
      </w:pPr>
    </w:p>
    <w:p w:rsidR="009C7609" w:rsidRPr="004C045D" w:rsidRDefault="009C7609">
      <w:pPr>
        <w:pStyle w:val="ConsPlusNormal"/>
        <w:jc w:val="both"/>
      </w:pPr>
    </w:p>
    <w:p w:rsidR="009C7609" w:rsidRPr="004C045D" w:rsidRDefault="009C7609">
      <w:pPr>
        <w:pStyle w:val="ConsPlusNormal"/>
        <w:jc w:val="right"/>
        <w:outlineLvl w:val="1"/>
      </w:pPr>
    </w:p>
    <w:p w:rsidR="009C7609" w:rsidRPr="004C045D" w:rsidRDefault="009C7609">
      <w:pPr>
        <w:pStyle w:val="ConsPlusNormal"/>
        <w:jc w:val="right"/>
        <w:outlineLvl w:val="1"/>
      </w:pPr>
    </w:p>
    <w:p w:rsidR="009C7609" w:rsidRPr="004C045D" w:rsidRDefault="009C7609">
      <w:pPr>
        <w:pStyle w:val="ConsPlusNormal"/>
        <w:jc w:val="right"/>
        <w:outlineLvl w:val="1"/>
      </w:pPr>
    </w:p>
    <w:p w:rsidR="009C7609" w:rsidRPr="004C045D" w:rsidRDefault="009C7609">
      <w:pPr>
        <w:pStyle w:val="ConsPlusNormal"/>
        <w:jc w:val="right"/>
        <w:outlineLvl w:val="1"/>
      </w:pPr>
    </w:p>
    <w:p w:rsidR="009C7609" w:rsidRPr="004C045D" w:rsidRDefault="009C7609">
      <w:pPr>
        <w:pStyle w:val="ConsPlusNormal"/>
        <w:jc w:val="right"/>
        <w:outlineLvl w:val="1"/>
      </w:pPr>
    </w:p>
    <w:p w:rsidR="009C7609" w:rsidRPr="004C045D" w:rsidRDefault="009C7609">
      <w:pPr>
        <w:pStyle w:val="ConsPlusNormal"/>
        <w:jc w:val="right"/>
        <w:outlineLvl w:val="1"/>
      </w:pPr>
    </w:p>
    <w:p w:rsidR="009C7609" w:rsidRPr="004C045D" w:rsidRDefault="009C7609">
      <w:pPr>
        <w:pStyle w:val="ConsPlusNormal"/>
        <w:jc w:val="right"/>
        <w:outlineLvl w:val="1"/>
      </w:pPr>
    </w:p>
    <w:p w:rsidR="009C7609" w:rsidRPr="004C045D" w:rsidRDefault="009C7609">
      <w:pPr>
        <w:pStyle w:val="ConsPlusNormal"/>
        <w:jc w:val="right"/>
        <w:outlineLvl w:val="1"/>
      </w:pPr>
    </w:p>
    <w:p w:rsidR="009C7609" w:rsidRPr="004C045D" w:rsidRDefault="009C7609">
      <w:pPr>
        <w:pStyle w:val="ConsPlusNormal"/>
        <w:jc w:val="right"/>
        <w:outlineLvl w:val="1"/>
      </w:pPr>
    </w:p>
    <w:p w:rsidR="009C7609" w:rsidRPr="004C045D" w:rsidRDefault="009C7609">
      <w:pPr>
        <w:pStyle w:val="ConsPlusNormal"/>
        <w:jc w:val="right"/>
        <w:outlineLvl w:val="1"/>
      </w:pPr>
    </w:p>
    <w:p w:rsidR="009C7609" w:rsidRPr="004C045D" w:rsidRDefault="009C7609">
      <w:pPr>
        <w:pStyle w:val="ConsPlusNormal"/>
        <w:jc w:val="right"/>
        <w:outlineLvl w:val="1"/>
      </w:pPr>
    </w:p>
    <w:p w:rsidR="009C7609" w:rsidRPr="004C045D" w:rsidRDefault="009C7609">
      <w:pPr>
        <w:pStyle w:val="ConsPlusNormal"/>
        <w:jc w:val="right"/>
        <w:outlineLvl w:val="1"/>
      </w:pPr>
    </w:p>
    <w:p w:rsidR="009C7609" w:rsidRPr="004C045D" w:rsidRDefault="009C7609">
      <w:pPr>
        <w:pStyle w:val="ConsPlusNormal"/>
        <w:jc w:val="right"/>
        <w:outlineLvl w:val="1"/>
      </w:pPr>
    </w:p>
    <w:p w:rsidR="009C7609" w:rsidRPr="004C045D" w:rsidRDefault="009C7609">
      <w:pPr>
        <w:pStyle w:val="ConsPlusNormal"/>
        <w:jc w:val="right"/>
        <w:outlineLvl w:val="1"/>
      </w:pPr>
      <w:r w:rsidRPr="004C045D">
        <w:t>Приложение N 1</w:t>
      </w:r>
    </w:p>
    <w:p w:rsidR="009C7609" w:rsidRPr="004C045D" w:rsidRDefault="009C7609">
      <w:pPr>
        <w:pStyle w:val="ConsPlusNormal"/>
        <w:jc w:val="right"/>
      </w:pPr>
      <w:r w:rsidRPr="004C045D">
        <w:t>к Методическим рекомендациям</w:t>
      </w:r>
    </w:p>
    <w:p w:rsidR="009C7609" w:rsidRPr="004C045D" w:rsidRDefault="009C7609">
      <w:pPr>
        <w:pStyle w:val="ConsPlusNormal"/>
        <w:jc w:val="both"/>
      </w:pPr>
    </w:p>
    <w:p w:rsidR="009C7609" w:rsidRPr="004C045D" w:rsidRDefault="009C7609">
      <w:pPr>
        <w:pStyle w:val="ConsPlusNormal"/>
        <w:jc w:val="center"/>
      </w:pPr>
      <w:bookmarkStart w:id="2" w:name="P156"/>
      <w:bookmarkEnd w:id="2"/>
      <w:r w:rsidRPr="004C045D">
        <w:t>РЕКОМЕНДУЕМЫЙ ОБРАЗЕЦ ПОКАЗАТЕЛЕЙ</w:t>
      </w:r>
    </w:p>
    <w:p w:rsidR="009C7609" w:rsidRPr="004C045D" w:rsidRDefault="009C7609">
      <w:pPr>
        <w:pStyle w:val="ConsPlusNormal"/>
        <w:jc w:val="center"/>
      </w:pPr>
      <w:r w:rsidRPr="004C045D">
        <w:t>ФИНАНСОВО-ЭКОНОМИЧЕСКОЙ ЭФФЕКТИВНОСТИ И БЮДЖЕТНОЙ</w:t>
      </w:r>
    </w:p>
    <w:p w:rsidR="009C7609" w:rsidRPr="004C045D" w:rsidRDefault="009C7609">
      <w:pPr>
        <w:pStyle w:val="ConsPlusNormal"/>
        <w:jc w:val="center"/>
      </w:pPr>
      <w:r w:rsidRPr="004C045D">
        <w:t>ЭФФЕКТИВНОСТИ ИНВЕСТИЦИОННОГО ПРОЕКТА</w:t>
      </w:r>
    </w:p>
    <w:p w:rsidR="009C7609" w:rsidRPr="004C045D" w:rsidRDefault="009C7609">
      <w:pPr>
        <w:pStyle w:val="ConsPlusNormal"/>
        <w:jc w:val="center"/>
      </w:pPr>
    </w:p>
    <w:p w:rsidR="009C7609" w:rsidRPr="004C045D" w:rsidRDefault="009C7609">
      <w:pPr>
        <w:pStyle w:val="ConsPlusNormal"/>
        <w:ind w:firstLine="540"/>
        <w:jc w:val="both"/>
        <w:outlineLvl w:val="2"/>
      </w:pPr>
      <w:r w:rsidRPr="004C045D">
        <w:t>1. Рекомендуемые показатели финансово-экономической эффективности инвестиционного проекта:</w:t>
      </w:r>
    </w:p>
    <w:p w:rsidR="009C7609" w:rsidRPr="004C045D" w:rsidRDefault="009C7609">
      <w:pPr>
        <w:pStyle w:val="ConsPlusNormal"/>
        <w:spacing w:before="220"/>
        <w:ind w:firstLine="540"/>
        <w:jc w:val="both"/>
      </w:pPr>
      <w:r w:rsidRPr="004C045D">
        <w:t>Чистая приведенная стоимость;</w:t>
      </w:r>
    </w:p>
    <w:p w:rsidR="009C7609" w:rsidRPr="004C045D" w:rsidRDefault="009C7609">
      <w:pPr>
        <w:pStyle w:val="ConsPlusNormal"/>
        <w:spacing w:before="220"/>
        <w:ind w:firstLine="540"/>
        <w:jc w:val="both"/>
      </w:pPr>
      <w:r w:rsidRPr="004C045D">
        <w:t>Внутренняя норма доходности;</w:t>
      </w:r>
    </w:p>
    <w:p w:rsidR="009C7609" w:rsidRPr="004C045D" w:rsidRDefault="009C7609">
      <w:pPr>
        <w:pStyle w:val="ConsPlusNormal"/>
        <w:spacing w:before="220"/>
        <w:ind w:firstLine="540"/>
        <w:jc w:val="both"/>
      </w:pPr>
      <w:r w:rsidRPr="004C045D">
        <w:t>Период окупаемости инвестиций;</w:t>
      </w:r>
    </w:p>
    <w:p w:rsidR="009C7609" w:rsidRPr="004C045D" w:rsidRDefault="009C7609">
      <w:pPr>
        <w:pStyle w:val="ConsPlusNormal"/>
        <w:spacing w:before="220"/>
        <w:ind w:firstLine="540"/>
        <w:jc w:val="both"/>
      </w:pPr>
      <w:r w:rsidRPr="004C045D">
        <w:t>Дисконтированный период окупаемости;</w:t>
      </w:r>
    </w:p>
    <w:p w:rsidR="009C7609" w:rsidRPr="004C045D" w:rsidRDefault="009C7609">
      <w:pPr>
        <w:pStyle w:val="ConsPlusNormal"/>
        <w:spacing w:before="220"/>
        <w:ind w:firstLine="540"/>
        <w:jc w:val="both"/>
      </w:pPr>
      <w:r w:rsidRPr="004C045D">
        <w:lastRenderedPageBreak/>
        <w:t>Коэффициент удельной эффективности инвестиционного проекта.</w:t>
      </w:r>
    </w:p>
    <w:p w:rsidR="009C7609" w:rsidRPr="004C045D" w:rsidRDefault="009C7609">
      <w:pPr>
        <w:pStyle w:val="ConsPlusNormal"/>
        <w:ind w:firstLine="540"/>
        <w:jc w:val="both"/>
      </w:pPr>
    </w:p>
    <w:p w:rsidR="009C7609" w:rsidRPr="004C045D" w:rsidRDefault="009C7609">
      <w:pPr>
        <w:pStyle w:val="ConsPlusNormal"/>
        <w:ind w:firstLine="540"/>
        <w:jc w:val="both"/>
        <w:outlineLvl w:val="2"/>
      </w:pPr>
      <w:r w:rsidRPr="004C045D">
        <w:t>2. Рекомендуемые показатели бюджетной эффективности инвестиционного проекта:</w:t>
      </w:r>
    </w:p>
    <w:p w:rsidR="009C7609" w:rsidRPr="004C045D" w:rsidRDefault="009C7609">
      <w:pPr>
        <w:pStyle w:val="ConsPlusNormal"/>
        <w:spacing w:before="220"/>
        <w:ind w:firstLine="540"/>
        <w:jc w:val="both"/>
      </w:pPr>
      <w:r w:rsidRPr="004C045D">
        <w:t>Коэффициент чистой приведенной стоимости бюджета;</w:t>
      </w:r>
    </w:p>
    <w:p w:rsidR="009C7609" w:rsidRPr="004C045D" w:rsidRDefault="009C7609">
      <w:pPr>
        <w:pStyle w:val="ConsPlusNormal"/>
        <w:spacing w:before="220"/>
        <w:ind w:firstLine="540"/>
        <w:jc w:val="both"/>
      </w:pPr>
      <w:r w:rsidRPr="004C045D">
        <w:t>Внутренняя норма доходности бюджета;</w:t>
      </w:r>
    </w:p>
    <w:p w:rsidR="009C7609" w:rsidRPr="004C045D" w:rsidRDefault="009C7609">
      <w:pPr>
        <w:pStyle w:val="ConsPlusNormal"/>
        <w:spacing w:before="220"/>
        <w:ind w:firstLine="540"/>
        <w:jc w:val="both"/>
      </w:pPr>
      <w:r w:rsidRPr="004C045D">
        <w:t>Период окупаемости бюджета;</w:t>
      </w:r>
    </w:p>
    <w:p w:rsidR="009C7609" w:rsidRPr="004C045D" w:rsidRDefault="009C7609">
      <w:pPr>
        <w:pStyle w:val="ConsPlusNormal"/>
        <w:spacing w:before="220"/>
        <w:ind w:firstLine="540"/>
        <w:jc w:val="both"/>
      </w:pPr>
      <w:r w:rsidRPr="004C045D">
        <w:t>Дисконтированный период окупаемости бюджета;</w:t>
      </w:r>
    </w:p>
    <w:p w:rsidR="009C7609" w:rsidRPr="004C045D" w:rsidRDefault="009C7609">
      <w:pPr>
        <w:pStyle w:val="ConsPlusNormal"/>
        <w:spacing w:before="220"/>
        <w:ind w:firstLine="540"/>
        <w:jc w:val="both"/>
      </w:pPr>
      <w:r w:rsidRPr="004C045D">
        <w:t>Коэффициент удельной бюджетной эффективности.</w:t>
      </w:r>
    </w:p>
    <w:p w:rsidR="009C7609" w:rsidRPr="004C045D" w:rsidRDefault="009C7609">
      <w:pPr>
        <w:pStyle w:val="ConsPlusNormal"/>
        <w:jc w:val="both"/>
      </w:pPr>
    </w:p>
    <w:p w:rsidR="009C7609" w:rsidRPr="004C045D" w:rsidRDefault="009C7609">
      <w:pPr>
        <w:pStyle w:val="ConsPlusNormal"/>
        <w:jc w:val="both"/>
      </w:pPr>
    </w:p>
    <w:p w:rsidR="009C7609" w:rsidRPr="004C045D" w:rsidRDefault="009C7609" w:rsidP="009C7609">
      <w:pPr>
        <w:pStyle w:val="ConsPlusNormal"/>
        <w:jc w:val="right"/>
        <w:outlineLvl w:val="1"/>
        <w:sectPr w:rsidR="009C7609" w:rsidRPr="004C045D" w:rsidSect="00583DA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C7609" w:rsidRPr="004C045D" w:rsidRDefault="009C7609" w:rsidP="009C7609">
      <w:pPr>
        <w:pStyle w:val="ConsPlusNormal"/>
        <w:jc w:val="right"/>
        <w:outlineLvl w:val="1"/>
      </w:pPr>
      <w:r w:rsidRPr="004C045D">
        <w:lastRenderedPageBreak/>
        <w:t>Приложение N 2</w:t>
      </w:r>
    </w:p>
    <w:p w:rsidR="009C7609" w:rsidRPr="004C045D" w:rsidRDefault="009C7609" w:rsidP="009C7609">
      <w:pPr>
        <w:pStyle w:val="ConsPlusNormal"/>
        <w:jc w:val="right"/>
      </w:pPr>
      <w:r w:rsidRPr="004C045D">
        <w:t>к Методическим рекомендациям</w:t>
      </w:r>
    </w:p>
    <w:p w:rsidR="009C7609" w:rsidRPr="004C045D" w:rsidRDefault="009C7609" w:rsidP="009C7609">
      <w:pPr>
        <w:pStyle w:val="ConsPlusNormal"/>
        <w:jc w:val="both"/>
      </w:pPr>
    </w:p>
    <w:p w:rsidR="009C7609" w:rsidRPr="004C045D" w:rsidRDefault="009C7609" w:rsidP="009C7609">
      <w:pPr>
        <w:pStyle w:val="ConsPlusNonformat"/>
        <w:jc w:val="center"/>
      </w:pPr>
      <w:bookmarkStart w:id="3" w:name="P181"/>
      <w:bookmarkEnd w:id="3"/>
      <w:r w:rsidRPr="004C045D">
        <w:t>Рекомендуемый образец обоснования</w:t>
      </w:r>
    </w:p>
    <w:p w:rsidR="009C7609" w:rsidRPr="004C045D" w:rsidRDefault="009C7609" w:rsidP="009C7609">
      <w:pPr>
        <w:pStyle w:val="ConsPlusNonformat"/>
        <w:jc w:val="center"/>
      </w:pPr>
      <w:r w:rsidRPr="004C045D">
        <w:t>величины затрат на создание (реконструкцию) объектов транспортной,</w:t>
      </w:r>
    </w:p>
    <w:p w:rsidR="009C7609" w:rsidRPr="004C045D" w:rsidRDefault="009C7609" w:rsidP="009C7609">
      <w:pPr>
        <w:pStyle w:val="ConsPlusNonformat"/>
        <w:jc w:val="center"/>
      </w:pPr>
      <w:r w:rsidRPr="004C045D">
        <w:t>инженерной и энергетической, социальной инфраструктуры</w:t>
      </w:r>
    </w:p>
    <w:p w:rsidR="009C7609" w:rsidRPr="004C045D" w:rsidRDefault="009C7609" w:rsidP="009C7609">
      <w:pPr>
        <w:pStyle w:val="ConsPlusNormal"/>
        <w:jc w:val="both"/>
      </w:pPr>
    </w:p>
    <w:p w:rsidR="009C7609" w:rsidRPr="004C045D" w:rsidRDefault="009C7609">
      <w:pPr>
        <w:pStyle w:val="ConsPlusNormal"/>
        <w:jc w:val="both"/>
      </w:pPr>
    </w:p>
    <w:p w:rsidR="009C7609" w:rsidRPr="004C045D" w:rsidRDefault="009C7609">
      <w:pPr>
        <w:pStyle w:val="ConsPlusNormal"/>
        <w:jc w:val="both"/>
      </w:pPr>
    </w:p>
    <w:p w:rsidR="009C7609" w:rsidRPr="004C045D" w:rsidRDefault="009C7609">
      <w:pPr>
        <w:pStyle w:val="ConsPlusNormal"/>
        <w:jc w:val="both"/>
      </w:pPr>
    </w:p>
    <w:tbl>
      <w:tblPr>
        <w:tblW w:w="1559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1701"/>
        <w:gridCol w:w="1134"/>
        <w:gridCol w:w="1276"/>
        <w:gridCol w:w="1386"/>
        <w:gridCol w:w="1307"/>
        <w:gridCol w:w="1418"/>
        <w:gridCol w:w="1417"/>
        <w:gridCol w:w="1701"/>
        <w:gridCol w:w="1843"/>
        <w:gridCol w:w="1843"/>
      </w:tblGrid>
      <w:tr w:rsidR="004C045D" w:rsidRPr="004C045D" w:rsidTr="009C7609">
        <w:tc>
          <w:tcPr>
            <w:tcW w:w="568" w:type="dxa"/>
          </w:tcPr>
          <w:p w:rsidR="009C7609" w:rsidRPr="004C045D" w:rsidRDefault="009C7609">
            <w:pPr>
              <w:pStyle w:val="ConsPlusNormal"/>
              <w:jc w:val="center"/>
            </w:pPr>
            <w:r w:rsidRPr="004C045D">
              <w:t>N п/п</w:t>
            </w:r>
          </w:p>
        </w:tc>
        <w:tc>
          <w:tcPr>
            <w:tcW w:w="1701" w:type="dxa"/>
          </w:tcPr>
          <w:p w:rsidR="009C7609" w:rsidRPr="004C045D" w:rsidRDefault="009C7609">
            <w:pPr>
              <w:pStyle w:val="ConsPlusNormal"/>
              <w:jc w:val="center"/>
            </w:pPr>
            <w:r w:rsidRPr="004C045D">
              <w:t xml:space="preserve">Наименование объекта инфраструктуры </w:t>
            </w:r>
            <w:hyperlink w:anchor="P286" w:history="1">
              <w:r w:rsidRPr="004C045D">
                <w:t>&lt;1&gt;</w:t>
              </w:r>
            </w:hyperlink>
          </w:p>
        </w:tc>
        <w:tc>
          <w:tcPr>
            <w:tcW w:w="1134" w:type="dxa"/>
          </w:tcPr>
          <w:p w:rsidR="009C7609" w:rsidRPr="004C045D" w:rsidRDefault="009C7609">
            <w:pPr>
              <w:pStyle w:val="ConsPlusNormal"/>
              <w:jc w:val="center"/>
            </w:pPr>
            <w:r w:rsidRPr="004C045D">
              <w:t xml:space="preserve">Мощность объекта </w:t>
            </w:r>
            <w:hyperlink w:anchor="P287" w:history="1">
              <w:r w:rsidRPr="004C045D">
                <w:t>&lt;2&gt;</w:t>
              </w:r>
            </w:hyperlink>
          </w:p>
        </w:tc>
        <w:tc>
          <w:tcPr>
            <w:tcW w:w="1276" w:type="dxa"/>
          </w:tcPr>
          <w:p w:rsidR="009C7609" w:rsidRPr="004C045D" w:rsidRDefault="009C7609">
            <w:pPr>
              <w:pStyle w:val="ConsPlusNormal"/>
              <w:jc w:val="center"/>
            </w:pPr>
            <w:r w:rsidRPr="004C045D">
              <w:t>Единица измерения мощности объекта</w:t>
            </w:r>
          </w:p>
        </w:tc>
        <w:tc>
          <w:tcPr>
            <w:tcW w:w="1386" w:type="dxa"/>
          </w:tcPr>
          <w:p w:rsidR="009C7609" w:rsidRPr="004C045D" w:rsidRDefault="009C7609">
            <w:pPr>
              <w:pStyle w:val="ConsPlusNormal"/>
              <w:jc w:val="center"/>
            </w:pPr>
            <w:r w:rsidRPr="004C045D">
              <w:t>Удельный показатель кап. затрат на единицу мощности объекта-аналога, руб./ед.</w:t>
            </w:r>
          </w:p>
          <w:p w:rsidR="009C7609" w:rsidRPr="004C045D" w:rsidRDefault="009C7609">
            <w:pPr>
              <w:pStyle w:val="ConsPlusNormal"/>
              <w:jc w:val="center"/>
            </w:pPr>
            <w:r w:rsidRPr="004C045D">
              <w:t xml:space="preserve">мощности </w:t>
            </w:r>
            <w:hyperlink w:anchor="P288" w:history="1">
              <w:r w:rsidRPr="004C045D">
                <w:t>&lt;3&gt;</w:t>
              </w:r>
            </w:hyperlink>
            <w:r w:rsidRPr="004C045D">
              <w:t xml:space="preserve"> без учета НДС</w:t>
            </w:r>
          </w:p>
        </w:tc>
        <w:tc>
          <w:tcPr>
            <w:tcW w:w="1307" w:type="dxa"/>
          </w:tcPr>
          <w:p w:rsidR="009C7609" w:rsidRPr="004C045D" w:rsidRDefault="009C7609">
            <w:pPr>
              <w:pStyle w:val="ConsPlusNormal"/>
              <w:jc w:val="center"/>
            </w:pPr>
            <w:r w:rsidRPr="004C045D">
              <w:t>Дата, на которую определены кап. затраты по объекту-аналогу</w:t>
            </w:r>
          </w:p>
        </w:tc>
        <w:tc>
          <w:tcPr>
            <w:tcW w:w="1418" w:type="dxa"/>
          </w:tcPr>
          <w:p w:rsidR="009C7609" w:rsidRPr="004C045D" w:rsidRDefault="009C7609">
            <w:pPr>
              <w:pStyle w:val="ConsPlusNormal"/>
              <w:jc w:val="center"/>
            </w:pPr>
            <w:r w:rsidRPr="004C045D">
              <w:t>Источник информации об удельной стоимости объекта-аналога</w:t>
            </w:r>
          </w:p>
        </w:tc>
        <w:tc>
          <w:tcPr>
            <w:tcW w:w="1417" w:type="dxa"/>
          </w:tcPr>
          <w:p w:rsidR="009C7609" w:rsidRPr="004C045D" w:rsidRDefault="009C7609">
            <w:pPr>
              <w:pStyle w:val="ConsPlusNormal"/>
              <w:jc w:val="center"/>
            </w:pPr>
            <w:r w:rsidRPr="004C045D">
              <w:t xml:space="preserve">Индекс изменения стоимости СМР с даты определения кап. затрат по объекту-аналогу </w:t>
            </w:r>
            <w:hyperlink w:anchor="P289" w:history="1">
              <w:r w:rsidRPr="004C045D">
                <w:t>&lt;4&gt;</w:t>
              </w:r>
            </w:hyperlink>
          </w:p>
        </w:tc>
        <w:tc>
          <w:tcPr>
            <w:tcW w:w="1701" w:type="dxa"/>
          </w:tcPr>
          <w:p w:rsidR="009C7609" w:rsidRPr="004C045D" w:rsidRDefault="009C7609">
            <w:pPr>
              <w:pStyle w:val="ConsPlusNormal"/>
              <w:jc w:val="center"/>
            </w:pPr>
            <w:r w:rsidRPr="004C045D">
              <w:t>Корректировка на отличие объекта инфраструктуры от объекта-аналога (%)</w:t>
            </w:r>
          </w:p>
        </w:tc>
        <w:tc>
          <w:tcPr>
            <w:tcW w:w="1843" w:type="dxa"/>
          </w:tcPr>
          <w:p w:rsidR="009C7609" w:rsidRPr="004C045D" w:rsidRDefault="009C7609">
            <w:pPr>
              <w:pStyle w:val="ConsPlusNormal"/>
              <w:jc w:val="center"/>
            </w:pPr>
            <w:r w:rsidRPr="004C045D">
              <w:t>Величина затрат на создание (реконструкцию) объекта инфраструктуры, руб. в текущих ценах, без НДС</w:t>
            </w:r>
          </w:p>
        </w:tc>
        <w:tc>
          <w:tcPr>
            <w:tcW w:w="1843" w:type="dxa"/>
          </w:tcPr>
          <w:p w:rsidR="009C7609" w:rsidRPr="004C045D" w:rsidRDefault="009C7609">
            <w:pPr>
              <w:pStyle w:val="ConsPlusNormal"/>
              <w:jc w:val="center"/>
            </w:pPr>
            <w:r w:rsidRPr="004C045D">
              <w:t xml:space="preserve">Величина затрат на создание (реконструкцию) объекта инфраструктуры, руб. в прогнозных ценах </w:t>
            </w:r>
            <w:hyperlink w:anchor="P290" w:history="1">
              <w:r w:rsidRPr="004C045D">
                <w:t>&lt;5&gt;</w:t>
              </w:r>
            </w:hyperlink>
            <w:r w:rsidRPr="004C045D">
              <w:t>, без НДС</w:t>
            </w:r>
          </w:p>
        </w:tc>
      </w:tr>
      <w:tr w:rsidR="004C045D" w:rsidRPr="004C045D" w:rsidTr="009C7609">
        <w:tc>
          <w:tcPr>
            <w:tcW w:w="568" w:type="dxa"/>
          </w:tcPr>
          <w:p w:rsidR="009C7609" w:rsidRPr="004C045D" w:rsidRDefault="009C7609">
            <w:pPr>
              <w:pStyle w:val="ConsPlusNormal"/>
            </w:pPr>
          </w:p>
        </w:tc>
        <w:tc>
          <w:tcPr>
            <w:tcW w:w="1701" w:type="dxa"/>
          </w:tcPr>
          <w:p w:rsidR="009C7609" w:rsidRPr="004C045D" w:rsidRDefault="009C7609">
            <w:pPr>
              <w:pStyle w:val="ConsPlusNormal"/>
            </w:pPr>
          </w:p>
        </w:tc>
        <w:tc>
          <w:tcPr>
            <w:tcW w:w="1134" w:type="dxa"/>
          </w:tcPr>
          <w:p w:rsidR="009C7609" w:rsidRPr="004C045D" w:rsidRDefault="009C7609">
            <w:pPr>
              <w:pStyle w:val="ConsPlusNormal"/>
            </w:pPr>
          </w:p>
        </w:tc>
        <w:tc>
          <w:tcPr>
            <w:tcW w:w="1276" w:type="dxa"/>
          </w:tcPr>
          <w:p w:rsidR="009C7609" w:rsidRPr="004C045D" w:rsidRDefault="009C7609">
            <w:pPr>
              <w:pStyle w:val="ConsPlusNormal"/>
            </w:pPr>
          </w:p>
        </w:tc>
        <w:tc>
          <w:tcPr>
            <w:tcW w:w="1386" w:type="dxa"/>
          </w:tcPr>
          <w:p w:rsidR="009C7609" w:rsidRPr="004C045D" w:rsidRDefault="009C7609">
            <w:pPr>
              <w:pStyle w:val="ConsPlusNormal"/>
            </w:pPr>
          </w:p>
        </w:tc>
        <w:tc>
          <w:tcPr>
            <w:tcW w:w="1307" w:type="dxa"/>
          </w:tcPr>
          <w:p w:rsidR="009C7609" w:rsidRPr="004C045D" w:rsidRDefault="009C7609">
            <w:pPr>
              <w:pStyle w:val="ConsPlusNormal"/>
            </w:pPr>
          </w:p>
        </w:tc>
        <w:tc>
          <w:tcPr>
            <w:tcW w:w="1418" w:type="dxa"/>
          </w:tcPr>
          <w:p w:rsidR="009C7609" w:rsidRPr="004C045D" w:rsidRDefault="009C7609">
            <w:pPr>
              <w:pStyle w:val="ConsPlusNormal"/>
            </w:pPr>
          </w:p>
        </w:tc>
        <w:tc>
          <w:tcPr>
            <w:tcW w:w="1417" w:type="dxa"/>
          </w:tcPr>
          <w:p w:rsidR="009C7609" w:rsidRPr="004C045D" w:rsidRDefault="009C7609">
            <w:pPr>
              <w:pStyle w:val="ConsPlusNormal"/>
            </w:pPr>
          </w:p>
        </w:tc>
        <w:tc>
          <w:tcPr>
            <w:tcW w:w="1701" w:type="dxa"/>
          </w:tcPr>
          <w:p w:rsidR="009C7609" w:rsidRPr="004C045D" w:rsidRDefault="009C7609">
            <w:pPr>
              <w:pStyle w:val="ConsPlusNormal"/>
            </w:pPr>
          </w:p>
        </w:tc>
        <w:tc>
          <w:tcPr>
            <w:tcW w:w="1843" w:type="dxa"/>
          </w:tcPr>
          <w:p w:rsidR="009C7609" w:rsidRPr="004C045D" w:rsidRDefault="009C7609">
            <w:pPr>
              <w:pStyle w:val="ConsPlusNormal"/>
            </w:pPr>
          </w:p>
        </w:tc>
        <w:tc>
          <w:tcPr>
            <w:tcW w:w="1843" w:type="dxa"/>
          </w:tcPr>
          <w:p w:rsidR="009C7609" w:rsidRPr="004C045D" w:rsidRDefault="009C7609">
            <w:pPr>
              <w:pStyle w:val="ConsPlusNormal"/>
            </w:pPr>
          </w:p>
        </w:tc>
      </w:tr>
      <w:tr w:rsidR="004C045D" w:rsidRPr="004C045D" w:rsidTr="009C7609">
        <w:tc>
          <w:tcPr>
            <w:tcW w:w="568" w:type="dxa"/>
          </w:tcPr>
          <w:p w:rsidR="009C7609" w:rsidRPr="004C045D" w:rsidRDefault="009C7609">
            <w:pPr>
              <w:pStyle w:val="ConsPlusNormal"/>
            </w:pPr>
          </w:p>
        </w:tc>
        <w:tc>
          <w:tcPr>
            <w:tcW w:w="1701" w:type="dxa"/>
          </w:tcPr>
          <w:p w:rsidR="009C7609" w:rsidRPr="004C045D" w:rsidRDefault="009C7609">
            <w:pPr>
              <w:pStyle w:val="ConsPlusNormal"/>
            </w:pPr>
          </w:p>
        </w:tc>
        <w:tc>
          <w:tcPr>
            <w:tcW w:w="1134" w:type="dxa"/>
          </w:tcPr>
          <w:p w:rsidR="009C7609" w:rsidRPr="004C045D" w:rsidRDefault="009C7609">
            <w:pPr>
              <w:pStyle w:val="ConsPlusNormal"/>
            </w:pPr>
          </w:p>
        </w:tc>
        <w:tc>
          <w:tcPr>
            <w:tcW w:w="1276" w:type="dxa"/>
          </w:tcPr>
          <w:p w:rsidR="009C7609" w:rsidRPr="004C045D" w:rsidRDefault="009C7609">
            <w:pPr>
              <w:pStyle w:val="ConsPlusNormal"/>
            </w:pPr>
          </w:p>
        </w:tc>
        <w:tc>
          <w:tcPr>
            <w:tcW w:w="1386" w:type="dxa"/>
          </w:tcPr>
          <w:p w:rsidR="009C7609" w:rsidRPr="004C045D" w:rsidRDefault="009C7609">
            <w:pPr>
              <w:pStyle w:val="ConsPlusNormal"/>
            </w:pPr>
          </w:p>
        </w:tc>
        <w:tc>
          <w:tcPr>
            <w:tcW w:w="1307" w:type="dxa"/>
          </w:tcPr>
          <w:p w:rsidR="009C7609" w:rsidRPr="004C045D" w:rsidRDefault="009C7609">
            <w:pPr>
              <w:pStyle w:val="ConsPlusNormal"/>
            </w:pPr>
          </w:p>
        </w:tc>
        <w:tc>
          <w:tcPr>
            <w:tcW w:w="1418" w:type="dxa"/>
          </w:tcPr>
          <w:p w:rsidR="009C7609" w:rsidRPr="004C045D" w:rsidRDefault="009C7609">
            <w:pPr>
              <w:pStyle w:val="ConsPlusNormal"/>
            </w:pPr>
          </w:p>
        </w:tc>
        <w:tc>
          <w:tcPr>
            <w:tcW w:w="1417" w:type="dxa"/>
          </w:tcPr>
          <w:p w:rsidR="009C7609" w:rsidRPr="004C045D" w:rsidRDefault="009C7609">
            <w:pPr>
              <w:pStyle w:val="ConsPlusNormal"/>
            </w:pPr>
          </w:p>
        </w:tc>
        <w:tc>
          <w:tcPr>
            <w:tcW w:w="1701" w:type="dxa"/>
          </w:tcPr>
          <w:p w:rsidR="009C7609" w:rsidRPr="004C045D" w:rsidRDefault="009C7609">
            <w:pPr>
              <w:pStyle w:val="ConsPlusNormal"/>
            </w:pPr>
          </w:p>
        </w:tc>
        <w:tc>
          <w:tcPr>
            <w:tcW w:w="1843" w:type="dxa"/>
          </w:tcPr>
          <w:p w:rsidR="009C7609" w:rsidRPr="004C045D" w:rsidRDefault="009C7609">
            <w:pPr>
              <w:pStyle w:val="ConsPlusNormal"/>
            </w:pPr>
          </w:p>
        </w:tc>
        <w:tc>
          <w:tcPr>
            <w:tcW w:w="1843" w:type="dxa"/>
          </w:tcPr>
          <w:p w:rsidR="009C7609" w:rsidRPr="004C045D" w:rsidRDefault="009C7609">
            <w:pPr>
              <w:pStyle w:val="ConsPlusNormal"/>
            </w:pPr>
          </w:p>
        </w:tc>
      </w:tr>
      <w:tr w:rsidR="004C045D" w:rsidRPr="004C045D" w:rsidTr="009C7609">
        <w:tc>
          <w:tcPr>
            <w:tcW w:w="568" w:type="dxa"/>
          </w:tcPr>
          <w:p w:rsidR="009C7609" w:rsidRPr="004C045D" w:rsidRDefault="009C7609">
            <w:pPr>
              <w:pStyle w:val="ConsPlusNormal"/>
            </w:pPr>
          </w:p>
        </w:tc>
        <w:tc>
          <w:tcPr>
            <w:tcW w:w="1701" w:type="dxa"/>
          </w:tcPr>
          <w:p w:rsidR="009C7609" w:rsidRPr="004C045D" w:rsidRDefault="009C7609">
            <w:pPr>
              <w:pStyle w:val="ConsPlusNormal"/>
            </w:pPr>
          </w:p>
        </w:tc>
        <w:tc>
          <w:tcPr>
            <w:tcW w:w="1134" w:type="dxa"/>
          </w:tcPr>
          <w:p w:rsidR="009C7609" w:rsidRPr="004C045D" w:rsidRDefault="009C7609">
            <w:pPr>
              <w:pStyle w:val="ConsPlusNormal"/>
            </w:pPr>
          </w:p>
        </w:tc>
        <w:tc>
          <w:tcPr>
            <w:tcW w:w="1276" w:type="dxa"/>
          </w:tcPr>
          <w:p w:rsidR="009C7609" w:rsidRPr="004C045D" w:rsidRDefault="009C7609">
            <w:pPr>
              <w:pStyle w:val="ConsPlusNormal"/>
            </w:pPr>
          </w:p>
        </w:tc>
        <w:tc>
          <w:tcPr>
            <w:tcW w:w="1386" w:type="dxa"/>
          </w:tcPr>
          <w:p w:rsidR="009C7609" w:rsidRPr="004C045D" w:rsidRDefault="009C7609">
            <w:pPr>
              <w:pStyle w:val="ConsPlusNormal"/>
            </w:pPr>
          </w:p>
        </w:tc>
        <w:tc>
          <w:tcPr>
            <w:tcW w:w="1307" w:type="dxa"/>
          </w:tcPr>
          <w:p w:rsidR="009C7609" w:rsidRPr="004C045D" w:rsidRDefault="009C7609">
            <w:pPr>
              <w:pStyle w:val="ConsPlusNormal"/>
            </w:pPr>
          </w:p>
        </w:tc>
        <w:tc>
          <w:tcPr>
            <w:tcW w:w="1418" w:type="dxa"/>
          </w:tcPr>
          <w:p w:rsidR="009C7609" w:rsidRPr="004C045D" w:rsidRDefault="009C7609">
            <w:pPr>
              <w:pStyle w:val="ConsPlusNormal"/>
            </w:pPr>
          </w:p>
        </w:tc>
        <w:tc>
          <w:tcPr>
            <w:tcW w:w="1417" w:type="dxa"/>
          </w:tcPr>
          <w:p w:rsidR="009C7609" w:rsidRPr="004C045D" w:rsidRDefault="009C7609">
            <w:pPr>
              <w:pStyle w:val="ConsPlusNormal"/>
            </w:pPr>
          </w:p>
        </w:tc>
        <w:tc>
          <w:tcPr>
            <w:tcW w:w="1701" w:type="dxa"/>
          </w:tcPr>
          <w:p w:rsidR="009C7609" w:rsidRPr="004C045D" w:rsidRDefault="009C7609">
            <w:pPr>
              <w:pStyle w:val="ConsPlusNormal"/>
            </w:pPr>
          </w:p>
        </w:tc>
        <w:tc>
          <w:tcPr>
            <w:tcW w:w="1843" w:type="dxa"/>
          </w:tcPr>
          <w:p w:rsidR="009C7609" w:rsidRPr="004C045D" w:rsidRDefault="009C7609">
            <w:pPr>
              <w:pStyle w:val="ConsPlusNormal"/>
            </w:pPr>
          </w:p>
        </w:tc>
        <w:tc>
          <w:tcPr>
            <w:tcW w:w="1843" w:type="dxa"/>
          </w:tcPr>
          <w:p w:rsidR="009C7609" w:rsidRPr="004C045D" w:rsidRDefault="009C7609">
            <w:pPr>
              <w:pStyle w:val="ConsPlusNormal"/>
            </w:pPr>
          </w:p>
        </w:tc>
      </w:tr>
      <w:tr w:rsidR="004C045D" w:rsidRPr="004C045D" w:rsidTr="009C7609">
        <w:tc>
          <w:tcPr>
            <w:tcW w:w="568" w:type="dxa"/>
          </w:tcPr>
          <w:p w:rsidR="009C7609" w:rsidRPr="004C045D" w:rsidRDefault="009C7609">
            <w:pPr>
              <w:pStyle w:val="ConsPlusNormal"/>
            </w:pPr>
          </w:p>
        </w:tc>
        <w:tc>
          <w:tcPr>
            <w:tcW w:w="1701" w:type="dxa"/>
          </w:tcPr>
          <w:p w:rsidR="009C7609" w:rsidRPr="004C045D" w:rsidRDefault="009C7609">
            <w:pPr>
              <w:pStyle w:val="ConsPlusNormal"/>
            </w:pPr>
          </w:p>
        </w:tc>
        <w:tc>
          <w:tcPr>
            <w:tcW w:w="1134" w:type="dxa"/>
          </w:tcPr>
          <w:p w:rsidR="009C7609" w:rsidRPr="004C045D" w:rsidRDefault="009C7609">
            <w:pPr>
              <w:pStyle w:val="ConsPlusNormal"/>
            </w:pPr>
          </w:p>
        </w:tc>
        <w:tc>
          <w:tcPr>
            <w:tcW w:w="1276" w:type="dxa"/>
          </w:tcPr>
          <w:p w:rsidR="009C7609" w:rsidRPr="004C045D" w:rsidRDefault="009C7609">
            <w:pPr>
              <w:pStyle w:val="ConsPlusNormal"/>
            </w:pPr>
          </w:p>
        </w:tc>
        <w:tc>
          <w:tcPr>
            <w:tcW w:w="1386" w:type="dxa"/>
          </w:tcPr>
          <w:p w:rsidR="009C7609" w:rsidRPr="004C045D" w:rsidRDefault="009C7609">
            <w:pPr>
              <w:pStyle w:val="ConsPlusNormal"/>
            </w:pPr>
          </w:p>
        </w:tc>
        <w:tc>
          <w:tcPr>
            <w:tcW w:w="1307" w:type="dxa"/>
          </w:tcPr>
          <w:p w:rsidR="009C7609" w:rsidRPr="004C045D" w:rsidRDefault="009C7609">
            <w:pPr>
              <w:pStyle w:val="ConsPlusNormal"/>
            </w:pPr>
          </w:p>
        </w:tc>
        <w:tc>
          <w:tcPr>
            <w:tcW w:w="1418" w:type="dxa"/>
          </w:tcPr>
          <w:p w:rsidR="009C7609" w:rsidRPr="004C045D" w:rsidRDefault="009C7609">
            <w:pPr>
              <w:pStyle w:val="ConsPlusNormal"/>
            </w:pPr>
          </w:p>
        </w:tc>
        <w:tc>
          <w:tcPr>
            <w:tcW w:w="1417" w:type="dxa"/>
          </w:tcPr>
          <w:p w:rsidR="009C7609" w:rsidRPr="004C045D" w:rsidRDefault="009C7609">
            <w:pPr>
              <w:pStyle w:val="ConsPlusNormal"/>
            </w:pPr>
          </w:p>
        </w:tc>
        <w:tc>
          <w:tcPr>
            <w:tcW w:w="1701" w:type="dxa"/>
          </w:tcPr>
          <w:p w:rsidR="009C7609" w:rsidRPr="004C045D" w:rsidRDefault="009C7609">
            <w:pPr>
              <w:pStyle w:val="ConsPlusNormal"/>
            </w:pPr>
          </w:p>
        </w:tc>
        <w:tc>
          <w:tcPr>
            <w:tcW w:w="1843" w:type="dxa"/>
          </w:tcPr>
          <w:p w:rsidR="009C7609" w:rsidRPr="004C045D" w:rsidRDefault="009C7609">
            <w:pPr>
              <w:pStyle w:val="ConsPlusNormal"/>
            </w:pPr>
          </w:p>
        </w:tc>
        <w:tc>
          <w:tcPr>
            <w:tcW w:w="1843" w:type="dxa"/>
          </w:tcPr>
          <w:p w:rsidR="009C7609" w:rsidRPr="004C045D" w:rsidRDefault="009C7609">
            <w:pPr>
              <w:pStyle w:val="ConsPlusNormal"/>
            </w:pPr>
          </w:p>
        </w:tc>
      </w:tr>
      <w:tr w:rsidR="004C045D" w:rsidRPr="004C045D" w:rsidTr="009C7609">
        <w:tc>
          <w:tcPr>
            <w:tcW w:w="568" w:type="dxa"/>
          </w:tcPr>
          <w:p w:rsidR="009C7609" w:rsidRPr="004C045D" w:rsidRDefault="009C7609">
            <w:pPr>
              <w:pStyle w:val="ConsPlusNormal"/>
            </w:pPr>
          </w:p>
        </w:tc>
        <w:tc>
          <w:tcPr>
            <w:tcW w:w="1701" w:type="dxa"/>
          </w:tcPr>
          <w:p w:rsidR="009C7609" w:rsidRPr="004C045D" w:rsidRDefault="009C7609">
            <w:pPr>
              <w:pStyle w:val="ConsPlusNormal"/>
            </w:pPr>
          </w:p>
        </w:tc>
        <w:tc>
          <w:tcPr>
            <w:tcW w:w="1134" w:type="dxa"/>
          </w:tcPr>
          <w:p w:rsidR="009C7609" w:rsidRPr="004C045D" w:rsidRDefault="009C7609">
            <w:pPr>
              <w:pStyle w:val="ConsPlusNormal"/>
            </w:pPr>
          </w:p>
        </w:tc>
        <w:tc>
          <w:tcPr>
            <w:tcW w:w="1276" w:type="dxa"/>
          </w:tcPr>
          <w:p w:rsidR="009C7609" w:rsidRPr="004C045D" w:rsidRDefault="009C7609">
            <w:pPr>
              <w:pStyle w:val="ConsPlusNormal"/>
            </w:pPr>
          </w:p>
        </w:tc>
        <w:tc>
          <w:tcPr>
            <w:tcW w:w="1386" w:type="dxa"/>
          </w:tcPr>
          <w:p w:rsidR="009C7609" w:rsidRPr="004C045D" w:rsidRDefault="009C7609">
            <w:pPr>
              <w:pStyle w:val="ConsPlusNormal"/>
            </w:pPr>
          </w:p>
        </w:tc>
        <w:tc>
          <w:tcPr>
            <w:tcW w:w="1307" w:type="dxa"/>
          </w:tcPr>
          <w:p w:rsidR="009C7609" w:rsidRPr="004C045D" w:rsidRDefault="009C7609">
            <w:pPr>
              <w:pStyle w:val="ConsPlusNormal"/>
            </w:pPr>
          </w:p>
        </w:tc>
        <w:tc>
          <w:tcPr>
            <w:tcW w:w="1418" w:type="dxa"/>
          </w:tcPr>
          <w:p w:rsidR="009C7609" w:rsidRPr="004C045D" w:rsidRDefault="009C7609">
            <w:pPr>
              <w:pStyle w:val="ConsPlusNormal"/>
            </w:pPr>
          </w:p>
        </w:tc>
        <w:tc>
          <w:tcPr>
            <w:tcW w:w="1417" w:type="dxa"/>
          </w:tcPr>
          <w:p w:rsidR="009C7609" w:rsidRPr="004C045D" w:rsidRDefault="009C7609">
            <w:pPr>
              <w:pStyle w:val="ConsPlusNormal"/>
            </w:pPr>
          </w:p>
        </w:tc>
        <w:tc>
          <w:tcPr>
            <w:tcW w:w="1701" w:type="dxa"/>
          </w:tcPr>
          <w:p w:rsidR="009C7609" w:rsidRPr="004C045D" w:rsidRDefault="009C7609">
            <w:pPr>
              <w:pStyle w:val="ConsPlusNormal"/>
            </w:pPr>
          </w:p>
        </w:tc>
        <w:tc>
          <w:tcPr>
            <w:tcW w:w="1843" w:type="dxa"/>
          </w:tcPr>
          <w:p w:rsidR="009C7609" w:rsidRPr="004C045D" w:rsidRDefault="009C7609">
            <w:pPr>
              <w:pStyle w:val="ConsPlusNormal"/>
            </w:pPr>
          </w:p>
        </w:tc>
        <w:tc>
          <w:tcPr>
            <w:tcW w:w="1843" w:type="dxa"/>
          </w:tcPr>
          <w:p w:rsidR="009C7609" w:rsidRPr="004C045D" w:rsidRDefault="009C7609">
            <w:pPr>
              <w:pStyle w:val="ConsPlusNormal"/>
            </w:pPr>
          </w:p>
        </w:tc>
      </w:tr>
    </w:tbl>
    <w:p w:rsidR="009C7609" w:rsidRPr="004C045D" w:rsidRDefault="009C7609">
      <w:pPr>
        <w:pStyle w:val="ConsPlusNormal"/>
        <w:jc w:val="both"/>
      </w:pPr>
    </w:p>
    <w:p w:rsidR="009C7609" w:rsidRPr="004C045D" w:rsidRDefault="009C7609" w:rsidP="009C7609">
      <w:pPr>
        <w:pStyle w:val="ConsPlusNonformat"/>
        <w:jc w:val="both"/>
      </w:pPr>
      <w:r w:rsidRPr="004C045D">
        <w:t>&lt;*&gt; В случае наличия проектно-сметной документации (далее - ПСД) с/без положительного заключения государственной экспертизы по объекту инфраструктуры рекомендуется приводить сводный сметный расчет из ПСД с корректировкой (при необходимости) на индекс изменения стоимости строительно-монтажных работ, а также дополнительный расчет стоимости СМР в прогнозных ценах.</w:t>
      </w:r>
    </w:p>
    <w:p w:rsidR="009C7609" w:rsidRPr="004C045D" w:rsidRDefault="009C7609">
      <w:pPr>
        <w:pStyle w:val="ConsPlusNonformat"/>
        <w:jc w:val="both"/>
      </w:pPr>
    </w:p>
    <w:p w:rsidR="009C7609" w:rsidRPr="004C045D" w:rsidRDefault="009C7609">
      <w:pPr>
        <w:pStyle w:val="ConsPlusNonformat"/>
        <w:jc w:val="both"/>
      </w:pPr>
    </w:p>
    <w:p w:rsidR="009C7609" w:rsidRPr="004C045D" w:rsidRDefault="009C7609">
      <w:pPr>
        <w:pStyle w:val="ConsPlusNonformat"/>
        <w:jc w:val="both"/>
      </w:pPr>
    </w:p>
    <w:p w:rsidR="009C7609" w:rsidRPr="004C045D" w:rsidRDefault="009C7609" w:rsidP="009C7609">
      <w:pPr>
        <w:pStyle w:val="ConsPlusNonformat"/>
        <w:ind w:firstLine="708"/>
        <w:jc w:val="both"/>
      </w:pPr>
      <w:r w:rsidRPr="004C045D">
        <w:t>Дополнительно (при наличии проектно-сметной документации) рекомендуется заполнять следующую таблицу:</w:t>
      </w:r>
    </w:p>
    <w:p w:rsidR="009C7609" w:rsidRPr="004C045D" w:rsidRDefault="009C7609">
      <w:pPr>
        <w:pStyle w:val="ConsPlusNormal"/>
        <w:jc w:val="both"/>
      </w:pPr>
    </w:p>
    <w:tbl>
      <w:tblPr>
        <w:tblW w:w="1516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5"/>
        <w:gridCol w:w="3233"/>
        <w:gridCol w:w="3402"/>
        <w:gridCol w:w="3543"/>
        <w:gridCol w:w="4395"/>
      </w:tblGrid>
      <w:tr w:rsidR="004C045D" w:rsidRPr="004C045D" w:rsidTr="009C7609">
        <w:tc>
          <w:tcPr>
            <w:tcW w:w="595" w:type="dxa"/>
          </w:tcPr>
          <w:p w:rsidR="009C7609" w:rsidRPr="004C045D" w:rsidRDefault="009C7609">
            <w:pPr>
              <w:pStyle w:val="ConsPlusNormal"/>
              <w:jc w:val="center"/>
            </w:pPr>
            <w:r w:rsidRPr="004C045D">
              <w:t>N п/п</w:t>
            </w:r>
          </w:p>
        </w:tc>
        <w:tc>
          <w:tcPr>
            <w:tcW w:w="3233" w:type="dxa"/>
          </w:tcPr>
          <w:p w:rsidR="009C7609" w:rsidRPr="004C045D" w:rsidRDefault="009C7609">
            <w:pPr>
              <w:pStyle w:val="ConsPlusNormal"/>
              <w:jc w:val="center"/>
            </w:pPr>
            <w:r w:rsidRPr="004C045D">
              <w:t>Наименование объекта</w:t>
            </w:r>
          </w:p>
        </w:tc>
        <w:tc>
          <w:tcPr>
            <w:tcW w:w="3402" w:type="dxa"/>
          </w:tcPr>
          <w:p w:rsidR="009C7609" w:rsidRPr="004C045D" w:rsidRDefault="009C7609">
            <w:pPr>
              <w:pStyle w:val="ConsPlusNormal"/>
              <w:jc w:val="center"/>
            </w:pPr>
            <w:r w:rsidRPr="004C045D">
              <w:t>Кем, когда разработана проектная документация (реквизиты документа, наименование проектной организации)</w:t>
            </w:r>
          </w:p>
        </w:tc>
        <w:tc>
          <w:tcPr>
            <w:tcW w:w="3543" w:type="dxa"/>
          </w:tcPr>
          <w:p w:rsidR="009C7609" w:rsidRPr="004C045D" w:rsidRDefault="009C7609">
            <w:pPr>
              <w:pStyle w:val="ConsPlusNormal"/>
              <w:jc w:val="center"/>
            </w:pPr>
            <w:r w:rsidRPr="004C045D">
              <w:t>Кем, когда выдано положительное заключение государственной экспертизы (реквизиты документа, наименование организации)</w:t>
            </w:r>
          </w:p>
        </w:tc>
        <w:tc>
          <w:tcPr>
            <w:tcW w:w="4395" w:type="dxa"/>
          </w:tcPr>
          <w:p w:rsidR="009C7609" w:rsidRPr="004C045D" w:rsidRDefault="009C7609">
            <w:pPr>
              <w:pStyle w:val="ConsPlusNormal"/>
              <w:jc w:val="center"/>
            </w:pPr>
            <w:r w:rsidRPr="004C045D">
              <w:t>Кем, когда утверждена проектная документация (реквизиты документа, наименование ведомства)</w:t>
            </w:r>
          </w:p>
        </w:tc>
      </w:tr>
      <w:tr w:rsidR="004C045D" w:rsidRPr="004C045D" w:rsidTr="009C7609">
        <w:tc>
          <w:tcPr>
            <w:tcW w:w="595" w:type="dxa"/>
          </w:tcPr>
          <w:p w:rsidR="009C7609" w:rsidRPr="004C045D" w:rsidRDefault="009C7609">
            <w:pPr>
              <w:pStyle w:val="ConsPlusNormal"/>
            </w:pPr>
          </w:p>
        </w:tc>
        <w:tc>
          <w:tcPr>
            <w:tcW w:w="3233" w:type="dxa"/>
          </w:tcPr>
          <w:p w:rsidR="009C7609" w:rsidRPr="004C045D" w:rsidRDefault="009C7609">
            <w:pPr>
              <w:pStyle w:val="ConsPlusNormal"/>
            </w:pPr>
          </w:p>
        </w:tc>
        <w:tc>
          <w:tcPr>
            <w:tcW w:w="3402" w:type="dxa"/>
          </w:tcPr>
          <w:p w:rsidR="009C7609" w:rsidRPr="004C045D" w:rsidRDefault="009C7609">
            <w:pPr>
              <w:pStyle w:val="ConsPlusNormal"/>
            </w:pPr>
          </w:p>
        </w:tc>
        <w:tc>
          <w:tcPr>
            <w:tcW w:w="3543" w:type="dxa"/>
          </w:tcPr>
          <w:p w:rsidR="009C7609" w:rsidRPr="004C045D" w:rsidRDefault="009C7609">
            <w:pPr>
              <w:pStyle w:val="ConsPlusNormal"/>
            </w:pPr>
          </w:p>
        </w:tc>
        <w:tc>
          <w:tcPr>
            <w:tcW w:w="4395" w:type="dxa"/>
          </w:tcPr>
          <w:p w:rsidR="009C7609" w:rsidRPr="004C045D" w:rsidRDefault="009C7609">
            <w:pPr>
              <w:pStyle w:val="ConsPlusNormal"/>
            </w:pPr>
          </w:p>
        </w:tc>
      </w:tr>
      <w:tr w:rsidR="004C045D" w:rsidRPr="004C045D" w:rsidTr="009C7609">
        <w:tc>
          <w:tcPr>
            <w:tcW w:w="595" w:type="dxa"/>
          </w:tcPr>
          <w:p w:rsidR="009C7609" w:rsidRPr="004C045D" w:rsidRDefault="009C7609">
            <w:pPr>
              <w:pStyle w:val="ConsPlusNormal"/>
            </w:pPr>
          </w:p>
        </w:tc>
        <w:tc>
          <w:tcPr>
            <w:tcW w:w="3233" w:type="dxa"/>
          </w:tcPr>
          <w:p w:rsidR="009C7609" w:rsidRPr="004C045D" w:rsidRDefault="009C7609">
            <w:pPr>
              <w:pStyle w:val="ConsPlusNormal"/>
            </w:pPr>
          </w:p>
        </w:tc>
        <w:tc>
          <w:tcPr>
            <w:tcW w:w="3402" w:type="dxa"/>
          </w:tcPr>
          <w:p w:rsidR="009C7609" w:rsidRPr="004C045D" w:rsidRDefault="009C7609">
            <w:pPr>
              <w:pStyle w:val="ConsPlusNormal"/>
            </w:pPr>
          </w:p>
        </w:tc>
        <w:tc>
          <w:tcPr>
            <w:tcW w:w="3543" w:type="dxa"/>
          </w:tcPr>
          <w:p w:rsidR="009C7609" w:rsidRPr="004C045D" w:rsidRDefault="009C7609">
            <w:pPr>
              <w:pStyle w:val="ConsPlusNormal"/>
            </w:pPr>
          </w:p>
        </w:tc>
        <w:tc>
          <w:tcPr>
            <w:tcW w:w="4395" w:type="dxa"/>
          </w:tcPr>
          <w:p w:rsidR="009C7609" w:rsidRPr="004C045D" w:rsidRDefault="009C7609">
            <w:pPr>
              <w:pStyle w:val="ConsPlusNormal"/>
            </w:pPr>
          </w:p>
        </w:tc>
      </w:tr>
    </w:tbl>
    <w:p w:rsidR="009C7609" w:rsidRPr="004C045D" w:rsidRDefault="009C7609">
      <w:pPr>
        <w:pStyle w:val="ConsPlusNormal"/>
        <w:jc w:val="both"/>
      </w:pPr>
    </w:p>
    <w:p w:rsidR="009C7609" w:rsidRPr="004C045D" w:rsidRDefault="009C7609">
      <w:pPr>
        <w:pStyle w:val="ConsPlusNonformat"/>
        <w:jc w:val="both"/>
      </w:pPr>
      <w:r w:rsidRPr="004C045D">
        <w:t>Участник отбора</w:t>
      </w:r>
    </w:p>
    <w:p w:rsidR="009C7609" w:rsidRPr="004C045D" w:rsidRDefault="009C7609">
      <w:pPr>
        <w:pStyle w:val="ConsPlusNonformat"/>
        <w:jc w:val="both"/>
      </w:pPr>
      <w:r w:rsidRPr="004C045D">
        <w:t xml:space="preserve">_____________________      ______________   </w:t>
      </w:r>
      <w:r w:rsidRPr="004C045D">
        <w:lastRenderedPageBreak/>
        <w:t>_______________________________</w:t>
      </w:r>
    </w:p>
    <w:p w:rsidR="009C7609" w:rsidRPr="004C045D" w:rsidRDefault="009C7609">
      <w:pPr>
        <w:pStyle w:val="ConsPlusNonformat"/>
        <w:jc w:val="both"/>
      </w:pPr>
      <w:r w:rsidRPr="004C045D">
        <w:t xml:space="preserve">    (Должность)               (подпись)        (Фамилия, имя, отчество)</w:t>
      </w:r>
    </w:p>
    <w:p w:rsidR="009C7609" w:rsidRPr="004C045D" w:rsidRDefault="009C7609">
      <w:pPr>
        <w:pStyle w:val="ConsPlusNonformat"/>
        <w:jc w:val="both"/>
      </w:pPr>
    </w:p>
    <w:p w:rsidR="009C7609" w:rsidRPr="004C045D" w:rsidRDefault="009C7609">
      <w:pPr>
        <w:pStyle w:val="ConsPlusNonformat"/>
        <w:jc w:val="both"/>
      </w:pPr>
      <w:r w:rsidRPr="004C045D">
        <w:t>М.П.</w:t>
      </w:r>
    </w:p>
    <w:p w:rsidR="009C7609" w:rsidRPr="004C045D" w:rsidRDefault="009C7609">
      <w:pPr>
        <w:pStyle w:val="ConsPlusNormal"/>
        <w:jc w:val="both"/>
      </w:pPr>
    </w:p>
    <w:p w:rsidR="009C7609" w:rsidRPr="004C045D" w:rsidRDefault="009C7609">
      <w:pPr>
        <w:pStyle w:val="ConsPlusNormal"/>
        <w:ind w:firstLine="540"/>
        <w:jc w:val="both"/>
      </w:pPr>
      <w:r w:rsidRPr="004C045D">
        <w:t>--------------------------------</w:t>
      </w:r>
    </w:p>
    <w:p w:rsidR="009C7609" w:rsidRPr="004C045D" w:rsidRDefault="009C7609">
      <w:pPr>
        <w:pStyle w:val="ConsPlusNormal"/>
        <w:spacing w:before="220"/>
        <w:ind w:firstLine="540"/>
        <w:jc w:val="both"/>
      </w:pPr>
      <w:bookmarkStart w:id="4" w:name="P286"/>
      <w:bookmarkEnd w:id="4"/>
      <w:r w:rsidRPr="004C045D">
        <w:t>&lt;1&gt; Рекомендуется указывать тип объекта, для точечных объектов - адресные ориентиры, для линейных объектов - начальная и конечная точки объекта.</w:t>
      </w:r>
    </w:p>
    <w:p w:rsidR="009C7609" w:rsidRPr="004C045D" w:rsidRDefault="009C7609">
      <w:pPr>
        <w:pStyle w:val="ConsPlusNormal"/>
        <w:spacing w:before="220"/>
        <w:ind w:firstLine="540"/>
        <w:jc w:val="both"/>
      </w:pPr>
      <w:bookmarkStart w:id="5" w:name="P287"/>
      <w:bookmarkEnd w:id="5"/>
      <w:r w:rsidRPr="004C045D">
        <w:t>&lt;2&gt; Техническая, ресурсная мощность объекта в единицах измерения - МВт, км, куб. м/год и т.д.</w:t>
      </w:r>
    </w:p>
    <w:p w:rsidR="009C7609" w:rsidRPr="004C045D" w:rsidRDefault="009C7609">
      <w:pPr>
        <w:pStyle w:val="ConsPlusNormal"/>
        <w:spacing w:before="220"/>
        <w:ind w:firstLine="540"/>
        <w:jc w:val="both"/>
      </w:pPr>
      <w:bookmarkStart w:id="6" w:name="P288"/>
      <w:bookmarkEnd w:id="6"/>
      <w:r w:rsidRPr="004C045D">
        <w:t xml:space="preserve">&lt;3&gt; Объект-аналог рекомендуется определять как объект, максимально близкий по характеристикам объект, фактически построенный в том же либо схожем климатическом районе/регионе (в этом случае рекомендуется приводить информацию о фактической величине кап. вложений по объекту) либо объект с аналогичными характеристиками в соответствии с утвержденными укрупненными нормативами цен строительства (НЦС) по приложениям к </w:t>
      </w:r>
      <w:hyperlink r:id="rId18" w:history="1">
        <w:r w:rsidRPr="004C045D">
          <w:t>Приказу</w:t>
        </w:r>
      </w:hyperlink>
      <w:r w:rsidRPr="004C045D">
        <w:t xml:space="preserve"> Министерства регионального развития РФ от 30 декабря 2011 г. N 643 (приказ в государственной регистрации не нуждается - письмо Минюста России от 01.03.2015 N 01/15576-ВЕ), ТЕР, ФЕР.</w:t>
      </w:r>
    </w:p>
    <w:p w:rsidR="009C7609" w:rsidRPr="004C045D" w:rsidRDefault="009C7609">
      <w:pPr>
        <w:pStyle w:val="ConsPlusNormal"/>
        <w:spacing w:before="220"/>
        <w:ind w:firstLine="540"/>
        <w:jc w:val="both"/>
      </w:pPr>
      <w:bookmarkStart w:id="7" w:name="P289"/>
      <w:bookmarkEnd w:id="7"/>
      <w:r w:rsidRPr="004C045D">
        <w:t>&lt;4&gt; В соответствии с установленным порядком.</w:t>
      </w:r>
    </w:p>
    <w:p w:rsidR="009C7609" w:rsidRPr="004C045D" w:rsidRDefault="009C7609" w:rsidP="009C7609">
      <w:pPr>
        <w:pStyle w:val="ConsPlusNormal"/>
        <w:spacing w:before="220"/>
        <w:ind w:firstLine="540"/>
        <w:jc w:val="both"/>
      </w:pPr>
      <w:bookmarkStart w:id="8" w:name="P290"/>
      <w:bookmarkEnd w:id="8"/>
      <w:r w:rsidRPr="004C045D">
        <w:t>&lt;5&gt; С использованием прогнозных индексов-дефляторов инвестиций в форме капитальных вложений Минэкономразвития России.</w:t>
      </w:r>
    </w:p>
    <w:p w:rsidR="009C7609" w:rsidRPr="004C045D" w:rsidRDefault="009C7609">
      <w:pPr>
        <w:pStyle w:val="ConsPlusNormal"/>
        <w:jc w:val="right"/>
        <w:outlineLvl w:val="1"/>
      </w:pPr>
    </w:p>
    <w:p w:rsidR="009C7609" w:rsidRPr="004C045D" w:rsidRDefault="009C7609">
      <w:pPr>
        <w:pStyle w:val="ConsPlusNormal"/>
        <w:jc w:val="right"/>
        <w:outlineLvl w:val="1"/>
      </w:pPr>
      <w:r w:rsidRPr="004C045D">
        <w:t>Приложение N 3</w:t>
      </w:r>
    </w:p>
    <w:p w:rsidR="009C7609" w:rsidRPr="004C045D" w:rsidRDefault="009C7609">
      <w:pPr>
        <w:pStyle w:val="ConsPlusNormal"/>
        <w:jc w:val="right"/>
      </w:pPr>
      <w:r w:rsidRPr="004C045D">
        <w:t>к Методическим рекомендациям</w:t>
      </w:r>
    </w:p>
    <w:p w:rsidR="009C7609" w:rsidRPr="004C045D" w:rsidRDefault="009C7609">
      <w:pPr>
        <w:pStyle w:val="ConsPlusNormal"/>
        <w:jc w:val="both"/>
      </w:pPr>
    </w:p>
    <w:p w:rsidR="009C7609" w:rsidRPr="004C045D" w:rsidRDefault="009C7609">
      <w:pPr>
        <w:pStyle w:val="ConsPlusNonformat"/>
        <w:jc w:val="both"/>
      </w:pPr>
      <w:bookmarkStart w:id="9" w:name="P299"/>
      <w:bookmarkEnd w:id="9"/>
      <w:r w:rsidRPr="004C045D">
        <w:t xml:space="preserve">                       Рекомендуемый образец графика</w:t>
      </w:r>
    </w:p>
    <w:p w:rsidR="009C7609" w:rsidRPr="004C045D" w:rsidRDefault="009C7609">
      <w:pPr>
        <w:pStyle w:val="ConsPlusNonformat"/>
        <w:jc w:val="both"/>
      </w:pPr>
      <w:r w:rsidRPr="004C045D">
        <w:t xml:space="preserve">    затрат на создание (реконструкцию) объекта (объектов) транспортной,</w:t>
      </w:r>
    </w:p>
    <w:p w:rsidR="009C7609" w:rsidRPr="004C045D" w:rsidRDefault="009C7609">
      <w:pPr>
        <w:pStyle w:val="ConsPlusNonformat"/>
        <w:jc w:val="both"/>
      </w:pPr>
      <w:r w:rsidRPr="004C045D">
        <w:t xml:space="preserve">          инженерной и энергетической, социальной инфраструктуры</w:t>
      </w:r>
    </w:p>
    <w:p w:rsidR="009C7609" w:rsidRPr="004C045D" w:rsidRDefault="009C7609">
      <w:pPr>
        <w:pStyle w:val="ConsPlusNonformat"/>
        <w:jc w:val="both"/>
      </w:pPr>
    </w:p>
    <w:p w:rsidR="009C7609" w:rsidRPr="004C045D" w:rsidRDefault="009C7609">
      <w:pPr>
        <w:pStyle w:val="ConsPlusNonformat"/>
        <w:jc w:val="both"/>
      </w:pPr>
      <w:r w:rsidRPr="004C045D">
        <w:t>Наименование объекта (объектов) инфраструктуры &lt;1&gt;:</w:t>
      </w:r>
    </w:p>
    <w:p w:rsidR="009C7609" w:rsidRPr="004C045D" w:rsidRDefault="009C7609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644"/>
        <w:gridCol w:w="960"/>
        <w:gridCol w:w="961"/>
        <w:gridCol w:w="960"/>
        <w:gridCol w:w="961"/>
        <w:gridCol w:w="960"/>
        <w:gridCol w:w="961"/>
        <w:gridCol w:w="960"/>
        <w:gridCol w:w="961"/>
      </w:tblGrid>
      <w:tr w:rsidR="004C045D" w:rsidRPr="004C045D">
        <w:tc>
          <w:tcPr>
            <w:tcW w:w="454" w:type="dxa"/>
          </w:tcPr>
          <w:p w:rsidR="009C7609" w:rsidRPr="004C045D" w:rsidRDefault="009C7609">
            <w:pPr>
              <w:pStyle w:val="ConsPlusNormal"/>
              <w:jc w:val="center"/>
            </w:pPr>
            <w:r w:rsidRPr="004C045D">
              <w:t>N п/п</w:t>
            </w:r>
          </w:p>
        </w:tc>
        <w:tc>
          <w:tcPr>
            <w:tcW w:w="1644" w:type="dxa"/>
          </w:tcPr>
          <w:p w:rsidR="009C7609" w:rsidRPr="004C045D" w:rsidRDefault="009C7609">
            <w:pPr>
              <w:pStyle w:val="ConsPlusNormal"/>
              <w:jc w:val="center"/>
            </w:pPr>
            <w:r w:rsidRPr="004C045D">
              <w:t>Статья затрат на создание/реконструкцию объекта</w:t>
            </w:r>
          </w:p>
        </w:tc>
        <w:tc>
          <w:tcPr>
            <w:tcW w:w="960" w:type="dxa"/>
          </w:tcPr>
          <w:p w:rsidR="009C7609" w:rsidRPr="004C045D" w:rsidRDefault="009C7609">
            <w:pPr>
              <w:pStyle w:val="ConsPlusNormal"/>
              <w:jc w:val="center"/>
            </w:pPr>
            <w:r w:rsidRPr="004C045D">
              <w:t>I кв. 2015</w:t>
            </w:r>
          </w:p>
        </w:tc>
        <w:tc>
          <w:tcPr>
            <w:tcW w:w="961" w:type="dxa"/>
          </w:tcPr>
          <w:p w:rsidR="009C7609" w:rsidRPr="004C045D" w:rsidRDefault="009C7609">
            <w:pPr>
              <w:pStyle w:val="ConsPlusNormal"/>
              <w:jc w:val="center"/>
            </w:pPr>
            <w:r w:rsidRPr="004C045D">
              <w:t>II кв. 2015</w:t>
            </w:r>
          </w:p>
        </w:tc>
        <w:tc>
          <w:tcPr>
            <w:tcW w:w="960" w:type="dxa"/>
          </w:tcPr>
          <w:p w:rsidR="009C7609" w:rsidRPr="004C045D" w:rsidRDefault="009C7609">
            <w:pPr>
              <w:pStyle w:val="ConsPlusNormal"/>
              <w:jc w:val="center"/>
            </w:pPr>
            <w:r w:rsidRPr="004C045D">
              <w:t>III кв. 2015</w:t>
            </w:r>
          </w:p>
        </w:tc>
        <w:tc>
          <w:tcPr>
            <w:tcW w:w="961" w:type="dxa"/>
          </w:tcPr>
          <w:p w:rsidR="009C7609" w:rsidRPr="004C045D" w:rsidRDefault="009C7609">
            <w:pPr>
              <w:pStyle w:val="ConsPlusNormal"/>
              <w:jc w:val="center"/>
            </w:pPr>
            <w:r w:rsidRPr="004C045D">
              <w:t>IV кв. 2015</w:t>
            </w:r>
          </w:p>
        </w:tc>
        <w:tc>
          <w:tcPr>
            <w:tcW w:w="960" w:type="dxa"/>
          </w:tcPr>
          <w:p w:rsidR="009C7609" w:rsidRPr="004C045D" w:rsidRDefault="009C7609">
            <w:pPr>
              <w:pStyle w:val="ConsPlusNormal"/>
              <w:jc w:val="center"/>
            </w:pPr>
            <w:r w:rsidRPr="004C045D">
              <w:t>I кв. 2016</w:t>
            </w:r>
          </w:p>
        </w:tc>
        <w:tc>
          <w:tcPr>
            <w:tcW w:w="961" w:type="dxa"/>
          </w:tcPr>
          <w:p w:rsidR="009C7609" w:rsidRPr="004C045D" w:rsidRDefault="009C7609">
            <w:pPr>
              <w:pStyle w:val="ConsPlusNormal"/>
              <w:jc w:val="center"/>
            </w:pPr>
            <w:r w:rsidRPr="004C045D">
              <w:t>II кв. 2016</w:t>
            </w:r>
          </w:p>
        </w:tc>
        <w:tc>
          <w:tcPr>
            <w:tcW w:w="960" w:type="dxa"/>
          </w:tcPr>
          <w:p w:rsidR="009C7609" w:rsidRPr="004C045D" w:rsidRDefault="009C7609">
            <w:pPr>
              <w:pStyle w:val="ConsPlusNormal"/>
              <w:jc w:val="center"/>
            </w:pPr>
            <w:r w:rsidRPr="004C045D">
              <w:t>III кв. 2016</w:t>
            </w:r>
          </w:p>
        </w:tc>
        <w:tc>
          <w:tcPr>
            <w:tcW w:w="961" w:type="dxa"/>
          </w:tcPr>
          <w:p w:rsidR="009C7609" w:rsidRPr="004C045D" w:rsidRDefault="009C7609">
            <w:pPr>
              <w:pStyle w:val="ConsPlusNormal"/>
              <w:jc w:val="center"/>
            </w:pPr>
            <w:r w:rsidRPr="004C045D">
              <w:t>IV кв. 2016</w:t>
            </w:r>
          </w:p>
        </w:tc>
      </w:tr>
      <w:tr w:rsidR="004C045D" w:rsidRPr="004C045D">
        <w:tc>
          <w:tcPr>
            <w:tcW w:w="454" w:type="dxa"/>
          </w:tcPr>
          <w:p w:rsidR="009C7609" w:rsidRPr="004C045D" w:rsidRDefault="009C7609">
            <w:pPr>
              <w:pStyle w:val="ConsPlusNormal"/>
            </w:pPr>
          </w:p>
        </w:tc>
        <w:tc>
          <w:tcPr>
            <w:tcW w:w="1644" w:type="dxa"/>
          </w:tcPr>
          <w:p w:rsidR="009C7609" w:rsidRPr="004C045D" w:rsidRDefault="009C7609">
            <w:pPr>
              <w:pStyle w:val="ConsPlusNormal"/>
            </w:pPr>
          </w:p>
        </w:tc>
        <w:tc>
          <w:tcPr>
            <w:tcW w:w="960" w:type="dxa"/>
          </w:tcPr>
          <w:p w:rsidR="009C7609" w:rsidRPr="004C045D" w:rsidRDefault="009C7609">
            <w:pPr>
              <w:pStyle w:val="ConsPlusNormal"/>
            </w:pPr>
          </w:p>
        </w:tc>
        <w:tc>
          <w:tcPr>
            <w:tcW w:w="961" w:type="dxa"/>
          </w:tcPr>
          <w:p w:rsidR="009C7609" w:rsidRPr="004C045D" w:rsidRDefault="009C7609">
            <w:pPr>
              <w:pStyle w:val="ConsPlusNormal"/>
            </w:pPr>
          </w:p>
        </w:tc>
        <w:tc>
          <w:tcPr>
            <w:tcW w:w="960" w:type="dxa"/>
          </w:tcPr>
          <w:p w:rsidR="009C7609" w:rsidRPr="004C045D" w:rsidRDefault="009C7609">
            <w:pPr>
              <w:pStyle w:val="ConsPlusNormal"/>
            </w:pPr>
          </w:p>
        </w:tc>
        <w:tc>
          <w:tcPr>
            <w:tcW w:w="961" w:type="dxa"/>
          </w:tcPr>
          <w:p w:rsidR="009C7609" w:rsidRPr="004C045D" w:rsidRDefault="009C7609">
            <w:pPr>
              <w:pStyle w:val="ConsPlusNormal"/>
            </w:pPr>
          </w:p>
        </w:tc>
        <w:tc>
          <w:tcPr>
            <w:tcW w:w="960" w:type="dxa"/>
          </w:tcPr>
          <w:p w:rsidR="009C7609" w:rsidRPr="004C045D" w:rsidRDefault="009C7609">
            <w:pPr>
              <w:pStyle w:val="ConsPlusNormal"/>
            </w:pPr>
          </w:p>
        </w:tc>
        <w:tc>
          <w:tcPr>
            <w:tcW w:w="961" w:type="dxa"/>
          </w:tcPr>
          <w:p w:rsidR="009C7609" w:rsidRPr="004C045D" w:rsidRDefault="009C7609">
            <w:pPr>
              <w:pStyle w:val="ConsPlusNormal"/>
            </w:pPr>
          </w:p>
        </w:tc>
        <w:tc>
          <w:tcPr>
            <w:tcW w:w="960" w:type="dxa"/>
          </w:tcPr>
          <w:p w:rsidR="009C7609" w:rsidRPr="004C045D" w:rsidRDefault="009C7609">
            <w:pPr>
              <w:pStyle w:val="ConsPlusNormal"/>
            </w:pPr>
          </w:p>
        </w:tc>
        <w:tc>
          <w:tcPr>
            <w:tcW w:w="961" w:type="dxa"/>
          </w:tcPr>
          <w:p w:rsidR="009C7609" w:rsidRPr="004C045D" w:rsidRDefault="009C7609">
            <w:pPr>
              <w:pStyle w:val="ConsPlusNormal"/>
            </w:pPr>
          </w:p>
        </w:tc>
      </w:tr>
      <w:tr w:rsidR="004C045D" w:rsidRPr="004C045D">
        <w:tc>
          <w:tcPr>
            <w:tcW w:w="454" w:type="dxa"/>
          </w:tcPr>
          <w:p w:rsidR="009C7609" w:rsidRPr="004C045D" w:rsidRDefault="009C7609">
            <w:pPr>
              <w:pStyle w:val="ConsPlusNormal"/>
            </w:pPr>
          </w:p>
        </w:tc>
        <w:tc>
          <w:tcPr>
            <w:tcW w:w="1644" w:type="dxa"/>
          </w:tcPr>
          <w:p w:rsidR="009C7609" w:rsidRPr="004C045D" w:rsidRDefault="009C7609">
            <w:pPr>
              <w:pStyle w:val="ConsPlusNormal"/>
            </w:pPr>
          </w:p>
        </w:tc>
        <w:tc>
          <w:tcPr>
            <w:tcW w:w="960" w:type="dxa"/>
          </w:tcPr>
          <w:p w:rsidR="009C7609" w:rsidRPr="004C045D" w:rsidRDefault="009C7609">
            <w:pPr>
              <w:pStyle w:val="ConsPlusNormal"/>
            </w:pPr>
          </w:p>
        </w:tc>
        <w:tc>
          <w:tcPr>
            <w:tcW w:w="961" w:type="dxa"/>
          </w:tcPr>
          <w:p w:rsidR="009C7609" w:rsidRPr="004C045D" w:rsidRDefault="009C7609">
            <w:pPr>
              <w:pStyle w:val="ConsPlusNormal"/>
            </w:pPr>
          </w:p>
        </w:tc>
        <w:tc>
          <w:tcPr>
            <w:tcW w:w="960" w:type="dxa"/>
          </w:tcPr>
          <w:p w:rsidR="009C7609" w:rsidRPr="004C045D" w:rsidRDefault="009C7609">
            <w:pPr>
              <w:pStyle w:val="ConsPlusNormal"/>
            </w:pPr>
          </w:p>
        </w:tc>
        <w:tc>
          <w:tcPr>
            <w:tcW w:w="961" w:type="dxa"/>
          </w:tcPr>
          <w:p w:rsidR="009C7609" w:rsidRPr="004C045D" w:rsidRDefault="009C7609">
            <w:pPr>
              <w:pStyle w:val="ConsPlusNormal"/>
            </w:pPr>
          </w:p>
        </w:tc>
        <w:tc>
          <w:tcPr>
            <w:tcW w:w="960" w:type="dxa"/>
          </w:tcPr>
          <w:p w:rsidR="009C7609" w:rsidRPr="004C045D" w:rsidRDefault="009C7609">
            <w:pPr>
              <w:pStyle w:val="ConsPlusNormal"/>
            </w:pPr>
          </w:p>
        </w:tc>
        <w:tc>
          <w:tcPr>
            <w:tcW w:w="961" w:type="dxa"/>
          </w:tcPr>
          <w:p w:rsidR="009C7609" w:rsidRPr="004C045D" w:rsidRDefault="009C7609">
            <w:pPr>
              <w:pStyle w:val="ConsPlusNormal"/>
            </w:pPr>
          </w:p>
        </w:tc>
        <w:tc>
          <w:tcPr>
            <w:tcW w:w="960" w:type="dxa"/>
          </w:tcPr>
          <w:p w:rsidR="009C7609" w:rsidRPr="004C045D" w:rsidRDefault="009C7609">
            <w:pPr>
              <w:pStyle w:val="ConsPlusNormal"/>
            </w:pPr>
          </w:p>
        </w:tc>
        <w:tc>
          <w:tcPr>
            <w:tcW w:w="961" w:type="dxa"/>
          </w:tcPr>
          <w:p w:rsidR="009C7609" w:rsidRPr="004C045D" w:rsidRDefault="009C7609">
            <w:pPr>
              <w:pStyle w:val="ConsPlusNormal"/>
            </w:pPr>
          </w:p>
        </w:tc>
      </w:tr>
      <w:tr w:rsidR="004C045D" w:rsidRPr="004C045D">
        <w:tc>
          <w:tcPr>
            <w:tcW w:w="454" w:type="dxa"/>
          </w:tcPr>
          <w:p w:rsidR="009C7609" w:rsidRPr="004C045D" w:rsidRDefault="009C7609">
            <w:pPr>
              <w:pStyle w:val="ConsPlusNormal"/>
            </w:pPr>
          </w:p>
        </w:tc>
        <w:tc>
          <w:tcPr>
            <w:tcW w:w="1644" w:type="dxa"/>
          </w:tcPr>
          <w:p w:rsidR="009C7609" w:rsidRPr="004C045D" w:rsidRDefault="009C7609">
            <w:pPr>
              <w:pStyle w:val="ConsPlusNormal"/>
            </w:pPr>
          </w:p>
        </w:tc>
        <w:tc>
          <w:tcPr>
            <w:tcW w:w="960" w:type="dxa"/>
          </w:tcPr>
          <w:p w:rsidR="009C7609" w:rsidRPr="004C045D" w:rsidRDefault="009C7609">
            <w:pPr>
              <w:pStyle w:val="ConsPlusNormal"/>
            </w:pPr>
          </w:p>
        </w:tc>
        <w:tc>
          <w:tcPr>
            <w:tcW w:w="961" w:type="dxa"/>
          </w:tcPr>
          <w:p w:rsidR="009C7609" w:rsidRPr="004C045D" w:rsidRDefault="009C7609">
            <w:pPr>
              <w:pStyle w:val="ConsPlusNormal"/>
            </w:pPr>
          </w:p>
        </w:tc>
        <w:tc>
          <w:tcPr>
            <w:tcW w:w="960" w:type="dxa"/>
          </w:tcPr>
          <w:p w:rsidR="009C7609" w:rsidRPr="004C045D" w:rsidRDefault="009C7609">
            <w:pPr>
              <w:pStyle w:val="ConsPlusNormal"/>
            </w:pPr>
          </w:p>
        </w:tc>
        <w:tc>
          <w:tcPr>
            <w:tcW w:w="961" w:type="dxa"/>
          </w:tcPr>
          <w:p w:rsidR="009C7609" w:rsidRPr="004C045D" w:rsidRDefault="009C7609">
            <w:pPr>
              <w:pStyle w:val="ConsPlusNormal"/>
            </w:pPr>
          </w:p>
        </w:tc>
        <w:tc>
          <w:tcPr>
            <w:tcW w:w="960" w:type="dxa"/>
          </w:tcPr>
          <w:p w:rsidR="009C7609" w:rsidRPr="004C045D" w:rsidRDefault="009C7609">
            <w:pPr>
              <w:pStyle w:val="ConsPlusNormal"/>
            </w:pPr>
          </w:p>
        </w:tc>
        <w:tc>
          <w:tcPr>
            <w:tcW w:w="961" w:type="dxa"/>
          </w:tcPr>
          <w:p w:rsidR="009C7609" w:rsidRPr="004C045D" w:rsidRDefault="009C7609">
            <w:pPr>
              <w:pStyle w:val="ConsPlusNormal"/>
            </w:pPr>
          </w:p>
        </w:tc>
        <w:tc>
          <w:tcPr>
            <w:tcW w:w="960" w:type="dxa"/>
          </w:tcPr>
          <w:p w:rsidR="009C7609" w:rsidRPr="004C045D" w:rsidRDefault="009C7609">
            <w:pPr>
              <w:pStyle w:val="ConsPlusNormal"/>
            </w:pPr>
          </w:p>
        </w:tc>
        <w:tc>
          <w:tcPr>
            <w:tcW w:w="961" w:type="dxa"/>
          </w:tcPr>
          <w:p w:rsidR="009C7609" w:rsidRPr="004C045D" w:rsidRDefault="009C7609">
            <w:pPr>
              <w:pStyle w:val="ConsPlusNormal"/>
            </w:pPr>
          </w:p>
        </w:tc>
      </w:tr>
      <w:tr w:rsidR="004C045D" w:rsidRPr="004C045D">
        <w:tc>
          <w:tcPr>
            <w:tcW w:w="454" w:type="dxa"/>
          </w:tcPr>
          <w:p w:rsidR="009C7609" w:rsidRPr="004C045D" w:rsidRDefault="009C7609">
            <w:pPr>
              <w:pStyle w:val="ConsPlusNormal"/>
            </w:pPr>
          </w:p>
        </w:tc>
        <w:tc>
          <w:tcPr>
            <w:tcW w:w="1644" w:type="dxa"/>
          </w:tcPr>
          <w:p w:rsidR="009C7609" w:rsidRPr="004C045D" w:rsidRDefault="009C7609">
            <w:pPr>
              <w:pStyle w:val="ConsPlusNormal"/>
            </w:pPr>
          </w:p>
        </w:tc>
        <w:tc>
          <w:tcPr>
            <w:tcW w:w="960" w:type="dxa"/>
          </w:tcPr>
          <w:p w:rsidR="009C7609" w:rsidRPr="004C045D" w:rsidRDefault="009C7609">
            <w:pPr>
              <w:pStyle w:val="ConsPlusNormal"/>
            </w:pPr>
          </w:p>
        </w:tc>
        <w:tc>
          <w:tcPr>
            <w:tcW w:w="961" w:type="dxa"/>
          </w:tcPr>
          <w:p w:rsidR="009C7609" w:rsidRPr="004C045D" w:rsidRDefault="009C7609">
            <w:pPr>
              <w:pStyle w:val="ConsPlusNormal"/>
            </w:pPr>
          </w:p>
        </w:tc>
        <w:tc>
          <w:tcPr>
            <w:tcW w:w="960" w:type="dxa"/>
          </w:tcPr>
          <w:p w:rsidR="009C7609" w:rsidRPr="004C045D" w:rsidRDefault="009C7609">
            <w:pPr>
              <w:pStyle w:val="ConsPlusNormal"/>
            </w:pPr>
          </w:p>
        </w:tc>
        <w:tc>
          <w:tcPr>
            <w:tcW w:w="961" w:type="dxa"/>
          </w:tcPr>
          <w:p w:rsidR="009C7609" w:rsidRPr="004C045D" w:rsidRDefault="009C7609">
            <w:pPr>
              <w:pStyle w:val="ConsPlusNormal"/>
            </w:pPr>
          </w:p>
        </w:tc>
        <w:tc>
          <w:tcPr>
            <w:tcW w:w="960" w:type="dxa"/>
          </w:tcPr>
          <w:p w:rsidR="009C7609" w:rsidRPr="004C045D" w:rsidRDefault="009C7609">
            <w:pPr>
              <w:pStyle w:val="ConsPlusNormal"/>
            </w:pPr>
          </w:p>
        </w:tc>
        <w:tc>
          <w:tcPr>
            <w:tcW w:w="961" w:type="dxa"/>
          </w:tcPr>
          <w:p w:rsidR="009C7609" w:rsidRPr="004C045D" w:rsidRDefault="009C7609">
            <w:pPr>
              <w:pStyle w:val="ConsPlusNormal"/>
            </w:pPr>
          </w:p>
        </w:tc>
        <w:tc>
          <w:tcPr>
            <w:tcW w:w="960" w:type="dxa"/>
          </w:tcPr>
          <w:p w:rsidR="009C7609" w:rsidRPr="004C045D" w:rsidRDefault="009C7609">
            <w:pPr>
              <w:pStyle w:val="ConsPlusNormal"/>
            </w:pPr>
          </w:p>
        </w:tc>
        <w:tc>
          <w:tcPr>
            <w:tcW w:w="961" w:type="dxa"/>
          </w:tcPr>
          <w:p w:rsidR="009C7609" w:rsidRPr="004C045D" w:rsidRDefault="009C7609">
            <w:pPr>
              <w:pStyle w:val="ConsPlusNormal"/>
            </w:pPr>
          </w:p>
        </w:tc>
      </w:tr>
      <w:tr w:rsidR="004C045D" w:rsidRPr="004C045D">
        <w:tc>
          <w:tcPr>
            <w:tcW w:w="454" w:type="dxa"/>
          </w:tcPr>
          <w:p w:rsidR="009C7609" w:rsidRPr="004C045D" w:rsidRDefault="009C7609">
            <w:pPr>
              <w:pStyle w:val="ConsPlusNormal"/>
            </w:pPr>
          </w:p>
        </w:tc>
        <w:tc>
          <w:tcPr>
            <w:tcW w:w="1644" w:type="dxa"/>
          </w:tcPr>
          <w:p w:rsidR="009C7609" w:rsidRPr="004C045D" w:rsidRDefault="009C7609">
            <w:pPr>
              <w:pStyle w:val="ConsPlusNormal"/>
            </w:pPr>
          </w:p>
        </w:tc>
        <w:tc>
          <w:tcPr>
            <w:tcW w:w="960" w:type="dxa"/>
          </w:tcPr>
          <w:p w:rsidR="009C7609" w:rsidRPr="004C045D" w:rsidRDefault="009C7609">
            <w:pPr>
              <w:pStyle w:val="ConsPlusNormal"/>
            </w:pPr>
          </w:p>
        </w:tc>
        <w:tc>
          <w:tcPr>
            <w:tcW w:w="961" w:type="dxa"/>
          </w:tcPr>
          <w:p w:rsidR="009C7609" w:rsidRPr="004C045D" w:rsidRDefault="009C7609">
            <w:pPr>
              <w:pStyle w:val="ConsPlusNormal"/>
            </w:pPr>
          </w:p>
        </w:tc>
        <w:tc>
          <w:tcPr>
            <w:tcW w:w="960" w:type="dxa"/>
          </w:tcPr>
          <w:p w:rsidR="009C7609" w:rsidRPr="004C045D" w:rsidRDefault="009C7609">
            <w:pPr>
              <w:pStyle w:val="ConsPlusNormal"/>
            </w:pPr>
          </w:p>
        </w:tc>
        <w:tc>
          <w:tcPr>
            <w:tcW w:w="961" w:type="dxa"/>
          </w:tcPr>
          <w:p w:rsidR="009C7609" w:rsidRPr="004C045D" w:rsidRDefault="009C7609">
            <w:pPr>
              <w:pStyle w:val="ConsPlusNormal"/>
            </w:pPr>
          </w:p>
        </w:tc>
        <w:tc>
          <w:tcPr>
            <w:tcW w:w="960" w:type="dxa"/>
          </w:tcPr>
          <w:p w:rsidR="009C7609" w:rsidRPr="004C045D" w:rsidRDefault="009C7609">
            <w:pPr>
              <w:pStyle w:val="ConsPlusNormal"/>
            </w:pPr>
          </w:p>
        </w:tc>
        <w:tc>
          <w:tcPr>
            <w:tcW w:w="961" w:type="dxa"/>
          </w:tcPr>
          <w:p w:rsidR="009C7609" w:rsidRPr="004C045D" w:rsidRDefault="009C7609">
            <w:pPr>
              <w:pStyle w:val="ConsPlusNormal"/>
            </w:pPr>
          </w:p>
        </w:tc>
        <w:tc>
          <w:tcPr>
            <w:tcW w:w="960" w:type="dxa"/>
          </w:tcPr>
          <w:p w:rsidR="009C7609" w:rsidRPr="004C045D" w:rsidRDefault="009C7609">
            <w:pPr>
              <w:pStyle w:val="ConsPlusNormal"/>
            </w:pPr>
          </w:p>
        </w:tc>
        <w:tc>
          <w:tcPr>
            <w:tcW w:w="961" w:type="dxa"/>
          </w:tcPr>
          <w:p w:rsidR="009C7609" w:rsidRPr="004C045D" w:rsidRDefault="009C7609">
            <w:pPr>
              <w:pStyle w:val="ConsPlusNormal"/>
            </w:pPr>
          </w:p>
        </w:tc>
      </w:tr>
    </w:tbl>
    <w:p w:rsidR="009C7609" w:rsidRPr="004C045D" w:rsidRDefault="009C7609">
      <w:pPr>
        <w:pStyle w:val="ConsPlusNormal"/>
        <w:jc w:val="both"/>
      </w:pPr>
    </w:p>
    <w:p w:rsidR="009C7609" w:rsidRPr="004C045D" w:rsidRDefault="009C7609">
      <w:pPr>
        <w:pStyle w:val="ConsPlusNonformat"/>
        <w:jc w:val="both"/>
      </w:pPr>
      <w:r w:rsidRPr="004C045D">
        <w:t>Участник отбора</w:t>
      </w:r>
    </w:p>
    <w:p w:rsidR="009C7609" w:rsidRPr="004C045D" w:rsidRDefault="009C7609">
      <w:pPr>
        <w:pStyle w:val="ConsPlusNonformat"/>
        <w:jc w:val="both"/>
      </w:pPr>
      <w:r w:rsidRPr="004C045D">
        <w:t>_____________________      ______________   _______________________________</w:t>
      </w:r>
    </w:p>
    <w:p w:rsidR="009C7609" w:rsidRPr="004C045D" w:rsidRDefault="009C7609">
      <w:pPr>
        <w:pStyle w:val="ConsPlusNonformat"/>
        <w:jc w:val="both"/>
      </w:pPr>
      <w:r w:rsidRPr="004C045D">
        <w:t xml:space="preserve">    (Должность)               (подпись)        (Фамилия, имя, отчество)</w:t>
      </w:r>
    </w:p>
    <w:p w:rsidR="009C7609" w:rsidRPr="004C045D" w:rsidRDefault="009C7609">
      <w:pPr>
        <w:pStyle w:val="ConsPlusNonformat"/>
        <w:jc w:val="both"/>
      </w:pPr>
    </w:p>
    <w:p w:rsidR="009C7609" w:rsidRPr="004C045D" w:rsidRDefault="009C7609">
      <w:pPr>
        <w:pStyle w:val="ConsPlusNonformat"/>
        <w:jc w:val="both"/>
      </w:pPr>
      <w:r w:rsidRPr="004C045D">
        <w:t>М.П.</w:t>
      </w:r>
    </w:p>
    <w:p w:rsidR="009C7609" w:rsidRPr="004C045D" w:rsidRDefault="009C7609">
      <w:pPr>
        <w:pStyle w:val="ConsPlusNormal"/>
        <w:ind w:firstLine="540"/>
        <w:jc w:val="both"/>
      </w:pPr>
    </w:p>
    <w:p w:rsidR="009C7609" w:rsidRPr="004C045D" w:rsidRDefault="009C7609">
      <w:pPr>
        <w:pStyle w:val="ConsPlusNormal"/>
        <w:ind w:firstLine="540"/>
        <w:jc w:val="both"/>
      </w:pPr>
      <w:r w:rsidRPr="004C045D">
        <w:t>--------------------------------</w:t>
      </w:r>
    </w:p>
    <w:p w:rsidR="009C7609" w:rsidRPr="004C045D" w:rsidRDefault="009C7609">
      <w:pPr>
        <w:pStyle w:val="ConsPlusNormal"/>
        <w:spacing w:before="220"/>
        <w:ind w:firstLine="540"/>
        <w:jc w:val="both"/>
      </w:pPr>
      <w:bookmarkStart w:id="10" w:name="P373"/>
      <w:bookmarkEnd w:id="10"/>
      <w:r w:rsidRPr="004C045D">
        <w:t>&lt;1&gt; На каждый объект инфраструктуры рекомендуется оформлять отдельную таблицу.</w:t>
      </w:r>
    </w:p>
    <w:p w:rsidR="009C7609" w:rsidRPr="004C045D" w:rsidRDefault="009C7609">
      <w:pPr>
        <w:pStyle w:val="ConsPlusNormal"/>
        <w:jc w:val="both"/>
      </w:pPr>
    </w:p>
    <w:p w:rsidR="009C7609" w:rsidRPr="004C045D" w:rsidRDefault="009C760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34B63" w:rsidRPr="004C045D" w:rsidRDefault="005D546B"/>
    <w:sectPr w:rsidR="00E34B63" w:rsidRPr="004C045D" w:rsidSect="000D1255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609"/>
    <w:rsid w:val="004C045D"/>
    <w:rsid w:val="005D546B"/>
    <w:rsid w:val="009C7609"/>
    <w:rsid w:val="009D3558"/>
    <w:rsid w:val="00AB0290"/>
    <w:rsid w:val="00F43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9C3745-4F14-4BC8-AACC-FDCBACC74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76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C760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C76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C760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80DC68B1E3F0A45F278FEFDD2B3B8CDCA7C8069623ED6623A422FAAADrBMDS" TargetMode="External"/><Relationship Id="rId13" Type="http://schemas.openxmlformats.org/officeDocument/2006/relationships/hyperlink" Target="consultantplus://offline/ref=780DC68B1E3F0A45F278FEFDD2B3B8CDC87B8469683FD6623A422FAAADBD3C7017CCEC5E432337D9r2M1S" TargetMode="External"/><Relationship Id="rId18" Type="http://schemas.openxmlformats.org/officeDocument/2006/relationships/hyperlink" Target="consultantplus://offline/ref=780DC68B1E3F0A45F278F7E4D5B3B8CDCC7E826C6D3FD6623A422FAAADrBMD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80DC68B1E3F0A45F278FEFDD2B3B8CDCB75836D6A3BD6623A422FAAADBD3C7017CCEC5E402636DCr2M0S" TargetMode="External"/><Relationship Id="rId12" Type="http://schemas.openxmlformats.org/officeDocument/2006/relationships/hyperlink" Target="consultantplus://offline/ref=780DC68B1E3F0A45F278FEFDD2B3B8CDC87B8469683FD6623A422FAAADBD3C7017CCEC5E432337D9r2M1S" TargetMode="External"/><Relationship Id="rId17" Type="http://schemas.openxmlformats.org/officeDocument/2006/relationships/hyperlink" Target="consultantplus://offline/ref=780DC68B1E3F0A45F278FEFDD2B3B8CDC87B8469683FD6623A422FAAADBD3C7017CCEC5E432333DFr2MDS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80DC68B1E3F0A45F278FEFDD2B3B8CDC87B8469683FD6623A422FAAADBD3C7017CCEC5E432332D8r2MAS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80DC68B1E3F0A45F278FEFDD2B3B8CDCB75836D6A3BD6623A422FAAADBD3C7017CCEC5E402636DCr2M0S" TargetMode="External"/><Relationship Id="rId11" Type="http://schemas.openxmlformats.org/officeDocument/2006/relationships/hyperlink" Target="consultantplus://offline/ref=780DC68B1E3F0A45F278FEFDD2B3B8CDCB75836D6A3BD6623A422FAAADBD3C7017CCEC5E402636DFr2M8S" TargetMode="External"/><Relationship Id="rId5" Type="http://schemas.openxmlformats.org/officeDocument/2006/relationships/hyperlink" Target="consultantplus://offline/ref=780DC68B1E3F0A45F278FEFDD2B3B8CDCB75836D6A3BD6623A422FAAADBD3C7017CCEC5E402636D4r2M8S" TargetMode="External"/><Relationship Id="rId15" Type="http://schemas.openxmlformats.org/officeDocument/2006/relationships/hyperlink" Target="consultantplus://offline/ref=780DC68B1E3F0A45F278FEFDD2B3B8CDC87B8469683FD6623A422FAAADBD3C7017CCEC5E432334DDr2M1S" TargetMode="External"/><Relationship Id="rId10" Type="http://schemas.openxmlformats.org/officeDocument/2006/relationships/hyperlink" Target="consultantplus://offline/ref=780DC68B1E3F0A45F278FEFDD2B3B8CDCB75836D6A3BD6623A422FAAADBD3C7017CCEC5E402636DFr2M0S" TargetMode="External"/><Relationship Id="rId19" Type="http://schemas.openxmlformats.org/officeDocument/2006/relationships/fontTable" Target="fontTable.xml"/><Relationship Id="rId4" Type="http://schemas.openxmlformats.org/officeDocument/2006/relationships/hyperlink" Target="consultantplus://offline/ref=780DC68B1E3F0A45F278FEFDD2B3B8CDCB75836D6A3BD6623A422FAAADBD3C7017CCEC5E402636DBr2MFS" TargetMode="External"/><Relationship Id="rId9" Type="http://schemas.openxmlformats.org/officeDocument/2006/relationships/hyperlink" Target="consultantplus://offline/ref=780DC68B1E3F0A45F278FEFDD2B3B8CDCB75836D6A3BD6623A422FAAADBD3C7017CCEC5E402636DCr2M0S" TargetMode="External"/><Relationship Id="rId14" Type="http://schemas.openxmlformats.org/officeDocument/2006/relationships/hyperlink" Target="consultantplus://offline/ref=780DC68B1E3F0A45F278FEFDD2B3B8CDC87B8469683FD6623A422FAAADBD3C7017CCEC5E432337DAr2M1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3105</Words>
  <Characters>17701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Опейкин Артем Сергеевич</dc:creator>
  <cp:keywords/>
  <dc:description/>
  <cp:lastModifiedBy>Давыдова Наталья Дунзеновна</cp:lastModifiedBy>
  <cp:revision>2</cp:revision>
  <dcterms:created xsi:type="dcterms:W3CDTF">2019-05-16T20:56:00Z</dcterms:created>
  <dcterms:modified xsi:type="dcterms:W3CDTF">2019-05-16T20:56:00Z</dcterms:modified>
</cp:coreProperties>
</file>