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43592B">
      <w:pPr>
        <w:pStyle w:val="1"/>
      </w:pPr>
      <w:r>
        <w:fldChar w:fldCharType="begin"/>
      </w:r>
      <w:r>
        <w:instrText>HYPERLINK "garantF1://25852371.0"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Камчатского края от 1 июля 2014 г. N 273-П</w:t>
      </w:r>
      <w:r>
        <w:rPr>
          <w:rStyle w:val="a4"/>
          <w:b w:val="0"/>
          <w:bCs w:val="0"/>
        </w:rPr>
        <w:br/>
        <w:t>"Об утверждении Порядка предоставлени</w:t>
      </w:r>
      <w:r>
        <w:rPr>
          <w:rStyle w:val="a4"/>
          <w:b w:val="0"/>
          <w:bCs w:val="0"/>
        </w:rPr>
        <w:t>я грантов на создание и развитие крестьянского (фермерского) хозяйства и единовременной помощи на бытовое обустройство начинающим фермерам в Камчатском крае"</w:t>
      </w:r>
      <w:r>
        <w:fldChar w:fldCharType="end"/>
      </w:r>
    </w:p>
    <w:p w:rsidR="00000000" w:rsidRDefault="0043592B"/>
    <w:p w:rsidR="00000000" w:rsidRDefault="0043592B">
      <w:r>
        <w:t xml:space="preserve">В целях реализации </w:t>
      </w:r>
      <w:hyperlink r:id="rId4" w:history="1">
        <w:r>
          <w:rPr>
            <w:rStyle w:val="a4"/>
          </w:rPr>
          <w:t>подпрограммы 6</w:t>
        </w:r>
      </w:hyperlink>
      <w:r>
        <w:t xml:space="preserve"> "Развитие малых форм хозяйствования" </w:t>
      </w:r>
      <w:hyperlink r:id="rId5" w:history="1">
        <w:r>
          <w:rPr>
            <w:rStyle w:val="a4"/>
          </w:rPr>
          <w:t>государственной программы</w:t>
        </w:r>
      </w:hyperlink>
      <w:r>
        <w:t xml:space="preserve"> Камчатского края "Развитие сельского хозяйства и регулирование рынков сельскохозяйственной продукции, сырья и продовольствия Камчатского края на 2014 - </w:t>
      </w:r>
      <w:r>
        <w:t xml:space="preserve">2018 годы", утвержденной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Камчатского края от 29.11.2013 года N 523-П Правительство</w:t>
      </w:r>
    </w:p>
    <w:p w:rsidR="00000000" w:rsidRDefault="0043592B">
      <w:r>
        <w:t>Постановляет:</w:t>
      </w:r>
    </w:p>
    <w:p w:rsidR="00000000" w:rsidRDefault="0043592B">
      <w:bookmarkStart w:id="1" w:name="sub_1"/>
      <w:r>
        <w:t>1. Утвердить Порядок предоставления грантов на создание и развитие крестьянского (фермерс</w:t>
      </w:r>
      <w:r>
        <w:t xml:space="preserve">кого) хозяйства и единовременной помощи на бытовое обустройство начинающим фермерам в Камчатском крае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43592B">
      <w:bookmarkStart w:id="2" w:name="sub_2"/>
      <w:bookmarkEnd w:id="1"/>
      <w:r>
        <w:t xml:space="preserve">2. Настоящее постановление вступает в силу через 10 дней после дня его </w:t>
      </w:r>
      <w:hyperlink r:id="rId7" w:history="1">
        <w:r>
          <w:rPr>
            <w:rStyle w:val="a4"/>
          </w:rPr>
          <w:t>официального опубликования</w:t>
        </w:r>
      </w:hyperlink>
      <w:r>
        <w:t xml:space="preserve"> и распространяется на правоотношения, возникшие с 1 января 2014 года.</w:t>
      </w:r>
    </w:p>
    <w:bookmarkEnd w:id="2"/>
    <w:p w:rsidR="00000000" w:rsidRDefault="0043592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 w:rsidRPr="0043592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592B" w:rsidRDefault="0043592B">
            <w:pPr>
              <w:pStyle w:val="afff0"/>
            </w:pPr>
            <w:r w:rsidRPr="0043592B">
              <w:t>Губернатор Камчатского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3592B" w:rsidRDefault="0043592B">
            <w:pPr>
              <w:pStyle w:val="aff7"/>
              <w:jc w:val="right"/>
            </w:pPr>
            <w:r w:rsidRPr="0043592B">
              <w:t>В.И. Илюхин</w:t>
            </w:r>
          </w:p>
        </w:tc>
      </w:tr>
    </w:tbl>
    <w:p w:rsidR="00000000" w:rsidRDefault="0043592B"/>
    <w:p w:rsidR="00000000" w:rsidRDefault="0043592B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Правительства Камчатского края</w:t>
      </w:r>
      <w:r>
        <w:rPr>
          <w:rStyle w:val="a3"/>
        </w:rPr>
        <w:br/>
        <w:t>от 1 июля 20</w:t>
      </w:r>
      <w:r>
        <w:rPr>
          <w:rStyle w:val="a3"/>
        </w:rPr>
        <w:t>14 г. N 273-П</w:t>
      </w:r>
    </w:p>
    <w:bookmarkEnd w:id="3"/>
    <w:p w:rsidR="00000000" w:rsidRDefault="0043592B"/>
    <w:p w:rsidR="00000000" w:rsidRDefault="0043592B">
      <w:pPr>
        <w:pStyle w:val="1"/>
      </w:pPr>
      <w:r>
        <w:t>Порядок</w:t>
      </w:r>
      <w:r>
        <w:br/>
        <w:t>предоставления грантов на создание и развитие крестьянского (фермерского) хозяйства и единовременной помощи на бытовое обустройство начинающим фермерам в Камчатском крае</w:t>
      </w:r>
    </w:p>
    <w:p w:rsidR="00000000" w:rsidRDefault="0043592B"/>
    <w:p w:rsidR="00000000" w:rsidRDefault="0043592B">
      <w:pPr>
        <w:pStyle w:val="afa"/>
        <w:rPr>
          <w:color w:val="000000"/>
          <w:sz w:val="16"/>
          <w:szCs w:val="16"/>
        </w:rPr>
      </w:pPr>
      <w:bookmarkStart w:id="4" w:name="sub_10"/>
      <w:r>
        <w:rPr>
          <w:color w:val="000000"/>
          <w:sz w:val="16"/>
          <w:szCs w:val="16"/>
        </w:rPr>
        <w:t>Информация об изменениях:</w:t>
      </w:r>
    </w:p>
    <w:bookmarkStart w:id="5" w:name="sub_581834172"/>
    <w:bookmarkEnd w:id="4"/>
    <w:p w:rsidR="00000000" w:rsidRDefault="0043592B">
      <w:pPr>
        <w:pStyle w:val="afb"/>
      </w:pPr>
      <w:r>
        <w:fldChar w:fldCharType="begin"/>
      </w:r>
      <w:r>
        <w:instrText>HYP</w:instrText>
      </w:r>
      <w:r>
        <w:instrText>ERLINK "garantF1://25872082.11"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Камчатского края от 1 апреля 2015 г. N 129-П часть 1 настоящего приложения изложена в новой редакции, </w:t>
      </w:r>
      <w:hyperlink r:id="rId8" w:history="1">
        <w:r>
          <w:rPr>
            <w:rStyle w:val="a4"/>
          </w:rPr>
          <w:t>вступающей в силу</w:t>
        </w:r>
      </w:hyperlink>
      <w:r>
        <w:t xml:space="preserve"> через 10 дней после дня </w:t>
      </w:r>
      <w:hyperlink r:id="rId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bookmarkEnd w:id="5"/>
    <w:p w:rsidR="00000000" w:rsidRDefault="0043592B">
      <w:pPr>
        <w:pStyle w:val="afb"/>
      </w:pPr>
      <w:r>
        <w:fldChar w:fldCharType="begin"/>
      </w:r>
      <w:r>
        <w:instrText>HYPERLINK "garantF1://25849246.10"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43592B">
      <w:r>
        <w:t>1. Настоящий Порядок регламентирует предоставление грантов на создание и раз</w:t>
      </w:r>
      <w:r>
        <w:lastRenderedPageBreak/>
        <w:t>витие крестьянско</w:t>
      </w:r>
      <w:r>
        <w:t>го (фермерского) хозяйства и единовременной помощи на бытовое обустройство граждан Российской Федерации, являющихся главами крестьянского (фермерского) хозяйства, созданных в соответствии с законодательством Российской Федерации (далее - начинающие фермеры</w:t>
      </w:r>
      <w:r>
        <w:t xml:space="preserve">), в Камчатском крае в рамках реализации мероприятий </w:t>
      </w:r>
      <w:hyperlink r:id="rId10" w:history="1">
        <w:r>
          <w:rPr>
            <w:rStyle w:val="a4"/>
          </w:rPr>
          <w:t>подпрограммы 6</w:t>
        </w:r>
      </w:hyperlink>
      <w:r>
        <w:t xml:space="preserve"> "Развитие малых форм хозяйствования" </w:t>
      </w:r>
      <w:hyperlink r:id="rId11" w:history="1">
        <w:r>
          <w:rPr>
            <w:rStyle w:val="a4"/>
          </w:rPr>
          <w:t>государственной программы</w:t>
        </w:r>
      </w:hyperlink>
      <w:r>
        <w:t xml:space="preserve"> Камчатского края "Развитие сельского хозяйства</w:t>
      </w:r>
      <w:r>
        <w:t xml:space="preserve"> и регулирование рынков сельскохозяйственной продукции, сырья и продовольствия Камчатского края на 2014 - 2018 годы", утвержденной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Камчатского края от 29.11.2013 N 523-П.</w:t>
      </w:r>
    </w:p>
    <w:p w:rsidR="00000000" w:rsidRDefault="0043592B">
      <w:bookmarkStart w:id="6" w:name="sub_20"/>
      <w:r>
        <w:t>2. Грант на со</w:t>
      </w:r>
      <w:r>
        <w:t>здание и развитие крестьянского (фермерского) хозяйства (далее - соответственно грант, К(Ф)Х) предоставляется за счет средств краевого бюджета, в том числе за счет средств, поступивших в краевой бюджет из федерального бюджета, в целях создания и развития К</w:t>
      </w:r>
      <w:r>
        <w:t>(Ф)Х, включая:</w:t>
      </w:r>
    </w:p>
    <w:p w:rsidR="00000000" w:rsidRDefault="0043592B">
      <w:bookmarkStart w:id="7" w:name="sub_21"/>
      <w:bookmarkEnd w:id="6"/>
      <w:r>
        <w:t>1) приобретение земельных участков из состава земель сельскохозяйственного назначения;</w:t>
      </w:r>
    </w:p>
    <w:p w:rsidR="00000000" w:rsidRDefault="0043592B">
      <w:bookmarkStart w:id="8" w:name="sub_22"/>
      <w:bookmarkEnd w:id="7"/>
      <w:r>
        <w:t>2) разработку проектной документации для строительства (реконструкции) производственных и складских зданий, помещений, предназначе</w:t>
      </w:r>
      <w:r>
        <w:t>нных для производства, хранения и переработки сельскохозяйственной продукции;</w:t>
      </w:r>
    </w:p>
    <w:p w:rsidR="00000000" w:rsidRDefault="0043592B">
      <w:bookmarkStart w:id="9" w:name="sub_23"/>
      <w:bookmarkEnd w:id="8"/>
      <w:r>
        <w:t>3) пр</w:t>
      </w:r>
      <w:r>
        <w:t>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госуда</w:t>
      </w:r>
      <w:r>
        <w:t>рственную регистрацию;</w:t>
      </w:r>
    </w:p>
    <w:p w:rsidR="00000000" w:rsidRDefault="0043592B">
      <w:bookmarkStart w:id="10" w:name="sub_24"/>
      <w:bookmarkEnd w:id="9"/>
      <w:r>
        <w:t>4) строительство дорог и подъездов к производственным и складским объектам, необходимых для производства, хранения и переработки сельскохозяйственной продукции;</w:t>
      </w:r>
    </w:p>
    <w:p w:rsidR="00000000" w:rsidRDefault="0043592B">
      <w:pPr>
        <w:pStyle w:val="afa"/>
        <w:rPr>
          <w:color w:val="000000"/>
          <w:sz w:val="16"/>
          <w:szCs w:val="16"/>
        </w:rPr>
      </w:pPr>
      <w:bookmarkStart w:id="11" w:name="sub_25"/>
      <w:bookmarkEnd w:id="10"/>
      <w:r>
        <w:rPr>
          <w:color w:val="000000"/>
          <w:sz w:val="16"/>
          <w:szCs w:val="16"/>
        </w:rPr>
        <w:t>Информация об изменениях:</w:t>
      </w:r>
    </w:p>
    <w:bookmarkStart w:id="12" w:name="sub_581845964"/>
    <w:bookmarkEnd w:id="11"/>
    <w:p w:rsidR="00000000" w:rsidRDefault="0043592B">
      <w:pPr>
        <w:pStyle w:val="afb"/>
      </w:pPr>
      <w:r>
        <w:fldChar w:fldCharType="begin"/>
      </w:r>
      <w:r>
        <w:instrText>HYP</w:instrText>
      </w:r>
      <w:r>
        <w:instrText>ERLINK "garantF1://25872082.12"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Камчатского края от 1 апреля 2015 г. N 129-П в пункт 5 части 2 настоящего приложения внесены изменения, </w:t>
      </w:r>
      <w:hyperlink r:id="rId13" w:history="1">
        <w:r>
          <w:rPr>
            <w:rStyle w:val="a4"/>
          </w:rPr>
          <w:t>вступающие в силу</w:t>
        </w:r>
      </w:hyperlink>
      <w:r>
        <w:t xml:space="preserve"> через 10 дней после дня </w:t>
      </w:r>
      <w:hyperlink r:id="rId1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bookmarkEnd w:id="12"/>
    <w:p w:rsidR="00000000" w:rsidRDefault="0043592B">
      <w:pPr>
        <w:pStyle w:val="afb"/>
      </w:pPr>
      <w:r>
        <w:fldChar w:fldCharType="begin"/>
      </w:r>
      <w:r>
        <w:instrText>HYPERLINK "garantF1://25849246.25"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43592B">
      <w:r>
        <w:t>5) подключение производственных и складских зданий, помещений, пристроек и сооружений, нео</w:t>
      </w:r>
      <w:r>
        <w:t>бходимых для производства, хранения и переработки сельскохозяйственной продукции, к инженерным сетям электро-, водо-, газо- и теплоснабжения, дорожной инфраструктуре;</w:t>
      </w:r>
    </w:p>
    <w:p w:rsidR="00000000" w:rsidRDefault="0043592B">
      <w:bookmarkStart w:id="13" w:name="sub_26"/>
      <w:r>
        <w:t>6) приобретение сельскохозяйственных животных;</w:t>
      </w:r>
    </w:p>
    <w:p w:rsidR="00000000" w:rsidRDefault="0043592B">
      <w:bookmarkStart w:id="14" w:name="sub_27"/>
      <w:bookmarkEnd w:id="13"/>
      <w:r>
        <w:t>7) приобретение сельскох</w:t>
      </w:r>
      <w:r>
        <w:t>озяйственной техники и инвентаря, грузового автомобильного транспорта, оборудования для производства и переработки сельскохозяйственной продукции;</w:t>
      </w:r>
    </w:p>
    <w:p w:rsidR="00000000" w:rsidRDefault="0043592B">
      <w:bookmarkStart w:id="15" w:name="sub_28"/>
      <w:bookmarkEnd w:id="14"/>
      <w:r>
        <w:lastRenderedPageBreak/>
        <w:t>8) приобретение семян и посадочного материала для закладки многолетних насаждений;</w:t>
      </w:r>
    </w:p>
    <w:p w:rsidR="00000000" w:rsidRDefault="0043592B">
      <w:bookmarkStart w:id="16" w:name="sub_29"/>
      <w:bookmarkEnd w:id="15"/>
      <w:r>
        <w:t>9)</w:t>
      </w:r>
      <w:r>
        <w:t xml:space="preserve"> приобретение удобрений и ядохимикатов.</w:t>
      </w:r>
    </w:p>
    <w:p w:rsidR="00000000" w:rsidRDefault="0043592B">
      <w:bookmarkStart w:id="17" w:name="sub_30"/>
      <w:bookmarkEnd w:id="16"/>
      <w:r>
        <w:t>3. Единовременная помощь на бытовое обустройство (далее - единовременная помощь) предоставляется за счет средств краевого бюджета, в том числе за счет средств, поступивших в краевой бюджет из федерального</w:t>
      </w:r>
      <w:r>
        <w:t xml:space="preserve"> бюджета, для софинансирования затрат начинающего фермера в целях:</w:t>
      </w:r>
    </w:p>
    <w:p w:rsidR="00000000" w:rsidRDefault="0043592B">
      <w:bookmarkStart w:id="18" w:name="sub_31"/>
      <w:bookmarkEnd w:id="17"/>
      <w:r>
        <w:t>1) приобретения, строительства и ремонта собственного жилого помещения, в том числе погашения основной суммы и процентов по банковским кредитам (ипотеке), привлеченным для его п</w:t>
      </w:r>
      <w:r>
        <w:t>риобретения;</w:t>
      </w:r>
    </w:p>
    <w:p w:rsidR="00000000" w:rsidRDefault="0043592B">
      <w:bookmarkStart w:id="19" w:name="sub_32"/>
      <w:bookmarkEnd w:id="18"/>
      <w:r>
        <w:t>2) приобретения одного грузо-пассажирского автомобиля;</w:t>
      </w:r>
    </w:p>
    <w:p w:rsidR="00000000" w:rsidRDefault="0043592B">
      <w:bookmarkStart w:id="20" w:name="sub_33"/>
      <w:bookmarkEnd w:id="19"/>
      <w:r>
        <w:t>3) приобретения и доставки предметов домашней мебели, бытовой техники, компьютеров, средств связи, электрических и газовых плит, инженерного оборудования, установок</w:t>
      </w:r>
      <w:r>
        <w:t xml:space="preserve"> для фильтрации воды, бытовых водо-, тепло- и газоустановок, септиков, устройств для водоподачи и водоотведения;</w:t>
      </w:r>
    </w:p>
    <w:p w:rsidR="00000000" w:rsidRDefault="0043592B">
      <w:bookmarkStart w:id="21" w:name="sub_34"/>
      <w:bookmarkEnd w:id="20"/>
      <w:r>
        <w:t>4) подключения жилого помещения к газовым, тепловым и электрическим сетям, сетям связи, интернету, водопроводу и канализации.</w:t>
      </w:r>
    </w:p>
    <w:p w:rsidR="00000000" w:rsidRDefault="0043592B">
      <w:pPr>
        <w:pStyle w:val="afa"/>
        <w:rPr>
          <w:color w:val="000000"/>
          <w:sz w:val="16"/>
          <w:szCs w:val="16"/>
        </w:rPr>
      </w:pPr>
      <w:bookmarkStart w:id="22" w:name="sub_40"/>
      <w:bookmarkEnd w:id="21"/>
      <w:r>
        <w:rPr>
          <w:color w:val="000000"/>
          <w:sz w:val="16"/>
          <w:szCs w:val="16"/>
        </w:rPr>
        <w:t>Информация об изменениях:</w:t>
      </w:r>
    </w:p>
    <w:bookmarkStart w:id="23" w:name="sub_581857248"/>
    <w:bookmarkEnd w:id="22"/>
    <w:p w:rsidR="00000000" w:rsidRDefault="0043592B">
      <w:pPr>
        <w:pStyle w:val="afb"/>
      </w:pPr>
      <w:r>
        <w:fldChar w:fldCharType="begin"/>
      </w:r>
      <w:r>
        <w:instrText>HYPERLINK "garantF1://25872082.13"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Камчатского края от 1 апреля 2015 г. N 129-П часть 4 настоящего приложения изложена в новой редакции, </w:t>
      </w:r>
      <w:hyperlink r:id="rId15" w:history="1">
        <w:r>
          <w:rPr>
            <w:rStyle w:val="a4"/>
          </w:rPr>
          <w:t>вступающей в силу</w:t>
        </w:r>
      </w:hyperlink>
      <w:r>
        <w:t xml:space="preserve"> через 10 дней после дня </w:t>
      </w:r>
      <w:hyperlink r:id="rId1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bookmarkEnd w:id="23"/>
    <w:p w:rsidR="00000000" w:rsidRDefault="0043592B">
      <w:pPr>
        <w:pStyle w:val="afb"/>
      </w:pPr>
      <w:r>
        <w:fldChar w:fldCharType="begin"/>
      </w:r>
      <w:r>
        <w:instrText>HYPERLINK "garantF1://25849246.40"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43592B">
      <w:r>
        <w:t xml:space="preserve">4. Размеры гранта и единовременной </w:t>
      </w:r>
      <w:r>
        <w:t>помощи, предоставляемых конкретному начинающему фермеру определяются конкурсной комиссией, создаваемой Министерством сельского хозяйства, пищевой и перерабатывающей промышленности Камчатского края (далее - конкурсная комиссия, Министерство), с учетом собст</w:t>
      </w:r>
      <w:r>
        <w:t xml:space="preserve">венных средств начинающего фермера и плана расходов в целях, предусмотренных соответственно </w:t>
      </w:r>
      <w:hyperlink w:anchor="sub_20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30" w:history="1">
        <w:r>
          <w:rPr>
            <w:rStyle w:val="a4"/>
          </w:rPr>
          <w:t>3</w:t>
        </w:r>
      </w:hyperlink>
      <w:r>
        <w:t xml:space="preserve"> настоящего Порядка.</w:t>
      </w:r>
    </w:p>
    <w:p w:rsidR="00000000" w:rsidRDefault="0043592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3592B">
      <w:pPr>
        <w:pStyle w:val="afa"/>
      </w:pPr>
      <w:bookmarkStart w:id="24" w:name="sub_581862936"/>
      <w:r>
        <w:t>О конкурсной комиссии по отбору крестьянских (фермерских) хоз</w:t>
      </w:r>
      <w:r>
        <w:t xml:space="preserve">яйств, имеющих право на получение грантов на создание и развитие крестьянских (фермерских) хозяйств и единовременной помощи на бытовое обустройство начинающим фермерам, см. </w:t>
      </w:r>
      <w:hyperlink r:id="rId17" w:history="1">
        <w:r>
          <w:rPr>
            <w:rStyle w:val="a4"/>
          </w:rPr>
          <w:t>приказ</w:t>
        </w:r>
      </w:hyperlink>
      <w:r>
        <w:t xml:space="preserve"> Министерства сельского хозяйства, пищево</w:t>
      </w:r>
      <w:r>
        <w:t>й и перерабатывающей промышленности Камчатского края от 14 августа 2014 г. N 29/140</w:t>
      </w:r>
    </w:p>
    <w:p w:rsidR="00000000" w:rsidRDefault="0043592B">
      <w:bookmarkStart w:id="25" w:name="sub_50"/>
      <w:bookmarkEnd w:id="24"/>
      <w:r>
        <w:t>5. Максимальный размер гранта в расчете на одного начинающего фермера устанавливается в размере, не превышающем 1,5 млн. рублей.</w:t>
      </w:r>
    </w:p>
    <w:p w:rsidR="00000000" w:rsidRDefault="0043592B">
      <w:bookmarkStart w:id="26" w:name="sub_60"/>
      <w:bookmarkEnd w:id="25"/>
      <w:r>
        <w:lastRenderedPageBreak/>
        <w:t>6. Максималь</w:t>
      </w:r>
      <w:r>
        <w:t>ный размер единовременной помощи в расчете на одного начинающего фермера устанавливается в размере, не превышающем 250 тыс. рублей.</w:t>
      </w:r>
    </w:p>
    <w:p w:rsidR="00000000" w:rsidRDefault="0043592B">
      <w:bookmarkStart w:id="27" w:name="sub_70"/>
      <w:bookmarkEnd w:id="26"/>
      <w:r>
        <w:t>7. Гранты и единовременная помощь предоставляются с учетом следующих условий:</w:t>
      </w:r>
    </w:p>
    <w:p w:rsidR="00000000" w:rsidRDefault="0043592B">
      <w:pPr>
        <w:pStyle w:val="afa"/>
        <w:rPr>
          <w:color w:val="000000"/>
          <w:sz w:val="16"/>
          <w:szCs w:val="16"/>
        </w:rPr>
      </w:pPr>
      <w:bookmarkStart w:id="28" w:name="sub_71"/>
      <w:bookmarkEnd w:id="27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Start w:id="29" w:name="sub_581870728"/>
    <w:bookmarkEnd w:id="28"/>
    <w:p w:rsidR="00000000" w:rsidRDefault="0043592B">
      <w:pPr>
        <w:pStyle w:val="afb"/>
      </w:pPr>
      <w:r>
        <w:fldChar w:fldCharType="begin"/>
      </w:r>
      <w:r>
        <w:instrText>HYPERLINK "garantF1://25872082.1201"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Камчатского края от 1 апреля 2015 г. N 129-П пункт 1 части 7 настоящего приложения изложен в новой редакции, </w:t>
      </w:r>
      <w:hyperlink r:id="rId18" w:history="1">
        <w:r>
          <w:rPr>
            <w:rStyle w:val="a4"/>
          </w:rPr>
          <w:t>вступающей в силу</w:t>
        </w:r>
      </w:hyperlink>
      <w:r>
        <w:t xml:space="preserve"> че</w:t>
      </w:r>
      <w:r>
        <w:t xml:space="preserve">рез 10 дней после дня </w:t>
      </w:r>
      <w:hyperlink r:id="rId1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bookmarkEnd w:id="29"/>
    <w:p w:rsidR="00000000" w:rsidRDefault="0043592B">
      <w:pPr>
        <w:pStyle w:val="afb"/>
      </w:pPr>
      <w:r>
        <w:fldChar w:fldCharType="begin"/>
      </w:r>
      <w:r>
        <w:instrText>HYPERLINK "garantF1://25849246.71"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43592B">
      <w:r>
        <w:t>1) начинающий фермер не осуществлял предпринимательскую д</w:t>
      </w:r>
      <w:r>
        <w:t>еятельность в течение последних трех лет в качестве индивидуального предпринимателя и (или) не являлся учредителем (участником) коммерческой организации, за исключением К(Ф)Х, главой которого он является (кроме случая, когда период предпринимательской деят</w:t>
      </w:r>
      <w:r>
        <w:t>ельности в совокупности составлял не более 6 месяцев в течение последних трех лет);</w:t>
      </w:r>
    </w:p>
    <w:p w:rsidR="00000000" w:rsidRDefault="0043592B">
      <w:bookmarkStart w:id="30" w:name="sub_72"/>
      <w:r>
        <w:t>2) начинающий фермер ранее не являлся получателем:</w:t>
      </w:r>
    </w:p>
    <w:p w:rsidR="00000000" w:rsidRDefault="0043592B">
      <w:bookmarkStart w:id="31" w:name="sub_721"/>
      <w:bookmarkEnd w:id="30"/>
      <w:r>
        <w:t>а) гранта;</w:t>
      </w:r>
    </w:p>
    <w:p w:rsidR="00000000" w:rsidRDefault="0043592B">
      <w:bookmarkStart w:id="32" w:name="sub_722"/>
      <w:bookmarkEnd w:id="31"/>
      <w:r>
        <w:t>б) гранта на развитие семейных животноводческих ферм;</w:t>
      </w:r>
    </w:p>
    <w:p w:rsidR="00000000" w:rsidRDefault="0043592B">
      <w:pPr>
        <w:pStyle w:val="afa"/>
        <w:rPr>
          <w:color w:val="000000"/>
          <w:sz w:val="16"/>
          <w:szCs w:val="16"/>
        </w:rPr>
      </w:pPr>
      <w:bookmarkStart w:id="33" w:name="sub_723"/>
      <w:bookmarkEnd w:id="32"/>
      <w:r>
        <w:rPr>
          <w:color w:val="000000"/>
          <w:sz w:val="16"/>
          <w:szCs w:val="16"/>
        </w:rPr>
        <w:t>Информация об изменениях:</w:t>
      </w:r>
    </w:p>
    <w:bookmarkStart w:id="34" w:name="sub_581875832"/>
    <w:bookmarkEnd w:id="33"/>
    <w:p w:rsidR="00000000" w:rsidRDefault="0043592B">
      <w:pPr>
        <w:pStyle w:val="afb"/>
      </w:pPr>
      <w:r>
        <w:fldChar w:fldCharType="begin"/>
      </w:r>
      <w:r>
        <w:instrText>HYPERLINK "garantF1://25872082.1202"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Камчатского края от 1 апреля 2015 г. N 129-П подпункт "в" пункта 2 части 7 настоящего приложения изложен в новой редакции, </w:t>
      </w:r>
      <w:hyperlink r:id="rId20" w:history="1">
        <w:r>
          <w:rPr>
            <w:rStyle w:val="a4"/>
          </w:rPr>
          <w:t>вступающей в силу</w:t>
        </w:r>
      </w:hyperlink>
      <w:r>
        <w:t xml:space="preserve"> через 10 дней после дня </w:t>
      </w:r>
      <w:hyperlink r:id="rId2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bookmarkEnd w:id="34"/>
    <w:p w:rsidR="00000000" w:rsidRDefault="0043592B">
      <w:pPr>
        <w:pStyle w:val="afb"/>
      </w:pPr>
      <w:r>
        <w:fldChar w:fldCharType="begin"/>
      </w:r>
      <w:r>
        <w:instrText>HYPERLINK "garantF1://25849246.723"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43592B">
      <w:r>
        <w:t>в) выплаты на со</w:t>
      </w:r>
      <w:r>
        <w:t xml:space="preserve">действие самозанятости безработных граждан, полученной до регистрации К(Ф)Х, главой которого является начинающий фермер (кроме случая, когда начинающий фермер получает данные выплаты для создания и развития К(Ф)Х, указанного в </w:t>
      </w:r>
      <w:hyperlink w:anchor="sub_73" w:history="1">
        <w:r>
          <w:rPr>
            <w:rStyle w:val="a4"/>
          </w:rPr>
          <w:t>пункте 3</w:t>
        </w:r>
      </w:hyperlink>
      <w:r>
        <w:t xml:space="preserve"> настоящей части, и не допускает финансирования за их счет одних и тех же затрат);</w:t>
      </w:r>
    </w:p>
    <w:p w:rsidR="00000000" w:rsidRDefault="0043592B">
      <w:pPr>
        <w:pStyle w:val="afa"/>
        <w:rPr>
          <w:color w:val="000000"/>
          <w:sz w:val="16"/>
          <w:szCs w:val="16"/>
        </w:rPr>
      </w:pPr>
      <w:bookmarkStart w:id="35" w:name="sub_724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000000" w:rsidRDefault="0043592B">
      <w:pPr>
        <w:pStyle w:val="afb"/>
      </w:pPr>
      <w:r>
        <w:fldChar w:fldCharType="begin"/>
      </w:r>
      <w:r>
        <w:instrText>HYPERLINK "garantF1://25872082.1202"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Камчатского края от 1 апреля 2015 г. N 129-П подпункт "г" пунк</w:t>
      </w:r>
      <w:r>
        <w:t xml:space="preserve">та 2 части 7 настоящего приложения изложен в новой редакции, </w:t>
      </w:r>
      <w:hyperlink r:id="rId22" w:history="1">
        <w:r>
          <w:rPr>
            <w:rStyle w:val="a4"/>
          </w:rPr>
          <w:t>вступающей в силу</w:t>
        </w:r>
      </w:hyperlink>
      <w:r>
        <w:t xml:space="preserve"> через 10 дней после дня </w:t>
      </w:r>
      <w:hyperlink r:id="rId2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43592B">
      <w:pPr>
        <w:pStyle w:val="afb"/>
      </w:pPr>
      <w:hyperlink r:id="rId2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3592B">
      <w:r>
        <w:t xml:space="preserve">г) средств финансовой поддержки субсидии или грантов на организацию начального </w:t>
      </w:r>
      <w:r>
        <w:lastRenderedPageBreak/>
        <w:t>этапа предпринимательской деятельности, полученных до регистрации К(Ф)Х, главой которого является</w:t>
      </w:r>
      <w:r>
        <w:t xml:space="preserve"> начинающий фермер (кроме случая, когда начинающий фермер получает данные средства для создания и развития К(Ф)Х, указанного в </w:t>
      </w:r>
      <w:hyperlink w:anchor="sub_73" w:history="1">
        <w:r>
          <w:rPr>
            <w:rStyle w:val="a4"/>
          </w:rPr>
          <w:t>пункте 3</w:t>
        </w:r>
      </w:hyperlink>
      <w:r>
        <w:t xml:space="preserve"> настоящей части, и не допускает финансирования за их счет одних и тех же затрат);</w:t>
      </w:r>
    </w:p>
    <w:p w:rsidR="00000000" w:rsidRDefault="0043592B">
      <w:pPr>
        <w:pStyle w:val="afa"/>
        <w:rPr>
          <w:color w:val="000000"/>
          <w:sz w:val="16"/>
          <w:szCs w:val="16"/>
        </w:rPr>
      </w:pPr>
      <w:bookmarkStart w:id="36" w:name="sub_725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36"/>
    <w:p w:rsidR="00000000" w:rsidRDefault="0043592B">
      <w:pPr>
        <w:pStyle w:val="afb"/>
      </w:pPr>
      <w:r>
        <w:fldChar w:fldCharType="begin"/>
      </w:r>
      <w:r>
        <w:instrText>HYPERLINK "garantF1://25872082.1202"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Камчатского края от 1 апреля 2015 г. N 129-П подпункт "д" пункта 2 части 7 настоящего приложения изложен в новой редакции, </w:t>
      </w:r>
      <w:hyperlink r:id="rId25" w:history="1">
        <w:r>
          <w:rPr>
            <w:rStyle w:val="a4"/>
          </w:rPr>
          <w:t>вступа</w:t>
        </w:r>
        <w:r>
          <w:rPr>
            <w:rStyle w:val="a4"/>
          </w:rPr>
          <w:t>ющей в силу</w:t>
        </w:r>
      </w:hyperlink>
      <w:r>
        <w:t xml:space="preserve"> через 10 дней после дня </w:t>
      </w:r>
      <w:hyperlink r:id="rId2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43592B">
      <w:pPr>
        <w:pStyle w:val="afb"/>
      </w:pPr>
      <w:hyperlink r:id="rId2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3592B">
      <w:r>
        <w:t xml:space="preserve">д) единовременной помощи на бытовое обустройство </w:t>
      </w:r>
      <w:r>
        <w:t>начинающим фермерам;</w:t>
      </w:r>
    </w:p>
    <w:p w:rsidR="00000000" w:rsidRDefault="0043592B">
      <w:bookmarkStart w:id="37" w:name="sub_73"/>
      <w:r>
        <w:t>3) начинающий фермер является главой К(Ф)Х, деятельность которого на дату подачи заявки не превышает 24 месяцев со дня его регистрации в Камчатском крае;</w:t>
      </w:r>
    </w:p>
    <w:p w:rsidR="00000000" w:rsidRDefault="0043592B">
      <w:bookmarkStart w:id="38" w:name="sub_74"/>
      <w:bookmarkEnd w:id="37"/>
      <w:r>
        <w:t>4) начинающий фермер имеет среднее специальное или высшее сельс</w:t>
      </w:r>
      <w:r>
        <w:t>кохозяйственное образование, или получил дополнительное профессиональное образование по сельскохозяйственной специальности, или имеет трудовой стаж в сельском хозяйстве не менее трех лет, или осуществляет ведение или совместное ведение личного подсобного х</w:t>
      </w:r>
      <w:r>
        <w:t>озяйства в течение не менее трех лет;</w:t>
      </w:r>
    </w:p>
    <w:p w:rsidR="00000000" w:rsidRDefault="0043592B">
      <w:bookmarkStart w:id="39" w:name="sub_75"/>
      <w:bookmarkEnd w:id="38"/>
      <w:r>
        <w:t xml:space="preserve">5) К(Ф)Х, главой которого является начинающий фермер, подпадает под критерии микропредприятия, установленные </w:t>
      </w:r>
      <w:hyperlink r:id="rId28" w:history="1">
        <w:r>
          <w:rPr>
            <w:rStyle w:val="a4"/>
          </w:rPr>
          <w:t>Федеральным законом</w:t>
        </w:r>
      </w:hyperlink>
      <w:r>
        <w:t xml:space="preserve"> от 24.07.2007 N 209-ФЗ "О развитии малого</w:t>
      </w:r>
      <w:r>
        <w:t xml:space="preserve"> и среднего предпринимательства в Российской Федерации";</w:t>
      </w:r>
    </w:p>
    <w:p w:rsidR="00000000" w:rsidRDefault="0043592B">
      <w:bookmarkStart w:id="40" w:name="sub_76"/>
      <w:bookmarkEnd w:id="39"/>
      <w:r>
        <w:t>6) начинающий фермер имеет план по созданию и развитию К(Ф)Х и увеличению объема реализуемой сельскохозяйственной продукции (далее - бизнес-план);</w:t>
      </w:r>
    </w:p>
    <w:p w:rsidR="00000000" w:rsidRDefault="0043592B">
      <w:bookmarkStart w:id="41" w:name="sub_77"/>
      <w:bookmarkEnd w:id="40"/>
      <w:r>
        <w:t>7) начинающий фермер предста</w:t>
      </w:r>
      <w:r>
        <w:t xml:space="preserve">вляет план расходов (далее - План) с указанием наименований приобретаемого имущества, выполняемых работ, оказываемых услуг (далее - Приобретения), их количества, цены, источников финансирования (средств гранта, единовременной помощи, собственных и заемных </w:t>
      </w:r>
      <w:r>
        <w:t>средств);</w:t>
      </w:r>
    </w:p>
    <w:p w:rsidR="00000000" w:rsidRDefault="0043592B">
      <w:pPr>
        <w:pStyle w:val="afa"/>
        <w:rPr>
          <w:color w:val="000000"/>
          <w:sz w:val="16"/>
          <w:szCs w:val="16"/>
        </w:rPr>
      </w:pPr>
      <w:bookmarkStart w:id="42" w:name="sub_78"/>
      <w:bookmarkEnd w:id="41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43592B">
      <w:pPr>
        <w:pStyle w:val="afb"/>
      </w:pPr>
      <w:r>
        <w:fldChar w:fldCharType="begin"/>
      </w:r>
      <w:r>
        <w:instrText>HYPERLINK "garantF1://25872082.1203"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Камчатского края от 1 апреля 2015 г. N 129-П в пункт 8 части 7 настоящего приложения внесены изменения, </w:t>
      </w:r>
      <w:hyperlink r:id="rId29" w:history="1">
        <w:r>
          <w:rPr>
            <w:rStyle w:val="a4"/>
          </w:rPr>
          <w:t>вступающие в силу</w:t>
        </w:r>
      </w:hyperlink>
      <w:r>
        <w:t xml:space="preserve"> через 10 дней после дня </w:t>
      </w:r>
      <w:hyperlink r:id="rId3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43592B">
      <w:pPr>
        <w:pStyle w:val="afb"/>
      </w:pPr>
      <w:hyperlink r:id="rId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3592B">
      <w:r>
        <w:t>8) начинающий фермер обязуется оплачивать за</w:t>
      </w:r>
      <w:r>
        <w:t xml:space="preserve"> счет собственных средств не менее 10% стоимости каждого наименования Приобретений, указанных в Плане;</w:t>
      </w:r>
    </w:p>
    <w:p w:rsidR="00000000" w:rsidRDefault="0043592B">
      <w:pPr>
        <w:pStyle w:val="afa"/>
        <w:rPr>
          <w:color w:val="000000"/>
          <w:sz w:val="16"/>
          <w:szCs w:val="16"/>
        </w:rPr>
      </w:pPr>
      <w:bookmarkStart w:id="43" w:name="sub_79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43592B">
      <w:pPr>
        <w:pStyle w:val="afb"/>
      </w:pPr>
      <w:r>
        <w:fldChar w:fldCharType="begin"/>
      </w:r>
      <w:r>
        <w:instrText>HYPERLINK "garantF1://25872082.1204"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Камчатского края от 1 апреля 2015 г. N 129-П пу</w:t>
      </w:r>
      <w:r>
        <w:t xml:space="preserve">нкт 9 части 7 настоящего приложения изложен в новой редакции, </w:t>
      </w:r>
      <w:hyperlink r:id="rId32" w:history="1">
        <w:r>
          <w:rPr>
            <w:rStyle w:val="a4"/>
          </w:rPr>
          <w:t>вступающей в силу</w:t>
        </w:r>
      </w:hyperlink>
      <w:r>
        <w:t xml:space="preserve"> через </w:t>
      </w:r>
      <w:r>
        <w:lastRenderedPageBreak/>
        <w:t xml:space="preserve">10 дней после дня </w:t>
      </w:r>
      <w:hyperlink r:id="rId3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43592B">
      <w:pPr>
        <w:pStyle w:val="afb"/>
      </w:pPr>
      <w:hyperlink r:id="rId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3592B">
      <w:r>
        <w:t>9) начинающий фермер обязуется использовать грант и единовременную помощь в течение 18 месяцев со дня поступления средств на его счет и использовать имущество, закупаемое за счет гранта, исключительно на разв</w:t>
      </w:r>
      <w:r>
        <w:t>итие К(Ф)Х;</w:t>
      </w:r>
    </w:p>
    <w:p w:rsidR="00000000" w:rsidRDefault="0043592B">
      <w:bookmarkStart w:id="44" w:name="sub_710"/>
      <w:r>
        <w:t>10) К(Ф)Х планирует создание не менее одного постоянного рабочего места на каждые 500 тысяч рублей гранта;</w:t>
      </w:r>
    </w:p>
    <w:p w:rsidR="00000000" w:rsidRDefault="0043592B">
      <w:bookmarkStart w:id="45" w:name="sub_711"/>
      <w:bookmarkEnd w:id="44"/>
      <w:r>
        <w:t>11) начинающий фермер заключил договоры (предварительные договоры) о реализации сельскохозяйственной продукции на су</w:t>
      </w:r>
      <w:r>
        <w:t>мму более 30 тысяч рублей;</w:t>
      </w:r>
    </w:p>
    <w:p w:rsidR="00000000" w:rsidRDefault="0043592B">
      <w:bookmarkStart w:id="46" w:name="sub_712"/>
      <w:bookmarkEnd w:id="45"/>
      <w:r>
        <w:t>12) начинающий фермер обязуется осуществлять деятельность К(Ф)Х в течение не менее пяти лет после получения гранта;</w:t>
      </w:r>
    </w:p>
    <w:p w:rsidR="00000000" w:rsidRDefault="0043592B">
      <w:bookmarkStart w:id="47" w:name="sub_713"/>
      <w:bookmarkEnd w:id="46"/>
      <w:r>
        <w:t xml:space="preserve">13) начинающий фермер соглашается на передачу и обработку его персональных данных в соответствии с </w:t>
      </w:r>
      <w:hyperlink r:id="rId3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43592B">
      <w:bookmarkStart w:id="48" w:name="sub_714"/>
      <w:bookmarkEnd w:id="47"/>
      <w:r>
        <w:t>14) начинающий фермер постоянно проживает или обязуется переехать н</w:t>
      </w:r>
      <w:r>
        <w:t>а постоянное место жительства в муниципальное образование в Камчатском крае по месту нахождения и регистрации К(Ф)Х, главой которого он является и данное хозяйство является единственным местом трудоустройства начинающего фермера;</w:t>
      </w:r>
    </w:p>
    <w:p w:rsidR="00000000" w:rsidRDefault="0043592B">
      <w:pPr>
        <w:pStyle w:val="afa"/>
        <w:rPr>
          <w:color w:val="000000"/>
          <w:sz w:val="16"/>
          <w:szCs w:val="16"/>
        </w:rPr>
      </w:pPr>
      <w:bookmarkStart w:id="49" w:name="sub_715"/>
      <w:bookmarkEnd w:id="48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49"/>
    <w:p w:rsidR="00000000" w:rsidRDefault="0043592B">
      <w:pPr>
        <w:pStyle w:val="afb"/>
      </w:pPr>
      <w:r>
        <w:fldChar w:fldCharType="begin"/>
      </w:r>
      <w:r>
        <w:instrText>HYPERLINK "garantF1://25872082.1205"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Камчатского края от 1 апреля 2015 г. N 129-П часть 7 настоящего приложения дополнена пунктом 15, </w:t>
      </w:r>
      <w:hyperlink r:id="rId36" w:history="1">
        <w:r>
          <w:rPr>
            <w:rStyle w:val="a4"/>
          </w:rPr>
          <w:t>вступающим в силу</w:t>
        </w:r>
      </w:hyperlink>
      <w:r>
        <w:t xml:space="preserve"> через 10 дней по</w:t>
      </w:r>
      <w:r>
        <w:t xml:space="preserve">сле дня </w:t>
      </w:r>
      <w:hyperlink r:id="rId3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43592B">
      <w:r>
        <w:t>15) в К(Ф)Х отсутствует просроченная задолженность по страховым взносам, пеням, штрафам.</w:t>
      </w:r>
    </w:p>
    <w:p w:rsidR="00000000" w:rsidRDefault="0043592B">
      <w:pPr>
        <w:pStyle w:val="afa"/>
        <w:rPr>
          <w:color w:val="000000"/>
          <w:sz w:val="16"/>
          <w:szCs w:val="16"/>
        </w:rPr>
      </w:pPr>
      <w:bookmarkStart w:id="50" w:name="sub_80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000000" w:rsidRDefault="0043592B">
      <w:pPr>
        <w:pStyle w:val="afb"/>
      </w:pPr>
      <w:r>
        <w:fldChar w:fldCharType="begin"/>
      </w:r>
      <w:r>
        <w:instrText>HYPERLINK "garantF1://25872082.13</w:instrText>
      </w:r>
      <w:r>
        <w:instrText>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Камчатского края от 1 апреля 2015 г. N 129-П в часть 8 настоящего приложения внесены изменения, </w:t>
      </w:r>
      <w:hyperlink r:id="rId38" w:history="1">
        <w:r>
          <w:rPr>
            <w:rStyle w:val="a4"/>
          </w:rPr>
          <w:t>вступающие в силу</w:t>
        </w:r>
      </w:hyperlink>
      <w:r>
        <w:t xml:space="preserve"> через 10 дней после дня </w:t>
      </w:r>
      <w:hyperlink r:id="rId39" w:history="1">
        <w:r>
          <w:rPr>
            <w:rStyle w:val="a4"/>
          </w:rPr>
          <w:t>официального оп</w:t>
        </w:r>
        <w:r>
          <w:rPr>
            <w:rStyle w:val="a4"/>
          </w:rPr>
          <w:t>убликования</w:t>
        </w:r>
      </w:hyperlink>
      <w:r>
        <w:t xml:space="preserve"> названного постановления</w:t>
      </w:r>
    </w:p>
    <w:p w:rsidR="00000000" w:rsidRDefault="0043592B">
      <w:pPr>
        <w:pStyle w:val="afb"/>
      </w:pPr>
      <w:hyperlink r:id="rId4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3592B">
      <w:r>
        <w:t>8. Для участия в конкурсном отборе на предоставление гранта и единовременной помощи начинающий фермер представляет в конкурсную комиссию заяв</w:t>
      </w:r>
      <w:r>
        <w:t xml:space="preserve">ку с приложением документов, подтверждающих его соответствие условиям, установленным в </w:t>
      </w:r>
      <w:hyperlink w:anchor="sub_70" w:history="1">
        <w:r>
          <w:rPr>
            <w:rStyle w:val="a4"/>
          </w:rPr>
          <w:t>части 7</w:t>
        </w:r>
      </w:hyperlink>
      <w:r>
        <w:t xml:space="preserve"> настоящего Порядка.</w:t>
      </w:r>
    </w:p>
    <w:p w:rsidR="00000000" w:rsidRDefault="0043592B">
      <w:bookmarkStart w:id="51" w:name="sub_802"/>
      <w:r>
        <w:t xml:space="preserve">Форма извещения о проведении конкурсного отбора, заявки и перечень документов, подтверждающих соответствие начинающего фермера условиям, установленным в </w:t>
      </w:r>
      <w:hyperlink w:anchor="sub_70" w:history="1">
        <w:r>
          <w:rPr>
            <w:rStyle w:val="a4"/>
          </w:rPr>
          <w:t>части 7</w:t>
        </w:r>
      </w:hyperlink>
      <w:r>
        <w:t xml:space="preserve"> настоящего Порядка, определяются нормативным правовым актом Министерств</w:t>
      </w:r>
      <w:r>
        <w:t>а.</w:t>
      </w:r>
    </w:p>
    <w:bookmarkEnd w:id="51"/>
    <w:p w:rsidR="00000000" w:rsidRDefault="0043592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3592B">
      <w:pPr>
        <w:pStyle w:val="afa"/>
      </w:pPr>
      <w:r>
        <w:lastRenderedPageBreak/>
        <w:t xml:space="preserve">См. </w:t>
      </w:r>
      <w:hyperlink r:id="rId41" w:history="1">
        <w:r>
          <w:rPr>
            <w:rStyle w:val="a4"/>
          </w:rPr>
          <w:t>приказ</w:t>
        </w:r>
      </w:hyperlink>
      <w:r>
        <w:t xml:space="preserve"> Министерства сельского хозяйства, пищевой и перерабатывающей промышленности Камчатского края от 31 июля 2014 г. N 29/133 "Об утверждении документов на предоставление грантов на создание и раз</w:t>
      </w:r>
      <w:r>
        <w:t>витие крестьянского (фермерского) хозяйства и единовременной помощи на бытовое обустройство начинающим фермерам в Камчатском крае"</w:t>
      </w:r>
    </w:p>
    <w:p w:rsidR="00000000" w:rsidRDefault="0043592B">
      <w:pPr>
        <w:pStyle w:val="afa"/>
      </w:pPr>
    </w:p>
    <w:p w:rsidR="00000000" w:rsidRDefault="0043592B">
      <w:pPr>
        <w:pStyle w:val="afa"/>
        <w:rPr>
          <w:color w:val="000000"/>
          <w:sz w:val="16"/>
          <w:szCs w:val="16"/>
        </w:rPr>
      </w:pPr>
      <w:bookmarkStart w:id="52" w:name="sub_90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43592B">
      <w:pPr>
        <w:pStyle w:val="afb"/>
      </w:pPr>
      <w:r>
        <w:fldChar w:fldCharType="begin"/>
      </w:r>
      <w:r>
        <w:instrText>HYPERLINK "garantF1://25831335.11"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камчатского края от </w:t>
      </w:r>
      <w:r>
        <w:t xml:space="preserve">7 ноября 2014 г. N 471-П часть 9 настоящего приложения изложена в новой редакции, </w:t>
      </w:r>
      <w:hyperlink r:id="rId42" w:history="1">
        <w:r>
          <w:rPr>
            <w:rStyle w:val="a4"/>
          </w:rPr>
          <w:t>вступающей в силу</w:t>
        </w:r>
      </w:hyperlink>
      <w:r>
        <w:t xml:space="preserve"> через 10 дней после дня </w:t>
      </w:r>
      <w:hyperlink r:id="rId4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43592B">
      <w:pPr>
        <w:pStyle w:val="afb"/>
      </w:pPr>
      <w:hyperlink r:id="rId44" w:history="1">
        <w:r>
          <w:rPr>
            <w:rStyle w:val="a4"/>
          </w:rPr>
          <w:t>См. текст части в предыдыущей редакции</w:t>
        </w:r>
      </w:hyperlink>
    </w:p>
    <w:p w:rsidR="00000000" w:rsidRDefault="0043592B">
      <w:r>
        <w:t>9. Реквизиты всех документов, подаваемых начинающим фермером в конкурсную комиссию, количество листов в них вносятся в опись, составляемую в двух экземплярах. Первый экземпляр описи с отме</w:t>
      </w:r>
      <w:r>
        <w:t>ткой о дате, времени и должностном лице, принявшем документы, остается у начинающего фермера, а второй (копия) прилагается к заявке и документам, рассматриваемым конкурсной комиссией.</w:t>
      </w:r>
    </w:p>
    <w:p w:rsidR="00000000" w:rsidRDefault="0043592B">
      <w:r>
        <w:t>При подаче заявки начинающий фермер может предоставить дополнительно люб</w:t>
      </w:r>
      <w:r>
        <w:t>ые документы, в том числе рекомендательное письмо (письма) от органов местного самоуправления муниципальных образований в Камчатском крае, или общественных организаций, или поручителей, если считает, что они могут повлиять на решение конкурсной комиссии. Д</w:t>
      </w:r>
      <w:r>
        <w:t>ополнительно представленные документы также подлежат внесению в опись.</w:t>
      </w:r>
    </w:p>
    <w:p w:rsidR="00000000" w:rsidRDefault="0043592B">
      <w:bookmarkStart w:id="53" w:name="sub_100"/>
      <w:r>
        <w:t xml:space="preserve">10. </w:t>
      </w:r>
      <w:hyperlink r:id="rId45" w:history="1">
        <w:r>
          <w:rPr>
            <w:rStyle w:val="a4"/>
          </w:rPr>
          <w:t>Утратила силу</w:t>
        </w:r>
      </w:hyperlink>
      <w:r>
        <w:t>.</w:t>
      </w:r>
    </w:p>
    <w:bookmarkEnd w:id="53"/>
    <w:p w:rsidR="00000000" w:rsidRDefault="0043592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3592B">
      <w:pPr>
        <w:pStyle w:val="afb"/>
      </w:pPr>
      <w:r>
        <w:t xml:space="preserve">См. текст </w:t>
      </w:r>
      <w:hyperlink r:id="rId46" w:history="1">
        <w:r>
          <w:rPr>
            <w:rStyle w:val="a4"/>
          </w:rPr>
          <w:t>части 10</w:t>
        </w:r>
      </w:hyperlink>
    </w:p>
    <w:p w:rsidR="00000000" w:rsidRDefault="0043592B">
      <w:pPr>
        <w:pStyle w:val="afb"/>
      </w:pPr>
    </w:p>
    <w:bookmarkStart w:id="54" w:name="sub_110"/>
    <w:p w:rsidR="00000000" w:rsidRDefault="0043592B">
      <w:pPr>
        <w:pStyle w:val="afb"/>
      </w:pPr>
      <w:r>
        <w:fldChar w:fldCharType="begin"/>
      </w:r>
      <w:r>
        <w:instrText>HYPERLINK "garantF1://25</w:instrText>
      </w:r>
      <w:r>
        <w:instrText>831335.13"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камчатского края от 7 ноября 2014 г. N 471-П часть 11 настоящего приложения изложена в новой редакции, </w:t>
      </w:r>
      <w:hyperlink r:id="rId47" w:history="1">
        <w:r>
          <w:rPr>
            <w:rStyle w:val="a4"/>
          </w:rPr>
          <w:t>вступающей в силу</w:t>
        </w:r>
      </w:hyperlink>
      <w:r>
        <w:t xml:space="preserve"> через 10 дней после дня </w:t>
      </w:r>
      <w:hyperlink r:id="rId4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bookmarkEnd w:id="54"/>
    <w:p w:rsidR="00000000" w:rsidRDefault="0043592B">
      <w:pPr>
        <w:pStyle w:val="afb"/>
      </w:pPr>
      <w:r>
        <w:fldChar w:fldCharType="begin"/>
      </w:r>
      <w:r>
        <w:instrText>HYPERLINK "garantF1://25947474.110"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43592B">
      <w:r>
        <w:t>11. Сроки рассмотрения документов, подаваемых начинающим фермером в конкурсную комиссию, не должны превышать 15 рабочи</w:t>
      </w:r>
      <w:r>
        <w:t>х дней с даты их принятия в конкурсной комиссии.</w:t>
      </w:r>
    </w:p>
    <w:p w:rsidR="00000000" w:rsidRDefault="0043592B">
      <w:bookmarkStart w:id="55" w:name="sub_120"/>
      <w:r>
        <w:t xml:space="preserve">12. Решение конкурсной комиссии о предоставлении гранта и единовременной помощи либо об отказе в предоставлении гранта и единовременной помощи принимается простым большинством голосов, присутствующих </w:t>
      </w:r>
      <w:r>
        <w:t>на заседании членов конкурсной комиссии, и оформляется протоколом.</w:t>
      </w:r>
    </w:p>
    <w:p w:rsidR="00000000" w:rsidRDefault="0043592B">
      <w:bookmarkStart w:id="56" w:name="sub_130"/>
      <w:bookmarkEnd w:id="55"/>
      <w:r>
        <w:lastRenderedPageBreak/>
        <w:t>13. Начинающий фермер вправе отозвать заявление на предоставление гранта и единовременной помощи и прилагаемые к нему документы в любое время до момента рассмотрения их конкур</w:t>
      </w:r>
      <w:r>
        <w:t>сной комиссией, о чем вносится соответствующая запись в журнал регистрации заявлений.</w:t>
      </w:r>
    </w:p>
    <w:p w:rsidR="00000000" w:rsidRDefault="0043592B">
      <w:bookmarkStart w:id="57" w:name="sub_140"/>
      <w:bookmarkEnd w:id="56"/>
      <w:r>
        <w:t>14. Основаниями для отказа в предоставлении гранта и единовременной помощи являются:</w:t>
      </w:r>
    </w:p>
    <w:p w:rsidR="00000000" w:rsidRDefault="0043592B">
      <w:bookmarkStart w:id="58" w:name="sub_141"/>
      <w:bookmarkEnd w:id="57"/>
      <w:r>
        <w:t>1) непредставление или представление не в полном объеме документов, обязанность по представлению которых возложена на начинающего фермера в соответствии с правовым актом Министерства, утверждающего перечень документов, прилагаемых к заявлению на предоставл</w:t>
      </w:r>
      <w:r>
        <w:t>ение гранта и единовременной помощи;</w:t>
      </w:r>
    </w:p>
    <w:p w:rsidR="00000000" w:rsidRDefault="0043592B">
      <w:bookmarkStart w:id="59" w:name="sub_142"/>
      <w:bookmarkEnd w:id="58"/>
      <w:r>
        <w:t>2) предоставление начинающим фермером недостоверных сведений и (или) документов;</w:t>
      </w:r>
    </w:p>
    <w:p w:rsidR="00000000" w:rsidRDefault="0043592B">
      <w:bookmarkStart w:id="60" w:name="sub_143"/>
      <w:bookmarkEnd w:id="59"/>
      <w:r>
        <w:t>3) несоответствие начинающего фермера (К(Ф)Х) условиям предоставления грантов и единовременной выплаты, предус</w:t>
      </w:r>
      <w:r>
        <w:t xml:space="preserve">мотренных </w:t>
      </w:r>
      <w:hyperlink w:anchor="sub_70" w:history="1">
        <w:r>
          <w:rPr>
            <w:rStyle w:val="a4"/>
          </w:rPr>
          <w:t>частью 7</w:t>
        </w:r>
      </w:hyperlink>
      <w:r>
        <w:t xml:space="preserve"> настоящего Порядка.</w:t>
      </w:r>
    </w:p>
    <w:p w:rsidR="00000000" w:rsidRDefault="0043592B">
      <w:bookmarkStart w:id="61" w:name="sub_150"/>
      <w:bookmarkEnd w:id="60"/>
      <w:r>
        <w:t>15. О принятом конкурсной комиссией решении Министерство извещает начинающего фермера в течение 7 календарных дней со дня принятия соответствующего решения.</w:t>
      </w:r>
    </w:p>
    <w:p w:rsidR="00000000" w:rsidRDefault="0043592B">
      <w:bookmarkStart w:id="62" w:name="sub_160"/>
      <w:bookmarkEnd w:id="61"/>
      <w:r>
        <w:t>16. В сл</w:t>
      </w:r>
      <w:r>
        <w:t>учае принятия конкурсной комиссии решения о предоставлении гранта и единовременной помощи Министерство в течение 7 календарных дней со дня принятия указанного решения направляет начинающему фермеру договор (соглашение) о предоставлении гранта и единовремен</w:t>
      </w:r>
      <w:r>
        <w:t>ной помощи для подписания.</w:t>
      </w:r>
    </w:p>
    <w:bookmarkEnd w:id="62"/>
    <w:p w:rsidR="00000000" w:rsidRDefault="0043592B">
      <w:r>
        <w:t>Если начинающий фермер в течение 15 календарных дней со дня получения им договора (соглашения) о предоставлении гранта и единовременной помощи не подписал указанный договор (соглашение), это расценивается как односторонний</w:t>
      </w:r>
      <w:r>
        <w:t xml:space="preserve"> отказ начинающего фермера от получения гранта и единовременной помощи.</w:t>
      </w:r>
    </w:p>
    <w:p w:rsidR="00000000" w:rsidRDefault="0043592B">
      <w:pPr>
        <w:pStyle w:val="afa"/>
        <w:rPr>
          <w:color w:val="000000"/>
          <w:sz w:val="16"/>
          <w:szCs w:val="16"/>
        </w:rPr>
      </w:pPr>
      <w:bookmarkStart w:id="63" w:name="sub_170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43592B">
      <w:pPr>
        <w:pStyle w:val="afb"/>
      </w:pPr>
      <w:r>
        <w:fldChar w:fldCharType="begin"/>
      </w:r>
      <w:r>
        <w:instrText>HYPERLINK "garantF1://25844836.1"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Камчатского края от 23 июля 2015 г. N 265-П часть 17 настоящего приложения изло</w:t>
      </w:r>
      <w:r>
        <w:t xml:space="preserve">жена в новой редакции, </w:t>
      </w:r>
      <w:hyperlink r:id="rId49" w:history="1">
        <w:r>
          <w:rPr>
            <w:rStyle w:val="a4"/>
          </w:rPr>
          <w:t>вступающей в силу</w:t>
        </w:r>
      </w:hyperlink>
      <w:r>
        <w:t xml:space="preserve"> через 10 дней после дня </w:t>
      </w:r>
      <w:hyperlink r:id="rId5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43592B">
      <w:pPr>
        <w:pStyle w:val="afb"/>
      </w:pPr>
      <w:hyperlink r:id="rId51" w:history="1">
        <w:r>
          <w:rPr>
            <w:rStyle w:val="a4"/>
          </w:rPr>
          <w:t>См. текст части в предыдущей ред</w:t>
        </w:r>
        <w:r>
          <w:rPr>
            <w:rStyle w:val="a4"/>
          </w:rPr>
          <w:t>акции</w:t>
        </w:r>
      </w:hyperlink>
    </w:p>
    <w:p w:rsidR="00000000" w:rsidRDefault="0043592B">
      <w:r>
        <w:t>17. Грант и единовременная помощь предоставляются начинающему фермеру на основании правового акта Министерства, принимаемого в соответствии с решением конкурсной комиссии о предоставлении гранта и единовременной помощи, и договора (соглашения) о п</w:t>
      </w:r>
      <w:r>
        <w:t>редоставлении гранта и единовременной помощи путем перечисления денежных средств на расчетный счет начинающего фермера, открытый в кредитной организации.</w:t>
      </w:r>
    </w:p>
    <w:p w:rsidR="00000000" w:rsidRDefault="0043592B">
      <w:bookmarkStart w:id="64" w:name="sub_180"/>
      <w:r>
        <w:t>18. Контроль за использованием гранта и единовременной помощи по целевому назначению осуществля</w:t>
      </w:r>
      <w:r>
        <w:t>ется Министерством.</w:t>
      </w:r>
    </w:p>
    <w:p w:rsidR="00000000" w:rsidRDefault="0043592B">
      <w:bookmarkStart w:id="65" w:name="sub_190"/>
      <w:bookmarkEnd w:id="64"/>
      <w:r>
        <w:lastRenderedPageBreak/>
        <w:t>19. Грант и единовременная помощь носят целевой характер и не могут быть использованы на другие цели. В случаях нарушения начинающим фермером условий предоставления гранта и единовременной помощи, использования гранта и ед</w:t>
      </w:r>
      <w:r>
        <w:t>иновременной помощи не по целевому назначению, они подлежат возврату в краевой бюджет на лицевой счет Министерства в течение 30 календарных дней со дня получения уведомления Министерства.</w:t>
      </w:r>
    </w:p>
    <w:p w:rsidR="00000000" w:rsidRDefault="0043592B">
      <w:bookmarkStart w:id="66" w:name="sub_200"/>
      <w:bookmarkEnd w:id="65"/>
      <w:r>
        <w:t>20. Министерство и органы государственного финансового</w:t>
      </w:r>
      <w:r>
        <w:t xml:space="preserve"> контроля осуществляют обязательную проверку соблюдения условий, целей и порядка предоставления гранта и единовременной помощи.</w:t>
      </w:r>
    </w:p>
    <w:bookmarkEnd w:id="66"/>
    <w:p w:rsidR="00000000" w:rsidRDefault="0043592B">
      <w:r>
        <w:t>При предоставлении гранта и единовременной помощи обязательным условием их предоставления, включаемым в договор (соглашен</w:t>
      </w:r>
      <w:r>
        <w:t>ие) о предоставлении гранта и единовременной помощи, является согласие начинающего фермера на осуществление Министерством и органами государственного финансового контроля проверок соблюдения начинающим фермером условий, целей и порядка их предоставления.</w:t>
      </w:r>
    </w:p>
    <w:p w:rsidR="00000000" w:rsidRDefault="0043592B">
      <w:pPr>
        <w:pStyle w:val="afa"/>
        <w:rPr>
          <w:color w:val="000000"/>
          <w:sz w:val="16"/>
          <w:szCs w:val="16"/>
        </w:rPr>
      </w:pPr>
      <w:bookmarkStart w:id="67" w:name="sub_210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000000" w:rsidRDefault="0043592B">
      <w:pPr>
        <w:pStyle w:val="afb"/>
      </w:pPr>
      <w:r>
        <w:fldChar w:fldCharType="begin"/>
      </w:r>
      <w:r>
        <w:instrText>HYPERLINK "garantF1://25872082.14"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Камчатского края от 1 апреля 2015 г. N 129-П часть 21 настоящего приложения изложена в новой редакции, </w:t>
      </w:r>
      <w:hyperlink r:id="rId52" w:history="1">
        <w:r>
          <w:rPr>
            <w:rStyle w:val="a4"/>
          </w:rPr>
          <w:t>вступающей в си</w:t>
        </w:r>
        <w:r>
          <w:rPr>
            <w:rStyle w:val="a4"/>
          </w:rPr>
          <w:t>лу</w:t>
        </w:r>
      </w:hyperlink>
      <w:r>
        <w:t xml:space="preserve"> через 10 дней после дня </w:t>
      </w:r>
      <w:hyperlink r:id="rId5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43592B">
      <w:pPr>
        <w:pStyle w:val="afb"/>
      </w:pPr>
      <w:hyperlink r:id="rId5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43592B">
      <w:r>
        <w:t xml:space="preserve">21. Начинающий фермер обязан представлять в Министерство один раз в полугодие не позднее 10 числа месяца, следующего за отчетным полугодием, в течение 5 лет с даты получения гранта и единовременной помощи отчеты об их использовании по форме, установленной </w:t>
      </w:r>
      <w:r>
        <w:t>договором (соглашением) о предоставлении гранта и единовременной помощи.</w:t>
      </w:r>
    </w:p>
    <w:p w:rsidR="00000000" w:rsidRDefault="0043592B">
      <w:bookmarkStart w:id="68" w:name="sub_220"/>
      <w:r>
        <w:t>22. Остаток неиспользованных гранта и единовременной помощи в отчетном финансовом году в случаях, предусмотренных договором (соглашением) о предоставлении гранта и единовременн</w:t>
      </w:r>
      <w:r>
        <w:t>ой помощи, подлежит возврату в краевой бюджет на лицевой счет Министерства в течение 30 календарных дней со дня получения уведомления Министерства.</w:t>
      </w:r>
    </w:p>
    <w:bookmarkEnd w:id="68"/>
    <w:p w:rsidR="00000000" w:rsidRDefault="0043592B">
      <w:r>
        <w:t>В случае если неиспользованный остаток гранта и единовременной помощи не перечислен в краевой бюджет,</w:t>
      </w:r>
      <w:r>
        <w:t xml:space="preserve"> указанные средства подлежат взысканию в порядке, установленном Министерством финансов Камчатского края.</w:t>
      </w:r>
    </w:p>
    <w:p w:rsidR="00000000" w:rsidRDefault="0043592B">
      <w:bookmarkStart w:id="69" w:name="sub_230"/>
      <w:r>
        <w:t xml:space="preserve">23. Министерство направляет уведомление о возврате гранта и единовременной помощи в случаях, указанных в </w:t>
      </w:r>
      <w:hyperlink w:anchor="sub_190" w:history="1">
        <w:r>
          <w:rPr>
            <w:rStyle w:val="a4"/>
          </w:rPr>
          <w:t>частях 19</w:t>
        </w:r>
      </w:hyperlink>
      <w:r>
        <w:t xml:space="preserve"> и </w:t>
      </w:r>
      <w:hyperlink w:anchor="sub_220" w:history="1">
        <w:r>
          <w:rPr>
            <w:rStyle w:val="a4"/>
          </w:rPr>
          <w:t>22</w:t>
        </w:r>
      </w:hyperlink>
      <w:r>
        <w:t xml:space="preserve"> настоящего Порядка, в течение 7 календарных дней со дня выявления соответствующих нарушений.</w:t>
      </w:r>
    </w:p>
    <w:bookmarkEnd w:id="69"/>
    <w:p w:rsidR="0043592B" w:rsidRDefault="0043592B"/>
    <w:sectPr w:rsidR="0043592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59E1"/>
    <w:rsid w:val="0043592B"/>
    <w:rsid w:val="00E2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DA2BDD37-E7B9-4270-924F-933CBBAA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5872082.2" TargetMode="External"/><Relationship Id="rId18" Type="http://schemas.openxmlformats.org/officeDocument/2006/relationships/hyperlink" Target="garantF1://25872082.2" TargetMode="External"/><Relationship Id="rId26" Type="http://schemas.openxmlformats.org/officeDocument/2006/relationships/hyperlink" Target="garantF1://25972082.0" TargetMode="External"/><Relationship Id="rId39" Type="http://schemas.openxmlformats.org/officeDocument/2006/relationships/hyperlink" Target="garantF1://25972082.0" TargetMode="External"/><Relationship Id="rId21" Type="http://schemas.openxmlformats.org/officeDocument/2006/relationships/hyperlink" Target="garantF1://25972082.0" TargetMode="External"/><Relationship Id="rId34" Type="http://schemas.openxmlformats.org/officeDocument/2006/relationships/hyperlink" Target="garantF1://25849246.79" TargetMode="External"/><Relationship Id="rId42" Type="http://schemas.openxmlformats.org/officeDocument/2006/relationships/hyperlink" Target="garantF1://25831335.2" TargetMode="External"/><Relationship Id="rId47" Type="http://schemas.openxmlformats.org/officeDocument/2006/relationships/hyperlink" Target="garantF1://25831335.2" TargetMode="External"/><Relationship Id="rId50" Type="http://schemas.openxmlformats.org/officeDocument/2006/relationships/hyperlink" Target="garantF1://25944836.0" TargetMode="External"/><Relationship Id="rId55" Type="http://schemas.openxmlformats.org/officeDocument/2006/relationships/fontTable" Target="fontTable.xml"/><Relationship Id="rId7" Type="http://schemas.openxmlformats.org/officeDocument/2006/relationships/hyperlink" Target="garantF1://25952371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25972082.0" TargetMode="External"/><Relationship Id="rId29" Type="http://schemas.openxmlformats.org/officeDocument/2006/relationships/hyperlink" Target="garantF1://25872082.2" TargetMode="External"/><Relationship Id="rId11" Type="http://schemas.openxmlformats.org/officeDocument/2006/relationships/hyperlink" Target="garantF1://25825869.10000" TargetMode="External"/><Relationship Id="rId24" Type="http://schemas.openxmlformats.org/officeDocument/2006/relationships/hyperlink" Target="garantF1://25849246.724" TargetMode="External"/><Relationship Id="rId32" Type="http://schemas.openxmlformats.org/officeDocument/2006/relationships/hyperlink" Target="garantF1://25872082.2" TargetMode="External"/><Relationship Id="rId37" Type="http://schemas.openxmlformats.org/officeDocument/2006/relationships/hyperlink" Target="garantF1://25972082.0" TargetMode="External"/><Relationship Id="rId40" Type="http://schemas.openxmlformats.org/officeDocument/2006/relationships/hyperlink" Target="garantF1://25849246.80" TargetMode="External"/><Relationship Id="rId45" Type="http://schemas.openxmlformats.org/officeDocument/2006/relationships/hyperlink" Target="garantF1://25831335.12" TargetMode="External"/><Relationship Id="rId53" Type="http://schemas.openxmlformats.org/officeDocument/2006/relationships/hyperlink" Target="garantF1://25972082.0" TargetMode="External"/><Relationship Id="rId5" Type="http://schemas.openxmlformats.org/officeDocument/2006/relationships/hyperlink" Target="garantF1://25825869.10000" TargetMode="External"/><Relationship Id="rId10" Type="http://schemas.openxmlformats.org/officeDocument/2006/relationships/hyperlink" Target="garantF1://25825869.6000" TargetMode="External"/><Relationship Id="rId19" Type="http://schemas.openxmlformats.org/officeDocument/2006/relationships/hyperlink" Target="garantF1://25972082.0" TargetMode="External"/><Relationship Id="rId31" Type="http://schemas.openxmlformats.org/officeDocument/2006/relationships/hyperlink" Target="garantF1://25849246.78" TargetMode="External"/><Relationship Id="rId44" Type="http://schemas.openxmlformats.org/officeDocument/2006/relationships/hyperlink" Target="garantF1://25947474.90" TargetMode="External"/><Relationship Id="rId52" Type="http://schemas.openxmlformats.org/officeDocument/2006/relationships/hyperlink" Target="garantF1://25872082.2" TargetMode="External"/><Relationship Id="rId4" Type="http://schemas.openxmlformats.org/officeDocument/2006/relationships/hyperlink" Target="garantF1://25825869.6000" TargetMode="External"/><Relationship Id="rId9" Type="http://schemas.openxmlformats.org/officeDocument/2006/relationships/hyperlink" Target="garantF1://25972082.0" TargetMode="External"/><Relationship Id="rId14" Type="http://schemas.openxmlformats.org/officeDocument/2006/relationships/hyperlink" Target="garantF1://25972082.0" TargetMode="External"/><Relationship Id="rId22" Type="http://schemas.openxmlformats.org/officeDocument/2006/relationships/hyperlink" Target="garantF1://25872082.2" TargetMode="External"/><Relationship Id="rId27" Type="http://schemas.openxmlformats.org/officeDocument/2006/relationships/hyperlink" Target="garantF1://25849246.725" TargetMode="External"/><Relationship Id="rId30" Type="http://schemas.openxmlformats.org/officeDocument/2006/relationships/hyperlink" Target="garantF1://25972082.0" TargetMode="External"/><Relationship Id="rId35" Type="http://schemas.openxmlformats.org/officeDocument/2006/relationships/hyperlink" Target="garantF1://12048567.0" TargetMode="External"/><Relationship Id="rId43" Type="http://schemas.openxmlformats.org/officeDocument/2006/relationships/hyperlink" Target="garantF1://25931335.0" TargetMode="External"/><Relationship Id="rId48" Type="http://schemas.openxmlformats.org/officeDocument/2006/relationships/hyperlink" Target="garantF1://25931335.0" TargetMode="External"/><Relationship Id="rId56" Type="http://schemas.openxmlformats.org/officeDocument/2006/relationships/theme" Target="theme/theme1.xml"/><Relationship Id="rId8" Type="http://schemas.openxmlformats.org/officeDocument/2006/relationships/hyperlink" Target="garantF1://25872082.2" TargetMode="External"/><Relationship Id="rId51" Type="http://schemas.openxmlformats.org/officeDocument/2006/relationships/hyperlink" Target="garantF1://25862107.17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25825869.0" TargetMode="External"/><Relationship Id="rId17" Type="http://schemas.openxmlformats.org/officeDocument/2006/relationships/hyperlink" Target="garantF1://25828138.0" TargetMode="External"/><Relationship Id="rId25" Type="http://schemas.openxmlformats.org/officeDocument/2006/relationships/hyperlink" Target="garantF1://25872082.2" TargetMode="External"/><Relationship Id="rId33" Type="http://schemas.openxmlformats.org/officeDocument/2006/relationships/hyperlink" Target="garantF1://25972082.0" TargetMode="External"/><Relationship Id="rId38" Type="http://schemas.openxmlformats.org/officeDocument/2006/relationships/hyperlink" Target="garantF1://25872082.2" TargetMode="External"/><Relationship Id="rId46" Type="http://schemas.openxmlformats.org/officeDocument/2006/relationships/hyperlink" Target="garantF1://25947474.100" TargetMode="External"/><Relationship Id="rId20" Type="http://schemas.openxmlformats.org/officeDocument/2006/relationships/hyperlink" Target="garantF1://25872082.2" TargetMode="External"/><Relationship Id="rId41" Type="http://schemas.openxmlformats.org/officeDocument/2006/relationships/hyperlink" Target="garantF1://25852716.0" TargetMode="External"/><Relationship Id="rId54" Type="http://schemas.openxmlformats.org/officeDocument/2006/relationships/hyperlink" Target="garantF1://25849246.21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5825869.0" TargetMode="External"/><Relationship Id="rId15" Type="http://schemas.openxmlformats.org/officeDocument/2006/relationships/hyperlink" Target="garantF1://25872082.2" TargetMode="External"/><Relationship Id="rId23" Type="http://schemas.openxmlformats.org/officeDocument/2006/relationships/hyperlink" Target="garantF1://25972082.0" TargetMode="External"/><Relationship Id="rId28" Type="http://schemas.openxmlformats.org/officeDocument/2006/relationships/hyperlink" Target="garantF1://12054854.0" TargetMode="External"/><Relationship Id="rId36" Type="http://schemas.openxmlformats.org/officeDocument/2006/relationships/hyperlink" Target="garantF1://25872082.2" TargetMode="External"/><Relationship Id="rId49" Type="http://schemas.openxmlformats.org/officeDocument/2006/relationships/hyperlink" Target="garantF1://25844836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3457</Words>
  <Characters>19707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Тельминов Игорь Николаевич</cp:lastModifiedBy>
  <cp:revision>2</cp:revision>
  <dcterms:created xsi:type="dcterms:W3CDTF">2016-02-25T22:50:00Z</dcterms:created>
  <dcterms:modified xsi:type="dcterms:W3CDTF">2016-02-25T22:50:00Z</dcterms:modified>
</cp:coreProperties>
</file>