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"https://internet.garant.ru/document/redirect/406003737/0"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23 декабря 2022 г. N 711-П "Об утверждении Порядка предоставления 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"https://internet.garant.ru/document/redirect/406003737/1100"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"https://internet.garant.ru/document/redirect/406003737/1000"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гражданам, ведущим личное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подсобное хозяйство субсидий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на возмещение части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производством 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реализацией молока предприятиям,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осуществляющим промышленную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переработку молока</w:t>
      </w:r>
    </w:p>
    <w:p w14:paraId="09000000">
      <w:pPr>
        <w:rPr>
          <w:rStyle w:val="Style_6_ch"/>
        </w:rPr>
      </w:pPr>
      <w:bookmarkEnd w:id="1"/>
    </w:p>
    <w:p w14:paraId="0A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B000000">
      <w:pPr>
        <w:rPr>
          <w:rStyle w:val="Style_6_ch"/>
        </w:rPr>
      </w:pPr>
    </w:p>
    <w:p w14:paraId="0C000000">
      <w:pPr>
        <w:pStyle w:val="Style_4"/>
      </w:pPr>
      <w:r>
        <w:t xml:space="preserve">Справка-расчет </w:t>
      </w:r>
      <w:r>
        <w:br/>
      </w:r>
      <w:r>
        <w:t>на предоставление за _____ квартал 20__ года 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</w:p>
    <w:p w14:paraId="0D000000">
      <w:pPr>
        <w:rPr>
          <w:rStyle w:val="Style_6_ch"/>
        </w:rPr>
      </w:pPr>
    </w:p>
    <w:p w14:paraId="0E000000">
      <w:pPr>
        <w:rPr>
          <w:rStyle w:val="Style_6_ch"/>
        </w:rPr>
      </w:pPr>
      <w:r>
        <w:rPr>
          <w:rStyle w:val="Style_6_ch"/>
        </w:rPr>
        <w:t>_____________________________________________</w:t>
      </w:r>
    </w:p>
    <w:p w14:paraId="0F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10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520"/>
        <w:gridCol w:w="964"/>
        <w:gridCol w:w="2098"/>
        <w:gridCol w:w="1474"/>
        <w:gridCol w:w="1815"/>
      </w:tblGrid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  <w:jc w:val="center"/>
            </w:pPr>
            <w:r>
              <w:t>Наименование субсидии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  <w:jc w:val="center"/>
            </w:pPr>
            <w:r>
              <w:t>Ед. изм.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  <w:jc w:val="center"/>
            </w:pPr>
            <w:r>
              <w:t>Объем произведенного и реализованного молока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  <w:jc w:val="center"/>
            </w:pPr>
            <w:r>
              <w:t>Ставка субсидии за 1 тонну, рублей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  <w:jc w:val="center"/>
            </w:pPr>
            <w:r>
              <w:t>Потребность в субсидии (рублей)</w:t>
            </w:r>
          </w:p>
          <w:p w14:paraId="16000000">
            <w:pPr>
              <w:pStyle w:val="Style_8"/>
              <w:ind w:firstLine="0" w:left="0"/>
              <w:jc w:val="center"/>
            </w:pPr>
            <w:r>
              <w:t>(гр. 3 х гр. 4)</w:t>
            </w: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3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  <w:jc w:val="center"/>
            </w:pPr>
            <w:r>
              <w:t>Произведенное и реализованное молоко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  <w:jc w:val="center"/>
            </w:pPr>
            <w:r>
              <w:t>тонн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</w:p>
        </w:tc>
      </w:tr>
    </w:tbl>
    <w:p w14:paraId="21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778"/>
        <w:gridCol w:w="2323"/>
        <w:gridCol w:w="3913"/>
      </w:tblGrid>
      <w:tr>
        <w:tc>
          <w:tcPr>
            <w:tcW w:type="dxa" w:w="27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  <w:r>
              <w:t>Получатель субсидии</w:t>
            </w:r>
          </w:p>
        </w:tc>
        <w:tc>
          <w:tcPr>
            <w:tcW w:type="dxa" w:w="23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  <w:jc w:val="center"/>
            </w:pPr>
            <w:r>
              <w:t>_______________</w:t>
            </w:r>
          </w:p>
          <w:p w14:paraId="24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391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  <w:jc w:val="center"/>
            </w:pPr>
            <w:r>
              <w:t>__________________________</w:t>
            </w:r>
          </w:p>
          <w:p w14:paraId="26000000">
            <w:pPr>
              <w:pStyle w:val="Style_8"/>
              <w:ind w:firstLine="0" w:left="0"/>
              <w:jc w:val="center"/>
            </w:pPr>
            <w:r>
              <w:t>(Ф.И.О. (отчество при наличии)</w:t>
            </w:r>
          </w:p>
        </w:tc>
      </w:tr>
      <w:tr>
        <w:tc>
          <w:tcPr>
            <w:tcW w:type="dxa" w:w="901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  <w:r>
              <w:t>МП (при наличии)</w:t>
            </w:r>
          </w:p>
        </w:tc>
      </w:tr>
      <w:tr>
        <w:tc>
          <w:tcPr>
            <w:tcW w:type="dxa" w:w="27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  <w:r>
              <w:t>Ф.И.О. (отчество при наличии) исполнителя</w:t>
            </w:r>
          </w:p>
        </w:tc>
        <w:tc>
          <w:tcPr>
            <w:tcW w:type="dxa" w:w="23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  <w:jc w:val="center"/>
            </w:pPr>
            <w:r>
              <w:t>_______________</w:t>
            </w:r>
          </w:p>
        </w:tc>
        <w:tc>
          <w:tcPr>
            <w:tcW w:type="dxa" w:w="391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  <w:jc w:val="center"/>
            </w:pPr>
            <w:r>
              <w:t>контактный телефон __________</w:t>
            </w:r>
          </w:p>
        </w:tc>
      </w:tr>
      <w:tr>
        <w:tc>
          <w:tcPr>
            <w:tcW w:type="dxa" w:w="901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  <w:r>
              <w:t>"_____"_____________20____ г.</w:t>
            </w:r>
          </w:p>
        </w:tc>
      </w:tr>
    </w:tbl>
    <w:p w14:paraId="2C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>12.04.2024</w:t>
          </w: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23 декабря 2022 г. N 711-П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2024-04-11T21:14:45Z</dcterms:modified>
</cp:coreProperties>
</file>