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ind/>
        <w:jc w:val="center"/>
        <w:rPr>
          <w:rFonts w:ascii="Times New Roman" w:hAnsi="Times New Roman"/>
          <w:b w:val="1"/>
          <w:sz w:val="32"/>
        </w:rPr>
      </w:pPr>
      <w:r>
        <w:rPr>
          <w:rFonts w:ascii="Times New Roman" w:hAnsi="Times New Roman"/>
          <w:b w:val="1"/>
          <w:sz w:val="32"/>
        </w:rPr>
        <w:t>МИНИСТЕРСТВО ПРИРОДНЫХ РЕСУРСОВ И ЭКОЛОГИИ КАМЧАТСКОГО КРАЯ</w:t>
      </w:r>
    </w:p>
    <w:p w14:paraId="04000000">
      <w:pPr>
        <w:spacing w:after="0" w:line="240" w:lineRule="auto"/>
        <w:ind/>
        <w:jc w:val="center"/>
        <w:rPr>
          <w:rFonts w:ascii="Times New Roman" w:hAnsi="Times New Roman"/>
          <w:b w:val="1"/>
          <w:sz w:val="24"/>
        </w:rPr>
      </w:pPr>
    </w:p>
    <w:p w14:paraId="05000000">
      <w:pPr>
        <w:spacing w:after="0" w:line="240" w:lineRule="auto"/>
        <w:ind/>
        <w:jc w:val="center"/>
        <w:rPr>
          <w:rFonts w:ascii="Times New Roman" w:hAnsi="Times New Roman"/>
          <w:b w:val="1"/>
          <w:sz w:val="24"/>
        </w:rPr>
      </w:pPr>
    </w:p>
    <w:p w14:paraId="06000000">
      <w:pPr>
        <w:spacing w:after="0" w:line="240" w:lineRule="auto"/>
        <w:ind/>
        <w:jc w:val="center"/>
        <w:rPr>
          <w:rFonts w:ascii="Times New Roman" w:hAnsi="Times New Roman"/>
          <w:b w:val="1"/>
          <w:sz w:val="24"/>
        </w:rPr>
      </w:pPr>
    </w:p>
    <w:p w14:paraId="07000000">
      <w:pPr>
        <w:spacing w:after="0" w:line="240" w:lineRule="auto"/>
        <w:ind w:firstLine="0" w:left="5245"/>
        <w:jc w:val="center"/>
        <w:rPr>
          <w:rFonts w:ascii="Times New Roman" w:hAnsi="Times New Roman"/>
          <w:b w:val="1"/>
          <w:sz w:val="28"/>
        </w:rPr>
      </w:pPr>
      <w:r>
        <w:rPr>
          <w:rFonts w:ascii="Times New Roman" w:hAnsi="Times New Roman"/>
          <w:b w:val="1"/>
          <w:sz w:val="28"/>
        </w:rPr>
        <w:t>УТВЕРЖДАЮ:</w:t>
      </w:r>
    </w:p>
    <w:p w14:paraId="08000000">
      <w:pPr>
        <w:spacing w:after="0" w:line="240" w:lineRule="auto"/>
        <w:ind w:firstLine="0" w:left="5245"/>
        <w:jc w:val="center"/>
        <w:rPr>
          <w:rFonts w:ascii="Times New Roman" w:hAnsi="Times New Roman"/>
          <w:b w:val="1"/>
          <w:sz w:val="28"/>
        </w:rPr>
      </w:pPr>
    </w:p>
    <w:p w14:paraId="09000000">
      <w:pPr>
        <w:spacing w:after="0" w:line="240" w:lineRule="auto"/>
        <w:ind w:firstLine="0" w:left="4678"/>
        <w:jc w:val="center"/>
        <w:rPr>
          <w:rFonts w:ascii="Times New Roman" w:hAnsi="Times New Roman"/>
          <w:sz w:val="28"/>
        </w:rPr>
      </w:pPr>
      <w:r>
        <w:rPr>
          <w:rFonts w:ascii="Times New Roman" w:hAnsi="Times New Roman"/>
          <w:sz w:val="28"/>
        </w:rPr>
        <w:t>Министр</w:t>
      </w:r>
      <w:r>
        <w:rPr>
          <w:rFonts w:ascii="Times New Roman" w:hAnsi="Times New Roman"/>
          <w:sz w:val="28"/>
        </w:rPr>
        <w:t xml:space="preserve"> природных ресурсов и экологии Камчатского края </w:t>
      </w:r>
    </w:p>
    <w:p w14:paraId="0A000000">
      <w:pPr>
        <w:spacing w:after="0" w:line="240" w:lineRule="auto"/>
        <w:ind w:firstLine="0" w:left="4678"/>
        <w:jc w:val="center"/>
        <w:rPr>
          <w:rFonts w:ascii="Times New Roman" w:hAnsi="Times New Roman"/>
          <w:sz w:val="28"/>
        </w:rPr>
      </w:pPr>
    </w:p>
    <w:p w14:paraId="0B000000">
      <w:pPr>
        <w:spacing w:after="0" w:line="240" w:lineRule="auto"/>
        <w:ind w:firstLine="0" w:left="4678"/>
        <w:rPr>
          <w:rFonts w:ascii="Times New Roman" w:hAnsi="Times New Roman"/>
          <w:sz w:val="28"/>
        </w:rPr>
      </w:pPr>
      <w:r>
        <w:rPr>
          <w:rFonts w:ascii="Times New Roman" w:hAnsi="Times New Roman"/>
          <w:sz w:val="28"/>
        </w:rPr>
        <w:t>______________ А.</w:t>
      </w:r>
      <w:r>
        <w:rPr>
          <w:rFonts w:ascii="Times New Roman" w:hAnsi="Times New Roman"/>
          <w:sz w:val="28"/>
        </w:rPr>
        <w:t>А</w:t>
      </w:r>
      <w:r>
        <w:rPr>
          <w:rFonts w:ascii="Times New Roman" w:hAnsi="Times New Roman"/>
          <w:sz w:val="28"/>
        </w:rPr>
        <w:t xml:space="preserve">. </w:t>
      </w:r>
      <w:r>
        <w:rPr>
          <w:rFonts w:ascii="Times New Roman" w:hAnsi="Times New Roman"/>
          <w:sz w:val="28"/>
        </w:rPr>
        <w:t>Кумарьков</w:t>
      </w:r>
    </w:p>
    <w:p w14:paraId="0C000000">
      <w:pPr>
        <w:spacing w:after="0" w:line="240" w:lineRule="auto"/>
        <w:ind w:firstLine="0" w:left="4678"/>
        <w:rPr>
          <w:rFonts w:ascii="Times New Roman" w:hAnsi="Times New Roman"/>
          <w:sz w:val="28"/>
        </w:rPr>
      </w:pPr>
      <w:r>
        <w:rPr>
          <w:rFonts w:ascii="Times New Roman" w:hAnsi="Times New Roman"/>
          <w:sz w:val="28"/>
        </w:rPr>
        <w:t>М.П.</w:t>
      </w:r>
    </w:p>
    <w:p w14:paraId="0D000000">
      <w:pPr>
        <w:spacing w:after="0" w:line="240" w:lineRule="auto"/>
        <w:ind w:firstLine="0" w:left="4678"/>
        <w:rPr>
          <w:rFonts w:ascii="Times New Roman" w:hAnsi="Times New Roman"/>
          <w:sz w:val="28"/>
        </w:rPr>
      </w:pPr>
    </w:p>
    <w:p w14:paraId="0E000000">
      <w:pPr>
        <w:ind/>
        <w:jc w:val="center"/>
        <w:rPr>
          <w:rFonts w:ascii="Times New Roman" w:hAnsi="Times New Roman"/>
          <w:b w:val="1"/>
          <w:sz w:val="28"/>
        </w:rPr>
      </w:pPr>
      <w:r>
        <w:rPr>
          <w:rFonts w:ascii="Times New Roman" w:hAnsi="Times New Roman"/>
          <w:b w:val="1"/>
          <w:sz w:val="28"/>
        </w:rPr>
        <w:t xml:space="preserve">                 15.05.2023</w:t>
      </w:r>
    </w:p>
    <w:p w14:paraId="0F000000">
      <w:pPr>
        <w:ind/>
        <w:jc w:val="right"/>
        <w:rPr>
          <w:rFonts w:ascii="Times New Roman" w:hAnsi="Times New Roman"/>
          <w:b w:val="1"/>
          <w:sz w:val="28"/>
        </w:rPr>
      </w:pPr>
    </w:p>
    <w:p w14:paraId="10000000">
      <w:pPr>
        <w:ind/>
        <w:jc w:val="center"/>
        <w:rPr>
          <w:rFonts w:ascii="Times New Roman" w:hAnsi="Times New Roman"/>
          <w:sz w:val="28"/>
        </w:rPr>
      </w:pPr>
    </w:p>
    <w:p w14:paraId="11000000">
      <w:pPr>
        <w:ind/>
        <w:jc w:val="center"/>
        <w:rPr>
          <w:rFonts w:ascii="Times New Roman" w:hAnsi="Times New Roman"/>
          <w:sz w:val="28"/>
        </w:rPr>
      </w:pPr>
    </w:p>
    <w:p w14:paraId="12000000">
      <w:pPr>
        <w:ind/>
        <w:jc w:val="center"/>
        <w:rPr>
          <w:rFonts w:ascii="Times New Roman" w:hAnsi="Times New Roman"/>
          <w:sz w:val="28"/>
        </w:rPr>
      </w:pPr>
    </w:p>
    <w:p w14:paraId="13000000">
      <w:pPr>
        <w:spacing w:after="0"/>
        <w:ind/>
        <w:jc w:val="center"/>
        <w:rPr>
          <w:rFonts w:ascii="Times New Roman" w:hAnsi="Times New Roman"/>
          <w:b w:val="1"/>
          <w:sz w:val="28"/>
        </w:rPr>
      </w:pPr>
      <w:r>
        <w:rPr>
          <w:rFonts w:ascii="Times New Roman" w:hAnsi="Times New Roman"/>
          <w:b w:val="1"/>
          <w:sz w:val="28"/>
        </w:rPr>
        <w:t>Окончательные материалы оценки воздействия на окружающую среду по результатам исследований по оценке воздействия на окружающую среду (в составе объекта государственной экологической экспертизы «Материалы, обосновывающие объёмы (лимиты, квоты) изъятия охотничьих ресурсов на территории Камчатского края на период охоты с 01 августа 2023 года до 01 августа 2024 года»)</w:t>
      </w:r>
    </w:p>
    <w:p w14:paraId="14000000">
      <w:pPr>
        <w:spacing w:after="0"/>
        <w:ind/>
        <w:jc w:val="center"/>
        <w:rPr>
          <w:rFonts w:ascii="Times New Roman" w:hAnsi="Times New Roman"/>
          <w:b w:val="1"/>
          <w:sz w:val="28"/>
        </w:rPr>
      </w:pPr>
    </w:p>
    <w:p w14:paraId="15000000">
      <w:pPr>
        <w:spacing w:after="0"/>
        <w:ind/>
        <w:jc w:val="center"/>
        <w:rPr>
          <w:rFonts w:ascii="Times New Roman" w:hAnsi="Times New Roman"/>
          <w:b w:val="1"/>
          <w:sz w:val="28"/>
        </w:rPr>
      </w:pPr>
    </w:p>
    <w:p w14:paraId="16000000">
      <w:pPr>
        <w:spacing w:after="0"/>
        <w:ind/>
        <w:jc w:val="center"/>
        <w:rPr>
          <w:rFonts w:ascii="Times New Roman" w:hAnsi="Times New Roman"/>
          <w:b w:val="1"/>
          <w:sz w:val="28"/>
        </w:rPr>
      </w:pPr>
    </w:p>
    <w:p w14:paraId="17000000">
      <w:pPr>
        <w:ind/>
        <w:jc w:val="center"/>
        <w:rPr>
          <w:rFonts w:ascii="Times New Roman" w:hAnsi="Times New Roman"/>
          <w:b w:val="1"/>
          <w:sz w:val="28"/>
          <w:u w:val="single"/>
        </w:rPr>
      </w:pPr>
    </w:p>
    <w:p w14:paraId="18000000">
      <w:pPr>
        <w:ind/>
        <w:jc w:val="center"/>
        <w:rPr>
          <w:rFonts w:ascii="Times New Roman" w:hAnsi="Times New Roman"/>
          <w:b w:val="1"/>
          <w:sz w:val="28"/>
          <w:u w:val="single"/>
        </w:rPr>
      </w:pPr>
    </w:p>
    <w:p w14:paraId="19000000">
      <w:pPr>
        <w:rPr>
          <w:rFonts w:ascii="Times New Roman" w:hAnsi="Times New Roman"/>
          <w:b w:val="1"/>
          <w:sz w:val="28"/>
          <w:u w:val="single"/>
        </w:rPr>
      </w:pPr>
    </w:p>
    <w:p w14:paraId="1A000000">
      <w:pPr>
        <w:ind/>
        <w:jc w:val="center"/>
        <w:rPr>
          <w:rFonts w:ascii="Times New Roman" w:hAnsi="Times New Roman"/>
          <w:b w:val="1"/>
          <w:sz w:val="28"/>
          <w:u w:val="single"/>
        </w:rPr>
      </w:pPr>
    </w:p>
    <w:p w14:paraId="1B000000">
      <w:pPr>
        <w:ind/>
        <w:jc w:val="center"/>
        <w:rPr>
          <w:rFonts w:ascii="Times New Roman" w:hAnsi="Times New Roman"/>
          <w:b w:val="1"/>
          <w:sz w:val="28"/>
          <w:u w:val="single"/>
        </w:rPr>
      </w:pPr>
    </w:p>
    <w:p w14:paraId="1C000000">
      <w:pPr>
        <w:ind/>
        <w:jc w:val="center"/>
        <w:rPr>
          <w:rFonts w:ascii="Times New Roman" w:hAnsi="Times New Roman"/>
          <w:b w:val="1"/>
          <w:sz w:val="28"/>
          <w:u w:val="single"/>
        </w:rPr>
      </w:pPr>
    </w:p>
    <w:p w14:paraId="1D000000">
      <w:pPr>
        <w:ind/>
        <w:jc w:val="center"/>
        <w:rPr>
          <w:rFonts w:ascii="Times New Roman" w:hAnsi="Times New Roman"/>
          <w:b w:val="1"/>
          <w:sz w:val="28"/>
          <w:u w:val="single"/>
        </w:rPr>
      </w:pPr>
    </w:p>
    <w:p w14:paraId="1E000000">
      <w:pPr>
        <w:ind/>
        <w:jc w:val="center"/>
        <w:rPr>
          <w:rFonts w:ascii="Times New Roman" w:hAnsi="Times New Roman"/>
          <w:b w:val="1"/>
          <w:sz w:val="28"/>
          <w:u w:val="single"/>
        </w:rPr>
      </w:pPr>
      <w:r>
        <w:rPr>
          <w:rFonts w:ascii="Times New Roman" w:hAnsi="Times New Roman"/>
          <w:b w:val="1"/>
          <w:sz w:val="28"/>
          <w:u w:val="single"/>
        </w:rPr>
        <w:t>Петропавловск-Камчатский</w:t>
      </w:r>
    </w:p>
    <w:p w14:paraId="1F000000">
      <w:pPr>
        <w:ind/>
        <w:jc w:val="center"/>
        <w:rPr>
          <w:rFonts w:ascii="Times New Roman" w:hAnsi="Times New Roman"/>
          <w:sz w:val="28"/>
        </w:rPr>
      </w:pPr>
      <w:r>
        <w:rPr>
          <w:rFonts w:ascii="Times New Roman" w:hAnsi="Times New Roman"/>
          <w:sz w:val="28"/>
        </w:rPr>
        <w:t>2023 год</w:t>
      </w:r>
    </w:p>
    <w:tbl>
      <w:tblPr>
        <w:tblStyle w:val="Style_2"/>
        <w:tblLayout w:type="fixed"/>
      </w:tblPr>
      <w:tblGrid>
        <w:gridCol w:w="7792"/>
        <w:gridCol w:w="1134"/>
      </w:tblGrid>
      <w:tr>
        <w:trPr>
          <w:trHeight w:hRule="atLeast" w:val="560"/>
        </w:trPr>
        <w:tc>
          <w:tcPr>
            <w:tcW w:type="dxa" w:w="8926"/>
            <w:gridSpan w:val="2"/>
          </w:tcPr>
          <w:p w14:paraId="20000000">
            <w:pPr>
              <w:ind/>
              <w:jc w:val="center"/>
              <w:rPr>
                <w:rFonts w:ascii="Times New Roman" w:hAnsi="Times New Roman"/>
                <w:sz w:val="28"/>
              </w:rPr>
            </w:pPr>
            <w:r>
              <w:rPr>
                <w:rFonts w:ascii="Times New Roman" w:hAnsi="Times New Roman"/>
                <w:sz w:val="28"/>
              </w:rPr>
              <w:t>СОДЕРЖАНИЕ</w:t>
            </w:r>
          </w:p>
        </w:tc>
      </w:tr>
      <w:tr>
        <w:tc>
          <w:tcPr>
            <w:tcW w:type="dxa" w:w="7792"/>
          </w:tcPr>
          <w:p w14:paraId="21000000">
            <w:pPr>
              <w:ind/>
              <w:jc w:val="both"/>
              <w:rPr>
                <w:rFonts w:ascii="Times New Roman" w:hAnsi="Times New Roman"/>
                <w:sz w:val="28"/>
              </w:rPr>
            </w:pPr>
            <w:r>
              <w:rPr>
                <w:rFonts w:ascii="Times New Roman" w:hAnsi="Times New Roman"/>
                <w:sz w:val="28"/>
              </w:rPr>
              <w:t>1. Общие сведения о планируемой (намечаемой) хозяйственной и иной деятельности</w:t>
            </w:r>
          </w:p>
        </w:tc>
        <w:tc>
          <w:tcPr>
            <w:tcW w:type="dxa" w:w="1134"/>
            <w:shd w:fill="auto" w:val="clear"/>
          </w:tcPr>
          <w:p w14:paraId="22000000">
            <w:pPr>
              <w:ind/>
              <w:jc w:val="center"/>
              <w:rPr>
                <w:rFonts w:ascii="Times New Roman" w:hAnsi="Times New Roman"/>
                <w:sz w:val="28"/>
              </w:rPr>
            </w:pPr>
            <w:r>
              <w:rPr>
                <w:rFonts w:ascii="Times New Roman" w:hAnsi="Times New Roman"/>
                <w:sz w:val="28"/>
              </w:rPr>
              <w:t>4 стр.</w:t>
            </w:r>
          </w:p>
        </w:tc>
      </w:tr>
      <w:tr>
        <w:tc>
          <w:tcPr>
            <w:tcW w:type="dxa" w:w="7792"/>
          </w:tcPr>
          <w:p w14:paraId="23000000">
            <w:pPr>
              <w:ind/>
              <w:jc w:val="both"/>
              <w:rPr>
                <w:rFonts w:ascii="Times New Roman" w:hAnsi="Times New Roman"/>
                <w:sz w:val="28"/>
              </w:rPr>
            </w:pPr>
            <w:r>
              <w:rPr>
                <w:rFonts w:ascii="Times New Roman" w:hAnsi="Times New Roman"/>
                <w:sz w:val="28"/>
              </w:rPr>
              <w:t>1.1. Сведения о заказчике планируемой (намечаемой) хозяйственной и иной деятельности</w:t>
            </w:r>
          </w:p>
        </w:tc>
        <w:tc>
          <w:tcPr>
            <w:tcW w:type="dxa" w:w="1134"/>
            <w:shd w:fill="auto" w:val="clear"/>
          </w:tcPr>
          <w:p w14:paraId="24000000">
            <w:pPr>
              <w:ind/>
              <w:jc w:val="center"/>
              <w:rPr>
                <w:rFonts w:ascii="Times New Roman" w:hAnsi="Times New Roman"/>
                <w:sz w:val="28"/>
              </w:rPr>
            </w:pPr>
            <w:r>
              <w:rPr>
                <w:rFonts w:ascii="Times New Roman" w:hAnsi="Times New Roman"/>
                <w:sz w:val="28"/>
              </w:rPr>
              <w:t>4 стр.</w:t>
            </w:r>
          </w:p>
        </w:tc>
      </w:tr>
      <w:tr>
        <w:tc>
          <w:tcPr>
            <w:tcW w:type="dxa" w:w="7792"/>
          </w:tcPr>
          <w:p w14:paraId="25000000">
            <w:pPr>
              <w:ind/>
              <w:jc w:val="both"/>
              <w:rPr>
                <w:rFonts w:ascii="Times New Roman" w:hAnsi="Times New Roman"/>
                <w:sz w:val="28"/>
              </w:rPr>
            </w:pPr>
            <w:r>
              <w:rPr>
                <w:rFonts w:ascii="Times New Roman" w:hAnsi="Times New Roman"/>
                <w:sz w:val="28"/>
              </w:rPr>
              <w:t>1.2. Наименование планируемой (намечаемой) хозяйственной и иной деятельности и планируемое место её реализации</w:t>
            </w:r>
          </w:p>
        </w:tc>
        <w:tc>
          <w:tcPr>
            <w:tcW w:type="dxa" w:w="1134"/>
            <w:shd w:fill="auto" w:val="clear"/>
          </w:tcPr>
          <w:p w14:paraId="26000000">
            <w:pPr>
              <w:ind/>
              <w:jc w:val="center"/>
              <w:rPr>
                <w:rFonts w:ascii="Times New Roman" w:hAnsi="Times New Roman"/>
                <w:sz w:val="28"/>
              </w:rPr>
            </w:pPr>
            <w:r>
              <w:rPr>
                <w:rFonts w:ascii="Times New Roman" w:hAnsi="Times New Roman"/>
                <w:sz w:val="28"/>
              </w:rPr>
              <w:t>5 стр.</w:t>
            </w:r>
          </w:p>
        </w:tc>
      </w:tr>
      <w:tr>
        <w:tc>
          <w:tcPr>
            <w:tcW w:type="dxa" w:w="7792"/>
          </w:tcPr>
          <w:p w14:paraId="27000000">
            <w:pPr>
              <w:ind/>
              <w:jc w:val="both"/>
              <w:rPr>
                <w:rFonts w:ascii="Times New Roman" w:hAnsi="Times New Roman"/>
                <w:sz w:val="28"/>
              </w:rPr>
            </w:pPr>
            <w:r>
              <w:rPr>
                <w:rFonts w:ascii="Times New Roman" w:hAnsi="Times New Roman"/>
                <w:sz w:val="28"/>
              </w:rPr>
              <w:t xml:space="preserve">1.3. Цель и необходимость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w:t>
            </w:r>
          </w:p>
        </w:tc>
        <w:tc>
          <w:tcPr>
            <w:tcW w:type="dxa" w:w="1134"/>
          </w:tcPr>
          <w:p w14:paraId="28000000">
            <w:pPr>
              <w:ind/>
              <w:jc w:val="center"/>
              <w:rPr>
                <w:rFonts w:ascii="Times New Roman" w:hAnsi="Times New Roman"/>
                <w:sz w:val="28"/>
              </w:rPr>
            </w:pPr>
            <w:r>
              <w:rPr>
                <w:rFonts w:ascii="Times New Roman" w:hAnsi="Times New Roman"/>
                <w:sz w:val="28"/>
              </w:rPr>
              <w:t>5 стр.</w:t>
            </w:r>
          </w:p>
        </w:tc>
      </w:tr>
      <w:tr>
        <w:tc>
          <w:tcPr>
            <w:tcW w:type="dxa" w:w="7792"/>
          </w:tcPr>
          <w:p w14:paraId="29000000">
            <w:pPr>
              <w:ind/>
              <w:jc w:val="both"/>
              <w:rPr>
                <w:rFonts w:ascii="Times New Roman" w:hAnsi="Times New Roman"/>
                <w:sz w:val="28"/>
                <w:highlight w:val="yellow"/>
              </w:rPr>
            </w:pPr>
            <w:r>
              <w:rPr>
                <w:rFonts w:ascii="Times New Roman" w:hAnsi="Times New Roman"/>
                <w:sz w:val="28"/>
              </w:rPr>
              <w:t xml:space="preserve">1.4. Описание планируемой (намечаемой) хозяйственной и иной деятельности, включая альтернативные варианты достижения </w:t>
            </w:r>
            <w:r>
              <w:rPr>
                <w:rFonts w:ascii="Times New Roman" w:hAnsi="Times New Roman"/>
                <w:sz w:val="28"/>
              </w:rPr>
              <w:t>цели</w:t>
            </w:r>
            <w:r>
              <w:rPr>
                <w:rFonts w:ascii="Times New Roman" w:hAnsi="Times New Roman"/>
                <w:sz w:val="28"/>
              </w:rPr>
              <w:t xml:space="preserve"> планируемой (намечаемой) хозяйственной и иной деятельности, а также возможность отказа от деятельности</w:t>
            </w:r>
          </w:p>
        </w:tc>
        <w:tc>
          <w:tcPr>
            <w:tcW w:type="dxa" w:w="1134"/>
          </w:tcPr>
          <w:p w14:paraId="2A000000">
            <w:pPr>
              <w:ind/>
              <w:jc w:val="center"/>
              <w:rPr>
                <w:rFonts w:ascii="Times New Roman" w:hAnsi="Times New Roman"/>
                <w:sz w:val="28"/>
              </w:rPr>
            </w:pPr>
          </w:p>
          <w:p w14:paraId="2B000000">
            <w:pPr>
              <w:ind/>
              <w:jc w:val="center"/>
              <w:rPr>
                <w:rFonts w:ascii="Times New Roman" w:hAnsi="Times New Roman"/>
                <w:sz w:val="28"/>
              </w:rPr>
            </w:pPr>
            <w:r>
              <w:rPr>
                <w:rFonts w:ascii="Times New Roman" w:hAnsi="Times New Roman"/>
                <w:sz w:val="28"/>
              </w:rPr>
              <w:t>6 стр.</w:t>
            </w:r>
          </w:p>
        </w:tc>
      </w:tr>
      <w:tr>
        <w:tc>
          <w:tcPr>
            <w:tcW w:type="dxa" w:w="7792"/>
          </w:tcPr>
          <w:p w14:paraId="2C000000">
            <w:pPr>
              <w:ind/>
              <w:jc w:val="both"/>
              <w:rPr>
                <w:rFonts w:ascii="Times New Roman" w:hAnsi="Times New Roman"/>
                <w:sz w:val="28"/>
                <w:highlight w:val="yellow"/>
              </w:rPr>
            </w:pPr>
            <w:r>
              <w:rPr>
                <w:rFonts w:ascii="Times New Roman" w:hAnsi="Times New Roman"/>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tc>
        <w:tc>
          <w:tcPr>
            <w:tcW w:type="dxa" w:w="1134"/>
          </w:tcPr>
          <w:p w14:paraId="2D000000">
            <w:pPr>
              <w:ind/>
              <w:jc w:val="center"/>
              <w:rPr>
                <w:rFonts w:ascii="Times New Roman" w:hAnsi="Times New Roman"/>
                <w:sz w:val="28"/>
              </w:rPr>
            </w:pPr>
          </w:p>
          <w:p w14:paraId="2E000000">
            <w:pPr>
              <w:ind/>
              <w:jc w:val="center"/>
              <w:rPr>
                <w:rFonts w:ascii="Times New Roman" w:hAnsi="Times New Roman"/>
                <w:sz w:val="28"/>
              </w:rPr>
            </w:pPr>
          </w:p>
          <w:p w14:paraId="2F000000">
            <w:pPr>
              <w:ind/>
              <w:jc w:val="center"/>
              <w:rPr>
                <w:rFonts w:ascii="Times New Roman" w:hAnsi="Times New Roman"/>
                <w:sz w:val="28"/>
              </w:rPr>
            </w:pPr>
          </w:p>
          <w:p w14:paraId="30000000">
            <w:pPr>
              <w:ind/>
              <w:jc w:val="center"/>
              <w:rPr>
                <w:rFonts w:ascii="Times New Roman" w:hAnsi="Times New Roman"/>
                <w:sz w:val="28"/>
              </w:rPr>
            </w:pPr>
            <w:r>
              <w:rPr>
                <w:rFonts w:ascii="Times New Roman" w:hAnsi="Times New Roman"/>
                <w:sz w:val="28"/>
              </w:rPr>
              <w:t>10 стр.</w:t>
            </w:r>
          </w:p>
        </w:tc>
      </w:tr>
      <w:tr>
        <w:tc>
          <w:tcPr>
            <w:tcW w:type="dxa" w:w="7792"/>
          </w:tcPr>
          <w:p w14:paraId="31000000">
            <w:pPr>
              <w:ind/>
              <w:jc w:val="both"/>
              <w:rPr>
                <w:rFonts w:ascii="Times New Roman" w:hAnsi="Times New Roman"/>
                <w:sz w:val="28"/>
                <w:highlight w:val="yellow"/>
              </w:rPr>
            </w:pPr>
            <w:r>
              <w:rPr>
                <w:rFonts w:ascii="Times New Roman" w:hAnsi="Times New Roman"/>
                <w:sz w:val="28"/>
              </w:rPr>
              <w:t xml:space="preserve">3. </w:t>
            </w:r>
            <w:r>
              <w:t xml:space="preserve"> </w:t>
            </w:r>
            <w:r>
              <w:rPr>
                <w:rFonts w:ascii="Times New Roman" w:hAnsi="Times New Roman"/>
                <w:sz w:val="28"/>
              </w:rPr>
              <w:t>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tc>
        <w:tc>
          <w:tcPr>
            <w:tcW w:type="dxa" w:w="1134"/>
          </w:tcPr>
          <w:p w14:paraId="32000000">
            <w:pPr>
              <w:ind/>
              <w:jc w:val="center"/>
              <w:rPr>
                <w:rFonts w:ascii="Times New Roman" w:hAnsi="Times New Roman"/>
                <w:sz w:val="28"/>
              </w:rPr>
            </w:pPr>
            <w:r>
              <w:rPr>
                <w:rFonts w:ascii="Times New Roman" w:hAnsi="Times New Roman"/>
                <w:sz w:val="28"/>
              </w:rPr>
              <w:t>10 стр.</w:t>
            </w:r>
          </w:p>
        </w:tc>
      </w:tr>
      <w:tr>
        <w:tc>
          <w:tcPr>
            <w:tcW w:type="dxa" w:w="7792"/>
          </w:tcPr>
          <w:p w14:paraId="33000000">
            <w:pPr>
              <w:ind/>
              <w:jc w:val="both"/>
              <w:rPr>
                <w:rFonts w:ascii="Times New Roman" w:hAnsi="Times New Roman"/>
                <w:sz w:val="28"/>
              </w:rPr>
            </w:pPr>
            <w:r>
              <w:rPr>
                <w:rFonts w:ascii="Times New Roman" w:hAnsi="Times New Roman"/>
                <w:sz w:val="28"/>
              </w:rPr>
              <w:t xml:space="preserve">3.1. </w:t>
            </w:r>
            <w:r>
              <w:rPr>
                <w:rFonts w:ascii="Times New Roman" w:hAnsi="Times New Roman"/>
              </w:rPr>
              <w:t xml:space="preserve"> </w:t>
            </w:r>
            <w:r>
              <w:rPr>
                <w:rFonts w:ascii="Times New Roman" w:hAnsi="Times New Roman"/>
                <w:sz w:val="28"/>
              </w:rPr>
              <w:t>Характеристика среды обитания охотничьих ресурсов</w:t>
            </w:r>
          </w:p>
        </w:tc>
        <w:tc>
          <w:tcPr>
            <w:tcW w:type="dxa" w:w="1134"/>
          </w:tcPr>
          <w:p w14:paraId="34000000">
            <w:pPr>
              <w:ind/>
              <w:jc w:val="center"/>
              <w:rPr>
                <w:rFonts w:ascii="Times New Roman" w:hAnsi="Times New Roman"/>
                <w:sz w:val="28"/>
              </w:rPr>
            </w:pPr>
            <w:r>
              <w:rPr>
                <w:rFonts w:ascii="Times New Roman" w:hAnsi="Times New Roman"/>
                <w:sz w:val="28"/>
              </w:rPr>
              <w:t>10 стр.</w:t>
            </w:r>
          </w:p>
        </w:tc>
      </w:tr>
      <w:tr>
        <w:trPr>
          <w:trHeight w:hRule="atLeast" w:val="238"/>
        </w:trPr>
        <w:tc>
          <w:tcPr>
            <w:tcW w:type="dxa" w:w="7792"/>
          </w:tcPr>
          <w:p w14:paraId="35000000">
            <w:pPr>
              <w:ind/>
              <w:jc w:val="both"/>
              <w:rPr>
                <w:rFonts w:ascii="Times New Roman" w:hAnsi="Times New Roman"/>
                <w:sz w:val="28"/>
              </w:rPr>
            </w:pPr>
            <w:r>
              <w:rPr>
                <w:rFonts w:ascii="Times New Roman" w:hAnsi="Times New Roman"/>
                <w:sz w:val="28"/>
              </w:rPr>
              <w:t>3.2. Видовая характеристика охотничьих ресурсов</w:t>
            </w:r>
          </w:p>
        </w:tc>
        <w:tc>
          <w:tcPr>
            <w:tcW w:type="dxa" w:w="1134"/>
          </w:tcPr>
          <w:p w14:paraId="36000000">
            <w:pPr>
              <w:ind/>
              <w:jc w:val="center"/>
              <w:rPr>
                <w:rFonts w:ascii="Times New Roman" w:hAnsi="Times New Roman"/>
                <w:sz w:val="28"/>
              </w:rPr>
            </w:pPr>
            <w:r>
              <w:rPr>
                <w:rFonts w:ascii="Times New Roman" w:hAnsi="Times New Roman"/>
                <w:sz w:val="28"/>
              </w:rPr>
              <w:t>22 стр.</w:t>
            </w:r>
          </w:p>
        </w:tc>
      </w:tr>
      <w:tr>
        <w:trPr>
          <w:trHeight w:hRule="atLeast" w:val="213"/>
        </w:trPr>
        <w:tc>
          <w:tcPr>
            <w:tcW w:type="dxa" w:w="7792"/>
          </w:tcPr>
          <w:p w14:paraId="37000000">
            <w:pPr>
              <w:ind/>
              <w:jc w:val="both"/>
              <w:rPr>
                <w:rFonts w:ascii="Times New Roman" w:hAnsi="Times New Roman"/>
                <w:sz w:val="28"/>
              </w:rPr>
            </w:pPr>
            <w:r>
              <w:rPr>
                <w:rFonts w:ascii="Times New Roman" w:hAnsi="Times New Roman"/>
                <w:sz w:val="28"/>
              </w:rPr>
              <w:t xml:space="preserve">3.3. Социально-экономическая ситуация района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w:t>
            </w:r>
          </w:p>
        </w:tc>
        <w:tc>
          <w:tcPr>
            <w:tcW w:type="dxa" w:w="1134"/>
          </w:tcPr>
          <w:p w14:paraId="38000000">
            <w:pPr>
              <w:ind/>
              <w:jc w:val="center"/>
              <w:rPr>
                <w:rFonts w:ascii="Times New Roman" w:hAnsi="Times New Roman"/>
                <w:sz w:val="28"/>
              </w:rPr>
            </w:pPr>
            <w:r>
              <w:rPr>
                <w:rFonts w:ascii="Times New Roman" w:hAnsi="Times New Roman"/>
                <w:sz w:val="28"/>
              </w:rPr>
              <w:t>40 стр.</w:t>
            </w:r>
          </w:p>
        </w:tc>
      </w:tr>
      <w:tr>
        <w:trPr>
          <w:trHeight w:hRule="atLeast" w:val="109"/>
        </w:trPr>
        <w:tc>
          <w:tcPr>
            <w:tcW w:type="dxa" w:w="7792"/>
          </w:tcPr>
          <w:p w14:paraId="39000000">
            <w:pPr>
              <w:ind/>
              <w:jc w:val="both"/>
              <w:rPr>
                <w:rFonts w:ascii="Times New Roman" w:hAnsi="Times New Roman"/>
                <w:sz w:val="28"/>
              </w:rPr>
            </w:pPr>
            <w:r>
              <w:rPr>
                <w:rFonts w:ascii="Times New Roman" w:hAnsi="Times New Roman"/>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tc>
        <w:tc>
          <w:tcPr>
            <w:tcW w:type="dxa" w:w="1134"/>
          </w:tcPr>
          <w:p w14:paraId="3A000000">
            <w:pPr>
              <w:ind/>
              <w:jc w:val="center"/>
              <w:rPr>
                <w:rFonts w:ascii="Times New Roman" w:hAnsi="Times New Roman"/>
                <w:sz w:val="28"/>
              </w:rPr>
            </w:pPr>
          </w:p>
          <w:p w14:paraId="3B000000">
            <w:pPr>
              <w:ind/>
              <w:jc w:val="center"/>
              <w:rPr>
                <w:rFonts w:ascii="Times New Roman" w:hAnsi="Times New Roman"/>
                <w:sz w:val="28"/>
              </w:rPr>
            </w:pPr>
            <w:r>
              <w:rPr>
                <w:rFonts w:ascii="Times New Roman" w:hAnsi="Times New Roman"/>
                <w:sz w:val="28"/>
              </w:rPr>
              <w:t>40 стр.</w:t>
            </w:r>
          </w:p>
        </w:tc>
      </w:tr>
      <w:tr>
        <w:trPr>
          <w:trHeight w:hRule="atLeast" w:val="100"/>
        </w:trPr>
        <w:tc>
          <w:tcPr>
            <w:tcW w:type="dxa" w:w="7792"/>
          </w:tcPr>
          <w:p w14:paraId="3C000000">
            <w:pPr>
              <w:ind/>
              <w:jc w:val="both"/>
              <w:rPr>
                <w:rFonts w:ascii="Times New Roman" w:hAnsi="Times New Roman"/>
                <w:sz w:val="28"/>
              </w:rPr>
            </w:pPr>
            <w:r>
              <w:rPr>
                <w:rFonts w:ascii="Times New Roman" w:hAnsi="Times New Roman"/>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tc>
        <w:tc>
          <w:tcPr>
            <w:tcW w:type="dxa" w:w="1134"/>
          </w:tcPr>
          <w:p w14:paraId="3D000000">
            <w:pPr>
              <w:ind/>
              <w:jc w:val="center"/>
              <w:rPr>
                <w:rFonts w:ascii="Times New Roman" w:hAnsi="Times New Roman"/>
                <w:sz w:val="28"/>
              </w:rPr>
            </w:pPr>
          </w:p>
          <w:p w14:paraId="3E000000">
            <w:pPr>
              <w:ind/>
              <w:jc w:val="center"/>
              <w:rPr>
                <w:rFonts w:ascii="Times New Roman" w:hAnsi="Times New Roman"/>
                <w:sz w:val="28"/>
              </w:rPr>
            </w:pPr>
            <w:r>
              <w:rPr>
                <w:rFonts w:ascii="Times New Roman" w:hAnsi="Times New Roman"/>
                <w:sz w:val="28"/>
              </w:rPr>
              <w:t>43 стр.</w:t>
            </w:r>
          </w:p>
        </w:tc>
      </w:tr>
      <w:tr>
        <w:trPr>
          <w:trHeight w:hRule="atLeast" w:val="150"/>
        </w:trPr>
        <w:tc>
          <w:tcPr>
            <w:tcW w:type="dxa" w:w="7792"/>
          </w:tcPr>
          <w:p w14:paraId="3F000000">
            <w:pPr>
              <w:ind/>
              <w:jc w:val="both"/>
              <w:rPr>
                <w:rFonts w:ascii="Times New Roman" w:hAnsi="Times New Roman"/>
                <w:sz w:val="28"/>
              </w:rPr>
            </w:pPr>
            <w:r>
              <w:rPr>
                <w:rFonts w:ascii="Times New Roman" w:hAnsi="Times New Roman"/>
                <w:sz w:val="28"/>
              </w:rPr>
              <w:t>6. Предложения по мероприятиям производственного экологического контроля и мониторинга окружающей среды</w:t>
            </w:r>
          </w:p>
        </w:tc>
        <w:tc>
          <w:tcPr>
            <w:tcW w:type="dxa" w:w="1134"/>
          </w:tcPr>
          <w:p w14:paraId="40000000">
            <w:pPr>
              <w:ind/>
              <w:jc w:val="center"/>
              <w:rPr>
                <w:rFonts w:ascii="Times New Roman" w:hAnsi="Times New Roman"/>
                <w:sz w:val="28"/>
              </w:rPr>
            </w:pPr>
            <w:r>
              <w:rPr>
                <w:rFonts w:ascii="Times New Roman" w:hAnsi="Times New Roman"/>
                <w:sz w:val="28"/>
              </w:rPr>
              <w:t>44 стр.</w:t>
            </w:r>
          </w:p>
        </w:tc>
      </w:tr>
      <w:tr>
        <w:trPr>
          <w:trHeight w:hRule="atLeast" w:val="151"/>
        </w:trPr>
        <w:tc>
          <w:tcPr>
            <w:tcW w:type="dxa" w:w="7792"/>
          </w:tcPr>
          <w:p w14:paraId="41000000">
            <w:pPr>
              <w:ind/>
              <w:jc w:val="both"/>
              <w:rPr>
                <w:rFonts w:ascii="Times New Roman" w:hAnsi="Times New Roman"/>
                <w:sz w:val="28"/>
              </w:rPr>
            </w:pPr>
            <w:r>
              <w:rPr>
                <w:rFonts w:ascii="Times New Roman" w:hAnsi="Times New Roman"/>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tc>
        <w:tc>
          <w:tcPr>
            <w:tcW w:type="dxa" w:w="1134"/>
          </w:tcPr>
          <w:p w14:paraId="42000000">
            <w:pPr>
              <w:ind/>
              <w:jc w:val="center"/>
              <w:rPr>
                <w:rFonts w:ascii="Times New Roman" w:hAnsi="Times New Roman"/>
                <w:sz w:val="28"/>
              </w:rPr>
            </w:pPr>
          </w:p>
          <w:p w14:paraId="43000000">
            <w:pPr>
              <w:ind/>
              <w:jc w:val="center"/>
              <w:rPr>
                <w:rFonts w:ascii="Times New Roman" w:hAnsi="Times New Roman"/>
                <w:sz w:val="28"/>
              </w:rPr>
            </w:pPr>
            <w:r>
              <w:rPr>
                <w:rFonts w:ascii="Times New Roman" w:hAnsi="Times New Roman"/>
                <w:sz w:val="28"/>
              </w:rPr>
              <w:t>44 стр.</w:t>
            </w:r>
          </w:p>
        </w:tc>
      </w:tr>
      <w:tr>
        <w:trPr>
          <w:trHeight w:hRule="atLeast" w:val="1290"/>
        </w:trPr>
        <w:tc>
          <w:tcPr>
            <w:tcW w:type="dxa" w:w="7792"/>
          </w:tcPr>
          <w:p w14:paraId="44000000">
            <w:pPr>
              <w:ind/>
              <w:jc w:val="both"/>
              <w:rPr>
                <w:rFonts w:ascii="Times New Roman" w:hAnsi="Times New Roman"/>
                <w:sz w:val="28"/>
              </w:rPr>
            </w:pPr>
            <w:r>
              <w:rPr>
                <w:rFonts w:ascii="Times New Roman" w:hAnsi="Times New Roman"/>
                <w:sz w:val="28"/>
              </w:rPr>
              <w:t xml:space="preserve">8. Обоснование выбора варианта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исходя из рассмотренных альтернатив, а также результатов проведенных исследований</w:t>
            </w:r>
          </w:p>
        </w:tc>
        <w:tc>
          <w:tcPr>
            <w:tcW w:type="dxa" w:w="1134"/>
          </w:tcPr>
          <w:p w14:paraId="45000000">
            <w:pPr>
              <w:ind/>
              <w:jc w:val="center"/>
              <w:rPr>
                <w:rFonts w:ascii="Times New Roman" w:hAnsi="Times New Roman"/>
                <w:sz w:val="28"/>
              </w:rPr>
            </w:pPr>
          </w:p>
          <w:p w14:paraId="46000000">
            <w:pPr>
              <w:ind/>
              <w:jc w:val="center"/>
              <w:rPr>
                <w:rFonts w:ascii="Times New Roman" w:hAnsi="Times New Roman"/>
                <w:sz w:val="28"/>
              </w:rPr>
            </w:pPr>
            <w:r>
              <w:rPr>
                <w:rFonts w:ascii="Times New Roman" w:hAnsi="Times New Roman"/>
                <w:sz w:val="28"/>
              </w:rPr>
              <w:t>45 стр.</w:t>
            </w:r>
          </w:p>
        </w:tc>
      </w:tr>
      <w:tr>
        <w:tc>
          <w:tcPr>
            <w:tcW w:type="dxa" w:w="7792"/>
          </w:tcPr>
          <w:p w14:paraId="47000000">
            <w:pPr>
              <w:ind/>
              <w:jc w:val="both"/>
              <w:rPr>
                <w:rFonts w:ascii="Times New Roman" w:hAnsi="Times New Roman"/>
                <w:sz w:val="28"/>
              </w:rPr>
            </w:pPr>
            <w:r>
              <w:rPr>
                <w:rFonts w:ascii="Times New Roman" w:hAnsi="Times New Roman"/>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tc>
        <w:tc>
          <w:tcPr>
            <w:tcW w:type="dxa" w:w="1134"/>
          </w:tcPr>
          <w:p w14:paraId="48000000">
            <w:pPr>
              <w:ind/>
              <w:jc w:val="center"/>
              <w:rPr>
                <w:rFonts w:ascii="Times New Roman" w:hAnsi="Times New Roman"/>
                <w:sz w:val="28"/>
              </w:rPr>
            </w:pPr>
          </w:p>
          <w:p w14:paraId="49000000">
            <w:pPr>
              <w:ind/>
              <w:jc w:val="center"/>
              <w:rPr>
                <w:rFonts w:ascii="Times New Roman" w:hAnsi="Times New Roman"/>
                <w:sz w:val="28"/>
              </w:rPr>
            </w:pPr>
          </w:p>
          <w:p w14:paraId="4A000000">
            <w:pPr>
              <w:ind/>
              <w:jc w:val="center"/>
              <w:rPr>
                <w:rFonts w:ascii="Times New Roman" w:hAnsi="Times New Roman"/>
                <w:sz w:val="28"/>
              </w:rPr>
            </w:pPr>
            <w:r>
              <w:rPr>
                <w:rFonts w:ascii="Times New Roman" w:hAnsi="Times New Roman"/>
                <w:sz w:val="28"/>
              </w:rPr>
              <w:t>46 стр.</w:t>
            </w:r>
          </w:p>
        </w:tc>
      </w:tr>
      <w:tr>
        <w:tc>
          <w:tcPr>
            <w:tcW w:type="dxa" w:w="7792"/>
          </w:tcPr>
          <w:p w14:paraId="4B000000">
            <w:pPr>
              <w:ind/>
              <w:jc w:val="both"/>
              <w:rPr>
                <w:rFonts w:ascii="Times New Roman" w:hAnsi="Times New Roman"/>
                <w:sz w:val="28"/>
              </w:rPr>
            </w:pPr>
            <w:r>
              <w:rPr>
                <w:rFonts w:ascii="Times New Roman" w:hAnsi="Times New Roman"/>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tc>
        <w:tc>
          <w:tcPr>
            <w:tcW w:type="dxa" w:w="1134"/>
          </w:tcPr>
          <w:p w14:paraId="4C000000">
            <w:pPr>
              <w:ind/>
              <w:jc w:val="center"/>
              <w:rPr>
                <w:rFonts w:ascii="Times New Roman" w:hAnsi="Times New Roman"/>
                <w:sz w:val="28"/>
              </w:rPr>
            </w:pPr>
          </w:p>
          <w:p w14:paraId="4D000000">
            <w:pPr>
              <w:ind/>
              <w:jc w:val="center"/>
              <w:rPr>
                <w:rFonts w:ascii="Times New Roman" w:hAnsi="Times New Roman"/>
                <w:sz w:val="28"/>
              </w:rPr>
            </w:pPr>
            <w:r>
              <w:rPr>
                <w:rFonts w:ascii="Times New Roman" w:hAnsi="Times New Roman"/>
                <w:sz w:val="28"/>
              </w:rPr>
              <w:t>47 стр.</w:t>
            </w:r>
          </w:p>
        </w:tc>
      </w:tr>
      <w:tr>
        <w:tc>
          <w:tcPr>
            <w:tcW w:type="dxa" w:w="7792"/>
          </w:tcPr>
          <w:p w14:paraId="4E000000">
            <w:pPr>
              <w:ind/>
              <w:jc w:val="both"/>
              <w:rPr>
                <w:rFonts w:ascii="Times New Roman" w:hAnsi="Times New Roman"/>
                <w:sz w:val="28"/>
              </w:rPr>
            </w:pPr>
            <w:r>
              <w:rPr>
                <w:rFonts w:ascii="Times New Roman" w:hAnsi="Times New Roman"/>
                <w:sz w:val="28"/>
              </w:rPr>
              <w:t xml:space="preserve">9.2.  Сведения об уведомлении о проведении общественных обсуждений предварительных материалов оценки воздействия на окружающую среду и его размещении </w:t>
            </w:r>
          </w:p>
        </w:tc>
        <w:tc>
          <w:tcPr>
            <w:tcW w:type="dxa" w:w="1134"/>
          </w:tcPr>
          <w:p w14:paraId="4F000000">
            <w:pPr>
              <w:ind/>
              <w:jc w:val="center"/>
              <w:rPr>
                <w:rFonts w:ascii="Times New Roman" w:hAnsi="Times New Roman"/>
                <w:sz w:val="28"/>
              </w:rPr>
            </w:pPr>
          </w:p>
          <w:p w14:paraId="50000000">
            <w:pPr>
              <w:ind/>
              <w:jc w:val="center"/>
              <w:rPr>
                <w:rFonts w:ascii="Times New Roman" w:hAnsi="Times New Roman"/>
                <w:sz w:val="28"/>
              </w:rPr>
            </w:pPr>
            <w:r>
              <w:rPr>
                <w:rFonts w:ascii="Times New Roman" w:hAnsi="Times New Roman"/>
                <w:sz w:val="28"/>
              </w:rPr>
              <w:t>48 стр.</w:t>
            </w:r>
          </w:p>
        </w:tc>
      </w:tr>
      <w:tr>
        <w:tc>
          <w:tcPr>
            <w:tcW w:type="dxa" w:w="7792"/>
          </w:tcPr>
          <w:p w14:paraId="51000000">
            <w:pPr>
              <w:ind/>
              <w:jc w:val="both"/>
              <w:rPr>
                <w:rFonts w:ascii="Times New Roman" w:hAnsi="Times New Roman"/>
                <w:sz w:val="28"/>
              </w:rPr>
            </w:pPr>
            <w:r>
              <w:rPr>
                <w:rFonts w:ascii="Times New Roman" w:hAnsi="Times New Roman"/>
                <w:sz w:val="28"/>
              </w:rPr>
              <w:t>9.3.  Сведения о форме проведения общественных обсуждений</w:t>
            </w:r>
          </w:p>
        </w:tc>
        <w:tc>
          <w:tcPr>
            <w:tcW w:type="dxa" w:w="1134"/>
          </w:tcPr>
          <w:p w14:paraId="52000000">
            <w:pPr>
              <w:ind/>
              <w:jc w:val="center"/>
              <w:rPr>
                <w:rFonts w:ascii="Times New Roman" w:hAnsi="Times New Roman"/>
                <w:sz w:val="28"/>
              </w:rPr>
            </w:pPr>
            <w:r>
              <w:rPr>
                <w:rFonts w:ascii="Times New Roman" w:hAnsi="Times New Roman"/>
                <w:sz w:val="28"/>
              </w:rPr>
              <w:t>49 стр.</w:t>
            </w:r>
          </w:p>
        </w:tc>
      </w:tr>
      <w:tr>
        <w:tc>
          <w:tcPr>
            <w:tcW w:type="dxa" w:w="7792"/>
          </w:tcPr>
          <w:p w14:paraId="53000000">
            <w:pPr>
              <w:ind/>
              <w:jc w:val="both"/>
              <w:rPr>
                <w:rFonts w:ascii="Times New Roman" w:hAnsi="Times New Roman"/>
                <w:sz w:val="28"/>
                <w:highlight w:val="yellow"/>
              </w:rPr>
            </w:pPr>
            <w:r>
              <w:rPr>
                <w:rFonts w:ascii="Times New Roman" w:hAnsi="Times New Roman"/>
                <w:sz w:val="28"/>
              </w:rPr>
              <w:t>9.4.  Сведения о длительности проведения общественных обсуждений с даты обеспечения доступа общественности к объекту общественных обсуждений</w:t>
            </w:r>
          </w:p>
        </w:tc>
        <w:tc>
          <w:tcPr>
            <w:tcW w:type="dxa" w:w="1134"/>
          </w:tcPr>
          <w:p w14:paraId="54000000">
            <w:pPr>
              <w:ind/>
              <w:jc w:val="center"/>
              <w:rPr>
                <w:rFonts w:ascii="Times New Roman" w:hAnsi="Times New Roman"/>
                <w:sz w:val="28"/>
              </w:rPr>
            </w:pPr>
          </w:p>
          <w:p w14:paraId="55000000">
            <w:pPr>
              <w:ind/>
              <w:jc w:val="center"/>
              <w:rPr>
                <w:rFonts w:ascii="Times New Roman" w:hAnsi="Times New Roman"/>
                <w:sz w:val="28"/>
              </w:rPr>
            </w:pPr>
            <w:r>
              <w:rPr>
                <w:rFonts w:ascii="Times New Roman" w:hAnsi="Times New Roman"/>
                <w:sz w:val="28"/>
              </w:rPr>
              <w:t>50 стр.</w:t>
            </w:r>
          </w:p>
        </w:tc>
      </w:tr>
      <w:tr>
        <w:tc>
          <w:tcPr>
            <w:tcW w:type="dxa" w:w="7792"/>
          </w:tcPr>
          <w:p w14:paraId="56000000">
            <w:pPr>
              <w:ind/>
              <w:jc w:val="both"/>
              <w:rPr>
                <w:rFonts w:ascii="Times New Roman" w:hAnsi="Times New Roman"/>
                <w:sz w:val="28"/>
              </w:rPr>
            </w:pPr>
            <w:r>
              <w:rPr>
                <w:rFonts w:ascii="Times New Roman" w:hAnsi="Times New Roman"/>
                <w:sz w:val="28"/>
              </w:rPr>
              <w:t xml:space="preserve">9.5. </w:t>
            </w:r>
            <w:r>
              <w:t xml:space="preserve"> </w:t>
            </w:r>
            <w:r>
              <w:rPr>
                <w:rFonts w:ascii="Times New Roman" w:hAnsi="Times New Roman"/>
                <w:sz w:val="28"/>
              </w:rPr>
              <w:t>Сведения о сборе, анализе и учете замечаний, предложений и информации, поступивших от общественности</w:t>
            </w:r>
          </w:p>
        </w:tc>
        <w:tc>
          <w:tcPr>
            <w:tcW w:type="dxa" w:w="1134"/>
          </w:tcPr>
          <w:p w14:paraId="57000000">
            <w:pPr>
              <w:ind/>
              <w:jc w:val="center"/>
              <w:rPr>
                <w:rFonts w:ascii="Times New Roman" w:hAnsi="Times New Roman"/>
                <w:sz w:val="28"/>
              </w:rPr>
            </w:pPr>
            <w:r>
              <w:rPr>
                <w:rFonts w:ascii="Times New Roman" w:hAnsi="Times New Roman"/>
                <w:sz w:val="28"/>
              </w:rPr>
              <w:t>50 стр.</w:t>
            </w:r>
          </w:p>
        </w:tc>
      </w:tr>
      <w:tr>
        <w:tc>
          <w:tcPr>
            <w:tcW w:type="dxa" w:w="7792"/>
          </w:tcPr>
          <w:p w14:paraId="58000000">
            <w:pPr>
              <w:ind/>
              <w:jc w:val="both"/>
              <w:rPr>
                <w:rFonts w:ascii="Times New Roman" w:hAnsi="Times New Roman"/>
                <w:sz w:val="28"/>
              </w:rPr>
            </w:pPr>
            <w:r>
              <w:rPr>
                <w:rFonts w:ascii="Times New Roman" w:hAnsi="Times New Roman"/>
                <w:sz w:val="28"/>
              </w:rPr>
              <w:t>10.  Результаты оценки воздействия на окружающую среду</w:t>
            </w:r>
          </w:p>
        </w:tc>
        <w:tc>
          <w:tcPr>
            <w:tcW w:type="dxa" w:w="1134"/>
          </w:tcPr>
          <w:p w14:paraId="59000000">
            <w:pPr>
              <w:ind/>
              <w:jc w:val="center"/>
              <w:rPr>
                <w:rFonts w:ascii="Times New Roman" w:hAnsi="Times New Roman"/>
                <w:sz w:val="28"/>
              </w:rPr>
            </w:pPr>
            <w:r>
              <w:rPr>
                <w:rFonts w:ascii="Times New Roman" w:hAnsi="Times New Roman"/>
                <w:sz w:val="28"/>
              </w:rPr>
              <w:t>50 стр.</w:t>
            </w:r>
          </w:p>
        </w:tc>
      </w:tr>
      <w:tr>
        <w:tc>
          <w:tcPr>
            <w:tcW w:type="dxa" w:w="7792"/>
          </w:tcPr>
          <w:p w14:paraId="5A000000">
            <w:pPr>
              <w:ind/>
              <w:jc w:val="both"/>
              <w:rPr>
                <w:rFonts w:ascii="Times New Roman" w:hAnsi="Times New Roman"/>
                <w:sz w:val="28"/>
              </w:rPr>
            </w:pPr>
            <w:r>
              <w:rPr>
                <w:rFonts w:ascii="Times New Roman" w:hAnsi="Times New Roman"/>
                <w:sz w:val="28"/>
              </w:rPr>
              <w:t>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tc>
        <w:tc>
          <w:tcPr>
            <w:tcW w:type="dxa" w:w="1134"/>
          </w:tcPr>
          <w:p w14:paraId="5B000000">
            <w:pPr>
              <w:ind/>
              <w:jc w:val="center"/>
              <w:rPr>
                <w:rFonts w:ascii="Times New Roman" w:hAnsi="Times New Roman"/>
                <w:sz w:val="28"/>
              </w:rPr>
            </w:pPr>
            <w:r>
              <w:rPr>
                <w:rFonts w:ascii="Times New Roman" w:hAnsi="Times New Roman"/>
                <w:sz w:val="28"/>
              </w:rPr>
              <w:t>52 стр.</w:t>
            </w:r>
          </w:p>
        </w:tc>
      </w:tr>
      <w:tr>
        <w:tc>
          <w:tcPr>
            <w:tcW w:type="dxa" w:w="7792"/>
          </w:tcPr>
          <w:p w14:paraId="5C000000">
            <w:pPr>
              <w:ind/>
              <w:jc w:val="both"/>
              <w:rPr>
                <w:rFonts w:ascii="Times New Roman" w:hAnsi="Times New Roman"/>
                <w:sz w:val="28"/>
                <w:highlight w:val="yellow"/>
              </w:rPr>
            </w:pPr>
            <w:r>
              <w:rPr>
                <w:rFonts w:ascii="Times New Roman" w:hAnsi="Times New Roman"/>
                <w:sz w:val="28"/>
              </w:rPr>
              <w:t>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tc>
        <w:tc>
          <w:tcPr>
            <w:tcW w:type="dxa" w:w="1134"/>
          </w:tcPr>
          <w:p w14:paraId="5D000000">
            <w:pPr>
              <w:ind/>
              <w:jc w:val="center"/>
              <w:rPr>
                <w:rFonts w:ascii="Times New Roman" w:hAnsi="Times New Roman"/>
                <w:sz w:val="28"/>
              </w:rPr>
            </w:pPr>
            <w:r>
              <w:rPr>
                <w:rFonts w:ascii="Times New Roman" w:hAnsi="Times New Roman"/>
                <w:sz w:val="28"/>
              </w:rPr>
              <w:t xml:space="preserve">53 стр. </w:t>
            </w:r>
          </w:p>
        </w:tc>
      </w:tr>
    </w:tbl>
    <w:p w14:paraId="5E000000">
      <w:pPr>
        <w:spacing w:after="0"/>
        <w:ind/>
        <w:jc w:val="center"/>
        <w:rPr>
          <w:rFonts w:ascii="Times New Roman" w:hAnsi="Times New Roman"/>
          <w:b w:val="1"/>
          <w:sz w:val="28"/>
        </w:rPr>
      </w:pPr>
    </w:p>
    <w:p w14:paraId="5F000000">
      <w:pPr>
        <w:spacing w:after="0"/>
        <w:ind/>
        <w:jc w:val="center"/>
        <w:rPr>
          <w:rFonts w:ascii="Times New Roman" w:hAnsi="Times New Roman"/>
          <w:b w:val="1"/>
          <w:sz w:val="28"/>
        </w:rPr>
      </w:pPr>
    </w:p>
    <w:p w14:paraId="60000000">
      <w:pPr>
        <w:spacing w:after="0"/>
        <w:ind/>
        <w:jc w:val="center"/>
        <w:rPr>
          <w:rFonts w:ascii="Times New Roman" w:hAnsi="Times New Roman"/>
          <w:b w:val="1"/>
          <w:sz w:val="28"/>
        </w:rPr>
      </w:pPr>
    </w:p>
    <w:p w14:paraId="61000000">
      <w:pPr>
        <w:spacing w:after="0" w:line="360" w:lineRule="auto"/>
        <w:ind/>
        <w:jc w:val="center"/>
        <w:rPr>
          <w:rFonts w:ascii="Times New Roman" w:hAnsi="Times New Roman"/>
          <w:b w:val="1"/>
          <w:sz w:val="28"/>
        </w:rPr>
      </w:pPr>
    </w:p>
    <w:p w14:paraId="62000000">
      <w:pPr>
        <w:spacing w:after="0" w:line="360" w:lineRule="auto"/>
        <w:ind/>
        <w:jc w:val="center"/>
        <w:rPr>
          <w:rFonts w:ascii="Times New Roman" w:hAnsi="Times New Roman"/>
          <w:b w:val="1"/>
          <w:sz w:val="28"/>
        </w:rPr>
      </w:pPr>
    </w:p>
    <w:p w14:paraId="63000000">
      <w:pPr>
        <w:spacing w:after="0" w:line="360" w:lineRule="auto"/>
        <w:ind/>
        <w:jc w:val="center"/>
        <w:rPr>
          <w:rFonts w:ascii="Times New Roman" w:hAnsi="Times New Roman"/>
          <w:b w:val="1"/>
          <w:sz w:val="28"/>
        </w:rPr>
      </w:pPr>
    </w:p>
    <w:p w14:paraId="64000000">
      <w:pPr>
        <w:spacing w:after="0" w:line="360" w:lineRule="auto"/>
        <w:ind/>
        <w:jc w:val="center"/>
        <w:rPr>
          <w:rFonts w:ascii="Times New Roman" w:hAnsi="Times New Roman"/>
          <w:b w:val="1"/>
          <w:sz w:val="28"/>
        </w:rPr>
      </w:pPr>
      <w:r>
        <w:rPr>
          <w:rFonts w:ascii="Times New Roman" w:hAnsi="Times New Roman"/>
          <w:b w:val="1"/>
          <w:sz w:val="28"/>
        </w:rPr>
        <w:t xml:space="preserve">Окончательные материалы оценки воздействия на окружающую среду сформированы по результатам исследований по оценке воздействия на окружающую среду, проведённые с учетом альтернатив реализации, целей деятельности, способов достижения.  </w:t>
      </w:r>
    </w:p>
    <w:p w14:paraId="65000000">
      <w:pPr>
        <w:spacing w:after="0" w:line="360" w:lineRule="auto"/>
        <w:ind w:firstLine="708" w:left="0"/>
        <w:jc w:val="both"/>
        <w:outlineLvl w:val="1"/>
        <w:rPr>
          <w:rFonts w:ascii="Times New Roman" w:hAnsi="Times New Roman"/>
          <w:sz w:val="28"/>
        </w:rPr>
      </w:pPr>
      <w:r>
        <w:rPr>
          <w:rFonts w:ascii="Times New Roman" w:hAnsi="Times New Roman"/>
          <w:sz w:val="28"/>
        </w:rPr>
        <w:t>Окончательный вариант материалов оценки воздействия на окружающую среду по результатам исследований по оценке воздействия на окружающую среду (в составе объекта государственной экологической экспертизы «Материалы, обосновывающие объёмы (лимиты, квоты) изъятия охотничьих ресурсов на территории Камчатского края на период охоты с 01 августа 2023 года до 01 августа 2024 года») содержит следующее (результаты):</w:t>
      </w:r>
    </w:p>
    <w:p w14:paraId="66000000">
      <w:pPr>
        <w:spacing w:after="0" w:line="360" w:lineRule="auto"/>
        <w:ind w:firstLine="708" w:left="0"/>
        <w:jc w:val="both"/>
        <w:outlineLvl w:val="1"/>
        <w:rPr>
          <w:rFonts w:ascii="Times New Roman" w:hAnsi="Times New Roman"/>
          <w:sz w:val="28"/>
        </w:rPr>
      </w:pPr>
      <w:r>
        <w:rPr>
          <w:rFonts w:ascii="Times New Roman" w:hAnsi="Times New Roman"/>
          <w:sz w:val="28"/>
        </w:rP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14:paraId="67000000">
      <w:pPr>
        <w:spacing w:after="0" w:line="360" w:lineRule="auto"/>
        <w:ind w:firstLine="708" w:left="0"/>
        <w:jc w:val="both"/>
        <w:outlineLvl w:val="1"/>
        <w:rPr>
          <w:rFonts w:ascii="Times New Roman" w:hAnsi="Times New Roman"/>
          <w:sz w:val="28"/>
        </w:rPr>
      </w:pPr>
      <w:r>
        <w:rPr>
          <w:rFonts w:ascii="Times New Roman" w:hAnsi="Times New Roman"/>
          <w:sz w:val="28"/>
        </w:rP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14:paraId="6800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в) обоснование и решения заказчика по определению альтернативных вариантов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14:paraId="69000000">
      <w:pPr>
        <w:spacing w:after="0" w:line="360" w:lineRule="auto"/>
        <w:ind/>
        <w:rPr>
          <w:rFonts w:ascii="Times New Roman" w:hAnsi="Times New Roman"/>
          <w:sz w:val="28"/>
        </w:rPr>
      </w:pPr>
    </w:p>
    <w:p w14:paraId="6A000000">
      <w:pPr>
        <w:spacing w:after="0" w:line="360" w:lineRule="auto"/>
        <w:ind/>
        <w:jc w:val="center"/>
        <w:outlineLvl w:val="1"/>
        <w:rPr>
          <w:rFonts w:ascii="Times New Roman" w:hAnsi="Times New Roman"/>
          <w:b w:val="1"/>
          <w:sz w:val="28"/>
        </w:rPr>
      </w:pPr>
      <w:r>
        <w:rPr>
          <w:rFonts w:ascii="Times New Roman" w:hAnsi="Times New Roman"/>
          <w:b w:val="1"/>
          <w:sz w:val="28"/>
        </w:rPr>
        <w:t>1. Общие сведения о планируемой (намечаемой) хозяйственной и иной деятельности</w:t>
      </w:r>
    </w:p>
    <w:p w14:paraId="6B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1.1. Сведения о заказчике планируемой (намечаемой) хозяйственной и иной деятельности</w:t>
      </w:r>
    </w:p>
    <w:p w14:paraId="6C000000">
      <w:pPr>
        <w:spacing w:after="0" w:line="360" w:lineRule="auto"/>
        <w:ind w:firstLine="720" w:left="0"/>
        <w:jc w:val="both"/>
        <w:rPr>
          <w:rFonts w:ascii="Times New Roman" w:hAnsi="Times New Roman"/>
          <w:sz w:val="28"/>
        </w:rPr>
      </w:pPr>
      <w:r>
        <w:rPr>
          <w:rFonts w:ascii="Times New Roman" w:hAnsi="Times New Roman"/>
          <w:sz w:val="28"/>
        </w:rPr>
        <w:t>Заказчик (он же исполнитель) работ по оценке воздействия на окружающую среду): Министерство природных ресурсов и экологии Камчатского края, ОГРН</w:t>
      </w:r>
      <w:r>
        <w:rPr>
          <w:rFonts w:ascii="Times New Roman CYR" w:hAnsi="Times New Roman CYR"/>
          <w:sz w:val="24"/>
        </w:rPr>
        <w:t xml:space="preserve"> </w:t>
      </w:r>
      <w:r>
        <w:rPr>
          <w:rFonts w:ascii="Times New Roman" w:hAnsi="Times New Roman"/>
          <w:sz w:val="28"/>
        </w:rPr>
        <w:t xml:space="preserve">1074101008134, ИНН 4101120894, 683000, г. Петропавловск-Камчатский, пл. Ленина, 1 (почтовый адрес), г. Петропавловск-Камчатский, ул. Владивостокская, д. 2/1 (фактический адрес). Контактные данные ответственного лица со стороны заказчика (исполнителя): заместитель Министра – начальник </w:t>
      </w:r>
      <w:r>
        <w:rPr>
          <w:rFonts w:ascii="Times New Roman" w:hAnsi="Times New Roman"/>
          <w:color w:val="252525"/>
          <w:sz w:val="28"/>
          <w:highlight w:val="white"/>
        </w:rPr>
        <w:t>управления государственного охотничьего надзора, разрешительной деятельности и государственного охотреестра</w:t>
      </w:r>
      <w:r>
        <w:rPr>
          <w:rFonts w:ascii="Times New Roman" w:hAnsi="Times New Roman"/>
          <w:sz w:val="28"/>
        </w:rPr>
        <w:t xml:space="preserve"> Гордиенко Владимир Николаевич, тел.</w:t>
      </w:r>
      <w:r>
        <w:rPr>
          <w:rFonts w:ascii="Times New Roman" w:hAnsi="Times New Roman"/>
          <w:color w:val="252525"/>
          <w:sz w:val="28"/>
          <w:highlight w:val="white"/>
        </w:rPr>
        <w:t>: +7-4152-42-43-38</w:t>
      </w:r>
    </w:p>
    <w:p w14:paraId="6D000000">
      <w:pPr>
        <w:spacing w:after="0" w:line="360" w:lineRule="auto"/>
        <w:ind w:firstLine="720" w:left="0"/>
        <w:jc w:val="both"/>
        <w:rPr>
          <w:rFonts w:ascii="Times New Roman" w:hAnsi="Times New Roman"/>
          <w:sz w:val="28"/>
        </w:rPr>
      </w:pPr>
    </w:p>
    <w:p w14:paraId="6E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 xml:space="preserve">1.2. Наименование планируемой (намечаемой) хозяйственной и иной деятельности и планируемое место её реализации: </w:t>
      </w:r>
      <w:r>
        <w:rPr>
          <w:rFonts w:ascii="Times New Roman" w:hAnsi="Times New Roman"/>
          <w:sz w:val="28"/>
        </w:rPr>
        <w:t>наименование планируемой (намечаемой) хозяйственной и иной деятельности: изъятие охотничьих ресурсов на территории Камчатского края на период с 1 августа 2023 года до 1 августа 2024 года, при этом объектом экспертизы являются «Материалы, обосновывающие объемы (лимиты, квоты) изъятия охотничьих ресурсов на территории Камчатского края на период с 1 августа 2023 года до 1 августа 2024 года» включая материалы оценки воздействия на окружающую среду. Планируемое место реализации – закрепленные и общедоступные охотничьи угодья Камчатского края, а также иные территории, являющиеся средой обитания охотничьих ресурсов, но не являющиеся охотничьими угодьями, за исключением особо охраняемых природных территорий федерального значения, Камчатского края.</w:t>
      </w:r>
    </w:p>
    <w:p w14:paraId="6F000000">
      <w:pPr>
        <w:spacing w:after="0" w:line="360" w:lineRule="auto"/>
        <w:ind w:firstLine="709" w:left="0"/>
        <w:jc w:val="both"/>
        <w:rPr>
          <w:rFonts w:ascii="Times New Roman" w:hAnsi="Times New Roman"/>
          <w:sz w:val="28"/>
        </w:rPr>
      </w:pPr>
      <w:r>
        <w:rPr>
          <w:rFonts w:ascii="Times New Roman" w:hAnsi="Times New Roman"/>
          <w:b w:val="1"/>
          <w:sz w:val="28"/>
        </w:rPr>
        <w:t xml:space="preserve">1.3. Цель и необходимость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 </w:t>
      </w:r>
      <w:r>
        <w:rPr>
          <w:rFonts w:ascii="Times New Roman" w:hAnsi="Times New Roman"/>
          <w:sz w:val="28"/>
        </w:rPr>
        <w:t xml:space="preserve">целью реализации планируемой (намечаемой) хозяйственной и иной деятельности является рациональное (устойчивое, </w:t>
      </w:r>
      <w:r>
        <w:rPr>
          <w:rFonts w:ascii="Times New Roman" w:hAnsi="Times New Roman"/>
          <w:sz w:val="28"/>
        </w:rPr>
        <w:t>неистощительное</w:t>
      </w:r>
      <w:r>
        <w:rPr>
          <w:rFonts w:ascii="Times New Roman" w:hAnsi="Times New Roman"/>
          <w:sz w:val="28"/>
        </w:rPr>
        <w:t xml:space="preserve">) использование охотничьих ресурсов на территории Камчатского края (за исключением особо охраняемых природных территорий федерального значения, лицами, являющимися </w:t>
      </w:r>
      <w:r>
        <w:rPr>
          <w:rFonts w:ascii="Times New Roman" w:hAnsi="Times New Roman"/>
          <w:sz w:val="28"/>
        </w:rPr>
        <w:t xml:space="preserve">охотпользователями; сохранение биологического разнообразия. Необходимость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обусловлена сохранением биологического разнообразия, соблюдением прав граждан и хозяйствующих субъектов (охотпользователей) на пользование охотничьими ресурсами в объемах, позволяющих обеспечить устойчивое существование и устойчивое (рациональное) использование охотничьих ресурсов.</w:t>
      </w:r>
    </w:p>
    <w:p w14:paraId="70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1.4. Описание планируемой (намечаемой) хозяйственной и иной деятельности</w:t>
      </w:r>
    </w:p>
    <w:p w14:paraId="71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 соответствии Федеральными законами от 24.04.1995 № 52-ФЗ «О животном мире» и от 24.07.2009 № 209-ФЗ «Об охоте и о сохранении </w:t>
      </w:r>
      <w:r>
        <w:rPr>
          <w:rFonts w:ascii="Times New Roman" w:hAnsi="Times New Roman"/>
          <w:sz w:val="28"/>
        </w:rPr>
        <w:t>охотничьих ресурсов</w:t>
      </w:r>
      <w:r>
        <w:rPr>
          <w:rFonts w:ascii="Times New Roman" w:hAnsi="Times New Roman"/>
          <w:sz w:val="28"/>
        </w:rPr>
        <w:t xml:space="preserve"> и о внесении изменений в отдельные законодательные акты Российской Федерации» (далее - Федеральный закон Об охоте), пользование животным миром осуществляется с соблюдением федеральных и региональных лимитов и нормативов. Перечень видов охотничьих ресурсов, добыча которых осуществляется в соответствии с лимитами их добычи, утвержден приказом Минприроды России от 17.05.2010 № 164 «Об утверждении Перечня видов охотничьих ресурсов, добыча которых осуществляется в соответствии с лимитами их добычи». Частью 4 статьи 24 Федерального закона </w:t>
      </w:r>
      <w:r>
        <w:rPr>
          <w:rFonts w:ascii="Times New Roman" w:hAnsi="Times New Roman"/>
          <w:sz w:val="28"/>
        </w:rPr>
        <w:t>Об</w:t>
      </w:r>
      <w:r>
        <w:rPr>
          <w:rFonts w:ascii="Times New Roman" w:hAnsi="Times New Roman"/>
          <w:sz w:val="28"/>
        </w:rPr>
        <w:t xml:space="preserve"> охоте 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 Во исполнение статьи 24 Федерального закона </w:t>
      </w:r>
      <w:r>
        <w:rPr>
          <w:rFonts w:ascii="Times New Roman" w:hAnsi="Times New Roman"/>
          <w:sz w:val="28"/>
        </w:rPr>
        <w:t>Об</w:t>
      </w:r>
      <w:r>
        <w:rPr>
          <w:rFonts w:ascii="Times New Roman" w:hAnsi="Times New Roman"/>
          <w:sz w:val="28"/>
        </w:rPr>
        <w:t xml:space="preserve"> охоте Министерством природных ресурсов и экологии Камчатского края определяет лимиты и квоты добычи лося, снежного барана, соболя, рыси, бурого медведя и выдры на территории Камчатского края, за исключением ООПТ федерального значения. </w:t>
      </w:r>
    </w:p>
    <w:p w14:paraId="72000000">
      <w:pPr>
        <w:pStyle w:val="Style_3"/>
        <w:spacing w:line="360" w:lineRule="auto"/>
        <w:ind w:firstLine="708" w:left="0"/>
        <w:jc w:val="both"/>
        <w:rPr>
          <w:rFonts w:ascii="Times New Roman" w:hAnsi="Times New Roman"/>
          <w:b w:val="0"/>
          <w:sz w:val="28"/>
        </w:rPr>
      </w:pPr>
      <w:r>
        <w:rPr>
          <w:rFonts w:ascii="Times New Roman" w:hAnsi="Times New Roman"/>
          <w:b w:val="0"/>
          <w:sz w:val="28"/>
        </w:rPr>
        <w:t xml:space="preserve">Лимит добычи охотничьих ресурсов исчисляется на основе </w:t>
      </w:r>
      <w:r>
        <w:rPr>
          <w:rStyle w:val="Style_4_ch"/>
          <w:rFonts w:ascii="Times New Roman" w:hAnsi="Times New Roman"/>
          <w:b w:val="0"/>
          <w:color w:val="000000"/>
          <w:sz w:val="28"/>
          <w:u w:val="none"/>
        </w:rPr>
        <w:t>нормативов</w:t>
      </w:r>
      <w:r>
        <w:rPr>
          <w:rFonts w:ascii="Times New Roman" w:hAnsi="Times New Roman"/>
          <w:b w:val="0"/>
          <w:sz w:val="28"/>
        </w:rPr>
        <w:t xml:space="preserve"> допустимого изъятия охотничьих ресурсов, утвержденных приказом Минприроды России от 27.01.2022 № 49 «Об утверждении нормативов допустимого изъятия охотничьих ресурсов, нормативов биотехнических </w:t>
      </w:r>
      <w:r>
        <w:rPr>
          <w:rFonts w:ascii="Times New Roman" w:hAnsi="Times New Roman"/>
          <w:b w:val="0"/>
          <w:sz w:val="28"/>
        </w:rPr>
        <w:t>мероприятий и о признании утратившим силу приказа Министерства природных ресурсов и экологии Российской Федерации от 25 ноября 2020 г. № 965».</w:t>
      </w:r>
    </w:p>
    <w:p w14:paraId="73000000">
      <w:pPr>
        <w:spacing w:after="0" w:line="360" w:lineRule="auto"/>
        <w:ind w:firstLine="709" w:left="0"/>
        <w:jc w:val="both"/>
        <w:rPr>
          <w:rFonts w:ascii="Times New Roman" w:hAnsi="Times New Roman"/>
          <w:sz w:val="28"/>
        </w:rPr>
      </w:pPr>
      <w:r>
        <w:rPr>
          <w:rFonts w:ascii="Times New Roman" w:hAnsi="Times New Roman"/>
          <w:sz w:val="28"/>
        </w:rPr>
        <w:t>При исчислении лимита добычи охотничьих ресурсов учитывается численность охотничьих ресурсов и динамика ее изменения, распространение охотничьих ресурсов и размещение их в среде обитания, состояние охотничьих ресурсов.</w:t>
      </w:r>
    </w:p>
    <w:p w14:paraId="74000000">
      <w:pPr>
        <w:spacing w:after="0" w:line="360" w:lineRule="auto"/>
        <w:ind w:firstLine="709" w:left="0"/>
        <w:jc w:val="both"/>
        <w:rPr>
          <w:rFonts w:ascii="Times New Roman" w:hAnsi="Times New Roman"/>
          <w:sz w:val="28"/>
        </w:rPr>
      </w:pPr>
      <w:r>
        <w:rPr>
          <w:rFonts w:ascii="Times New Roman" w:hAnsi="Times New Roman"/>
          <w:sz w:val="28"/>
        </w:rPr>
        <w:t>При установлении лимитов и квот добычи охотничьих ресурсов Министерство подготавливает документ об утверждении лимита и квот добычи охотничьих ресурсов в соответствии с приказом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 и требований к его со</w:t>
      </w:r>
      <w:r>
        <w:rPr>
          <w:rFonts w:ascii="Times New Roman" w:hAnsi="Times New Roman"/>
          <w:sz w:val="28"/>
        </w:rPr>
        <w:t>держанию и составу»: 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 д</w:t>
      </w:r>
      <w:r>
        <w:rPr>
          <w:rFonts w:ascii="Times New Roman" w:hAnsi="Times New Roman"/>
          <w:sz w:val="28"/>
        </w:rPr>
        <w:t xml:space="preserve">ля подготовки документа об утверждении лимита добычи охотничьих ресурсов </w:t>
      </w:r>
      <w:r>
        <w:rPr>
          <w:rFonts w:ascii="Times New Roman" w:hAnsi="Times New Roman"/>
          <w:sz w:val="28"/>
        </w:rPr>
        <w:t>в субъекте Российской Федерации уполномоченный орган субъекта Российс</w:t>
      </w:r>
      <w:r>
        <w:rPr>
          <w:rFonts w:ascii="Times New Roman" w:hAnsi="Times New Roman"/>
          <w:sz w:val="28"/>
        </w:rPr>
        <w:t xml:space="preserve">кой Федерации с 1 до 10 апреля (включительно)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 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если планируемая квота добычи охотничьих ресурсов, указанная в заявке на добычу охотпользователя, не превышает величину </w:t>
      </w:r>
      <w:r>
        <w:rPr>
          <w:rFonts w:ascii="Times New Roman" w:hAnsi="Times New Roman"/>
          <w:sz w:val="28"/>
        </w:rPr>
        <w:t>максимально возможной квоты добычи, рассчитанной уполномоченным органом Российской Федерации в соответствии с утвержденными нормативами допу</w:t>
      </w:r>
      <w:r>
        <w:rPr>
          <w:rFonts w:ascii="Times New Roman" w:hAnsi="Times New Roman"/>
          <w:sz w:val="28"/>
        </w:rPr>
        <w:t>стимого изъят</w:t>
      </w:r>
      <w:r>
        <w:rPr>
          <w:rFonts w:ascii="Times New Roman" w:hAnsi="Times New Roman"/>
          <w:sz w:val="28"/>
        </w:rPr>
        <w:t>ия охотничьих ресурсов и нормативами численности охотничьих ресурсов в охотничьих угодьях, то устанавл</w:t>
      </w:r>
      <w:r>
        <w:rPr>
          <w:rFonts w:ascii="Times New Roman" w:hAnsi="Times New Roman"/>
          <w:sz w:val="28"/>
        </w:rPr>
        <w:t xml:space="preserve">ивается квота добычи охотничьих ресурсов на основании заявки на добычу. Следует отметить, что Министерством </w:t>
      </w:r>
      <w:r>
        <w:rPr>
          <w:rFonts w:ascii="Times New Roman" w:hAnsi="Times New Roman"/>
          <w:sz w:val="28"/>
        </w:rPr>
        <w:t>расчет</w:t>
      </w:r>
      <w:r>
        <w:rPr>
          <w:rFonts w:ascii="Times New Roman" w:hAnsi="Times New Roman"/>
          <w:sz w:val="28"/>
        </w:rPr>
        <w:t xml:space="preserve"> </w:t>
      </w:r>
      <w:r>
        <w:rPr>
          <w:rFonts w:ascii="Times New Roman" w:hAnsi="Times New Roman"/>
          <w:sz w:val="28"/>
        </w:rPr>
        <w:t>максимально</w:t>
      </w:r>
      <w:r>
        <w:rPr>
          <w:rFonts w:ascii="Times New Roman" w:hAnsi="Times New Roman"/>
          <w:sz w:val="28"/>
        </w:rPr>
        <w:t xml:space="preserve"> возможной</w:t>
      </w:r>
      <w:r>
        <w:rPr>
          <w:rFonts w:ascii="Times New Roman" w:hAnsi="Times New Roman"/>
          <w:sz w:val="28"/>
        </w:rPr>
        <w:t xml:space="preserve"> квоты</w:t>
      </w:r>
      <w:r>
        <w:rPr>
          <w:rFonts w:ascii="Times New Roman" w:hAnsi="Times New Roman"/>
          <w:sz w:val="28"/>
        </w:rPr>
        <w:t xml:space="preserve"> добычи</w:t>
      </w:r>
      <w:r>
        <w:rPr>
          <w:rFonts w:ascii="Times New Roman" w:hAnsi="Times New Roman"/>
          <w:sz w:val="28"/>
        </w:rPr>
        <w:t xml:space="preserve"> для</w:t>
      </w:r>
      <w:r>
        <w:rPr>
          <w:rFonts w:ascii="Times New Roman" w:hAnsi="Times New Roman"/>
          <w:sz w:val="28"/>
        </w:rPr>
        <w:t xml:space="preserve"> закрепленных</w:t>
      </w:r>
      <w:r>
        <w:rPr>
          <w:rFonts w:ascii="Times New Roman" w:hAnsi="Times New Roman"/>
          <w:sz w:val="28"/>
        </w:rPr>
        <w:t xml:space="preserve"> охотничьих</w:t>
      </w:r>
      <w:r>
        <w:rPr>
          <w:rFonts w:ascii="Times New Roman" w:hAnsi="Times New Roman"/>
          <w:sz w:val="28"/>
        </w:rPr>
        <w:t xml:space="preserve"> угодий </w:t>
      </w:r>
      <w:r>
        <w:rPr>
          <w:rFonts w:ascii="Times New Roman" w:hAnsi="Times New Roman"/>
          <w:sz w:val="28"/>
        </w:rPr>
        <w:t>осуществляется на</w:t>
      </w:r>
      <w:r>
        <w:rPr>
          <w:rFonts w:ascii="Times New Roman" w:hAnsi="Times New Roman"/>
          <w:sz w:val="28"/>
        </w:rPr>
        <w:t xml:space="preserve"> основании</w:t>
      </w:r>
      <w:r>
        <w:rPr>
          <w:rFonts w:ascii="Times New Roman" w:hAnsi="Times New Roman"/>
          <w:sz w:val="28"/>
        </w:rPr>
        <w:t xml:space="preserve"> плотности</w:t>
      </w:r>
      <w:r>
        <w:rPr>
          <w:rFonts w:ascii="Times New Roman" w:hAnsi="Times New Roman"/>
          <w:sz w:val="28"/>
        </w:rPr>
        <w:t xml:space="preserve"> населения</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u w:val="single"/>
        </w:rPr>
        <w:t>итоговой</w:t>
      </w:r>
      <w:r>
        <w:rPr>
          <w:rFonts w:ascii="Times New Roman" w:hAnsi="Times New Roman"/>
          <w:sz w:val="28"/>
          <w:u w:val="single"/>
        </w:rPr>
        <w:t xml:space="preserve"> численности</w:t>
      </w:r>
      <w:r>
        <w:rPr>
          <w:rFonts w:ascii="Times New Roman" w:hAnsi="Times New Roman"/>
          <w:sz w:val="28"/>
          <w:u w:val="single"/>
        </w:rPr>
        <w:t xml:space="preserve"> охотничьих</w:t>
      </w:r>
      <w:r>
        <w:rPr>
          <w:rFonts w:ascii="Times New Roman" w:hAnsi="Times New Roman"/>
          <w:sz w:val="28"/>
          <w:u w:val="single"/>
        </w:rPr>
        <w:t xml:space="preserve"> ресурсов</w:t>
      </w:r>
      <w:r>
        <w:rPr>
          <w:rFonts w:ascii="Times New Roman" w:hAnsi="Times New Roman"/>
          <w:sz w:val="28"/>
          <w:u w:val="single"/>
        </w:rPr>
        <w:t xml:space="preserve"> </w:t>
      </w:r>
      <w:r>
        <w:rPr>
          <w:rFonts w:ascii="Times New Roman" w:hAnsi="Times New Roman"/>
          <w:sz w:val="28"/>
        </w:rPr>
        <w:t>в</w:t>
      </w:r>
      <w:r>
        <w:rPr>
          <w:rFonts w:ascii="Times New Roman" w:hAnsi="Times New Roman"/>
          <w:sz w:val="28"/>
        </w:rPr>
        <w:t xml:space="preserve"> соотв</w:t>
      </w:r>
      <w:r>
        <w:rPr>
          <w:rFonts w:ascii="Times New Roman" w:hAnsi="Times New Roman"/>
          <w:sz w:val="28"/>
        </w:rPr>
        <w:t>етствии</w:t>
      </w:r>
      <w:r>
        <w:rPr>
          <w:rFonts w:ascii="Times New Roman" w:hAnsi="Times New Roman"/>
          <w:sz w:val="28"/>
        </w:rPr>
        <w:t xml:space="preserve"> с</w:t>
      </w:r>
      <w:r>
        <w:rPr>
          <w:rFonts w:ascii="Times New Roman" w:hAnsi="Times New Roman"/>
          <w:sz w:val="28"/>
        </w:rPr>
        <w:t xml:space="preserve"> утвержденными</w:t>
      </w:r>
      <w:r>
        <w:rPr>
          <w:rFonts w:ascii="Times New Roman" w:hAnsi="Times New Roman"/>
          <w:sz w:val="28"/>
        </w:rPr>
        <w:t xml:space="preserve"> нормативами</w:t>
      </w:r>
      <w:r>
        <w:rPr>
          <w:rFonts w:ascii="Times New Roman" w:hAnsi="Times New Roman"/>
          <w:sz w:val="28"/>
        </w:rPr>
        <w:t xml:space="preserve"> допустимого</w:t>
      </w:r>
      <w:r>
        <w:rPr>
          <w:rFonts w:ascii="Times New Roman" w:hAnsi="Times New Roman"/>
          <w:sz w:val="28"/>
        </w:rPr>
        <w:t xml:space="preserve"> изъятия</w:t>
      </w:r>
      <w:r>
        <w:rPr>
          <w:rFonts w:ascii="Times New Roman" w:hAnsi="Times New Roman"/>
          <w:sz w:val="28"/>
        </w:rPr>
        <w:t xml:space="preserve"> </w:t>
      </w:r>
      <w:r>
        <w:rPr>
          <w:rFonts w:ascii="Times New Roman" w:hAnsi="Times New Roman"/>
          <w:sz w:val="28"/>
        </w:rPr>
        <w:t>охотни</w:t>
      </w:r>
      <w:r>
        <w:rPr>
          <w:rFonts w:ascii="Times New Roman" w:hAnsi="Times New Roman"/>
          <w:sz w:val="28"/>
        </w:rPr>
        <w:t>чьих</w:t>
      </w:r>
      <w:r>
        <w:rPr>
          <w:rFonts w:ascii="Times New Roman" w:hAnsi="Times New Roman"/>
          <w:sz w:val="28"/>
        </w:rPr>
        <w:t xml:space="preserve"> ресурсов</w:t>
      </w:r>
      <w:r>
        <w:rPr>
          <w:rFonts w:ascii="Times New Roman" w:hAnsi="Times New Roman"/>
          <w:sz w:val="28"/>
        </w:rPr>
        <w:t xml:space="preserve"> и</w:t>
      </w:r>
      <w:r>
        <w:rPr>
          <w:rFonts w:ascii="Times New Roman" w:hAnsi="Times New Roman"/>
          <w:sz w:val="28"/>
        </w:rPr>
        <w:t xml:space="preserve"> нормативами</w:t>
      </w:r>
      <w:r>
        <w:rPr>
          <w:rFonts w:ascii="Times New Roman" w:hAnsi="Times New Roman"/>
          <w:sz w:val="28"/>
        </w:rPr>
        <w:t xml:space="preserve"> численности</w:t>
      </w:r>
      <w:r>
        <w:rPr>
          <w:rFonts w:ascii="Times New Roman" w:hAnsi="Times New Roman"/>
          <w:sz w:val="28"/>
        </w:rPr>
        <w:t xml:space="preserve"> охотничьих</w:t>
      </w:r>
      <w:r>
        <w:rPr>
          <w:rFonts w:ascii="Times New Roman" w:hAnsi="Times New Roman"/>
          <w:sz w:val="28"/>
        </w:rPr>
        <w:t xml:space="preserve"> ресурсов.</w:t>
      </w:r>
      <w:r>
        <w:rPr>
          <w:rFonts w:ascii="Times New Roman" w:hAnsi="Times New Roman"/>
          <w:sz w:val="28"/>
        </w:rPr>
        <w:t xml:space="preserve"> Итоговая численность – это </w:t>
      </w:r>
      <w:r>
        <w:rPr>
          <w:rFonts w:ascii="Times New Roman" w:hAnsi="Times New Roman"/>
          <w:sz w:val="28"/>
        </w:rPr>
        <w:t>численность</w:t>
      </w:r>
      <w:r>
        <w:rPr>
          <w:rFonts w:ascii="Times New Roman" w:hAnsi="Times New Roman"/>
          <w:sz w:val="28"/>
        </w:rPr>
        <w:t xml:space="preserve"> охотничьих</w:t>
      </w:r>
      <w:r>
        <w:rPr>
          <w:rFonts w:ascii="Times New Roman" w:hAnsi="Times New Roman"/>
          <w:sz w:val="28"/>
        </w:rPr>
        <w:t xml:space="preserve"> ресурсов</w:t>
      </w:r>
      <w:r>
        <w:rPr>
          <w:rFonts w:ascii="Times New Roman" w:hAnsi="Times New Roman"/>
          <w:sz w:val="28"/>
        </w:rPr>
        <w:t>, полученная</w:t>
      </w:r>
      <w:r>
        <w:rPr>
          <w:rFonts w:ascii="Times New Roman" w:hAnsi="Times New Roman"/>
          <w:sz w:val="28"/>
        </w:rPr>
        <w:t xml:space="preserve"> при</w:t>
      </w:r>
      <w:r>
        <w:rPr>
          <w:rFonts w:ascii="Times New Roman" w:hAnsi="Times New Roman"/>
          <w:sz w:val="28"/>
        </w:rPr>
        <w:t xml:space="preserve"> проведении</w:t>
      </w:r>
      <w:r>
        <w:rPr>
          <w:rFonts w:ascii="Times New Roman" w:hAnsi="Times New Roman"/>
          <w:sz w:val="28"/>
        </w:rPr>
        <w:t xml:space="preserve"> учетов</w:t>
      </w:r>
      <w:r>
        <w:rPr>
          <w:rFonts w:ascii="Times New Roman" w:hAnsi="Times New Roman"/>
          <w:sz w:val="28"/>
        </w:rPr>
        <w:t xml:space="preserve"> численности</w:t>
      </w:r>
      <w:r>
        <w:rPr>
          <w:rFonts w:ascii="Times New Roman" w:hAnsi="Times New Roman"/>
          <w:sz w:val="28"/>
        </w:rPr>
        <w:t xml:space="preserve"> охотничьих</w:t>
      </w:r>
      <w:r>
        <w:rPr>
          <w:rFonts w:ascii="Times New Roman" w:hAnsi="Times New Roman"/>
          <w:sz w:val="28"/>
        </w:rPr>
        <w:t xml:space="preserve"> ресурсов</w:t>
      </w:r>
      <w:r>
        <w:rPr>
          <w:rFonts w:ascii="Times New Roman" w:hAnsi="Times New Roman"/>
          <w:sz w:val="28"/>
        </w:rPr>
        <w:t xml:space="preserve"> и</w:t>
      </w:r>
      <w:r>
        <w:rPr>
          <w:rFonts w:ascii="Times New Roman" w:hAnsi="Times New Roman"/>
          <w:sz w:val="28"/>
        </w:rPr>
        <w:t xml:space="preserve"> включенн</w:t>
      </w:r>
      <w:r>
        <w:rPr>
          <w:rFonts w:ascii="Times New Roman" w:hAnsi="Times New Roman"/>
          <w:sz w:val="28"/>
        </w:rPr>
        <w:t>ая</w:t>
      </w:r>
      <w:r>
        <w:rPr>
          <w:rFonts w:ascii="Times New Roman" w:hAnsi="Times New Roman"/>
          <w:sz w:val="28"/>
        </w:rPr>
        <w:t xml:space="preserve"> в</w:t>
      </w:r>
      <w:r>
        <w:rPr>
          <w:rFonts w:ascii="Times New Roman" w:hAnsi="Times New Roman"/>
          <w:sz w:val="28"/>
        </w:rPr>
        <w:t xml:space="preserve"> данные</w:t>
      </w:r>
      <w:r>
        <w:rPr>
          <w:rFonts w:ascii="Times New Roman" w:hAnsi="Times New Roman"/>
          <w:sz w:val="28"/>
        </w:rPr>
        <w:t xml:space="preserve"> государственного</w:t>
      </w:r>
      <w:r>
        <w:rPr>
          <w:rFonts w:ascii="Times New Roman" w:hAnsi="Times New Roman"/>
          <w:sz w:val="28"/>
        </w:rPr>
        <w:t xml:space="preserve"> мониторинга</w:t>
      </w:r>
      <w:r>
        <w:rPr>
          <w:rFonts w:ascii="Times New Roman" w:hAnsi="Times New Roman"/>
          <w:sz w:val="28"/>
        </w:rPr>
        <w:t xml:space="preserve"> охотничьих</w:t>
      </w:r>
      <w:r>
        <w:rPr>
          <w:rFonts w:ascii="Times New Roman" w:hAnsi="Times New Roman"/>
          <w:sz w:val="28"/>
        </w:rPr>
        <w:t xml:space="preserve"> ресурсов</w:t>
      </w:r>
      <w:r>
        <w:rPr>
          <w:rFonts w:ascii="Times New Roman" w:hAnsi="Times New Roman"/>
          <w:sz w:val="28"/>
        </w:rPr>
        <w:t xml:space="preserve"> и</w:t>
      </w:r>
      <w:r>
        <w:rPr>
          <w:rFonts w:ascii="Times New Roman" w:hAnsi="Times New Roman"/>
          <w:sz w:val="28"/>
        </w:rPr>
        <w:t xml:space="preserve"> среды</w:t>
      </w:r>
      <w:r>
        <w:rPr>
          <w:rFonts w:ascii="Times New Roman" w:hAnsi="Times New Roman"/>
          <w:sz w:val="28"/>
        </w:rPr>
        <w:t xml:space="preserve"> их</w:t>
      </w:r>
      <w:r>
        <w:rPr>
          <w:rFonts w:ascii="Times New Roman" w:hAnsi="Times New Roman"/>
          <w:sz w:val="28"/>
        </w:rPr>
        <w:t xml:space="preserve"> обитания. При этом порядок осуществления государственного мониторинга охотничьих ресурсов и среды их обитания и применения его данных утвержден соответствующим приказом Минприроды России от 27.07.2021 № 512.  </w:t>
      </w:r>
      <w:r>
        <w:rPr>
          <w:rFonts w:ascii="Times New Roman" w:hAnsi="Times New Roman"/>
          <w:sz w:val="28"/>
        </w:rPr>
        <w:t xml:space="preserve"> </w:t>
      </w:r>
      <w:r>
        <w:rPr>
          <w:rFonts w:ascii="Times New Roman" w:hAnsi="Times New Roman"/>
          <w:sz w:val="28"/>
        </w:rPr>
        <w:t xml:space="preserve">Министерство также устанавливает на основании плотности населения и </w:t>
      </w:r>
      <w:r>
        <w:rPr>
          <w:rFonts w:ascii="Times New Roman" w:hAnsi="Times New Roman"/>
          <w:sz w:val="28"/>
        </w:rPr>
        <w:t xml:space="preserve">итоговой численности </w:t>
      </w:r>
      <w:r>
        <w:rPr>
          <w:rFonts w:ascii="Times New Roman" w:hAnsi="Times New Roman"/>
          <w:sz w:val="28"/>
        </w:rPr>
        <w:t>охотничьих ресурсов в пределах утвержденных нормативов допустимого изъятия охотничьих ресурсов и нормативов численности охотничьих ресурс</w:t>
      </w:r>
      <w:r>
        <w:rPr>
          <w:rFonts w:ascii="Times New Roman" w:hAnsi="Times New Roman"/>
          <w:sz w:val="28"/>
        </w:rPr>
        <w:t>ов в охотничьих угодьях квоту (объем) добычи каждого вида охотничьих ресурсов в общедоступных охотничьих угодьях, на иных территориях, в особях; до 15 мая материалы, обосновывающие лимит и квоты добычи (объем) добычи охотничьих ресурсов, направляются на государствен</w:t>
      </w:r>
      <w:r>
        <w:rPr>
          <w:rFonts w:ascii="Times New Roman" w:hAnsi="Times New Roman"/>
          <w:sz w:val="28"/>
        </w:rPr>
        <w:t xml:space="preserve">ную экологическую экспертизу. </w:t>
      </w:r>
    </w:p>
    <w:p w14:paraId="75000000">
      <w:pPr>
        <w:spacing w:after="0" w:line="360" w:lineRule="auto"/>
        <w:ind w:firstLine="709" w:left="0"/>
        <w:jc w:val="both"/>
        <w:rPr>
          <w:rFonts w:ascii="Times New Roman" w:hAnsi="Times New Roman"/>
          <w:sz w:val="28"/>
        </w:rPr>
      </w:pPr>
      <w:r>
        <w:rPr>
          <w:rFonts w:ascii="Times New Roman" w:hAnsi="Times New Roman"/>
          <w:sz w:val="28"/>
        </w:rPr>
        <w:t>Таким образом, определение квот и лимитов изъятия производилось н</w:t>
      </w:r>
      <w:r>
        <w:rPr>
          <w:rFonts w:ascii="Times New Roman" w:hAnsi="Times New Roman"/>
          <w:sz w:val="28"/>
        </w:rPr>
        <w:t>а основании</w:t>
      </w:r>
      <w:r>
        <w:rPr>
          <w:rFonts w:ascii="Times New Roman" w:hAnsi="Times New Roman"/>
          <w:sz w:val="28"/>
        </w:rPr>
        <w:t xml:space="preserve"> заявок охотпользователей на установление квот добычи охотничьих ресурсов. При отсутствии заявки квоты добычи не устанавливались. Кроме того, при отсутствии данных об итоговой числе</w:t>
      </w:r>
      <w:r>
        <w:rPr>
          <w:rFonts w:ascii="Times New Roman" w:hAnsi="Times New Roman"/>
          <w:sz w:val="28"/>
        </w:rPr>
        <w:t xml:space="preserve">нности охотничьих ресурсов (не проведении учета численности охотничьих ресурсов, а равно - непредоставлении материалов учета, либо их предоставление с нарушением установленного порядка) </w:t>
      </w:r>
      <w:r>
        <w:rPr>
          <w:rFonts w:ascii="Times New Roman" w:hAnsi="Times New Roman"/>
          <w:sz w:val="28"/>
        </w:rPr>
        <w:t>максимально</w:t>
      </w:r>
      <w:r>
        <w:rPr>
          <w:rFonts w:ascii="Times New Roman" w:hAnsi="Times New Roman"/>
          <w:sz w:val="28"/>
        </w:rPr>
        <w:t xml:space="preserve"> возможная</w:t>
      </w:r>
      <w:r>
        <w:rPr>
          <w:rFonts w:ascii="Times New Roman" w:hAnsi="Times New Roman"/>
          <w:sz w:val="28"/>
        </w:rPr>
        <w:t xml:space="preserve"> квота</w:t>
      </w:r>
      <w:r>
        <w:rPr>
          <w:rFonts w:ascii="Times New Roman" w:hAnsi="Times New Roman"/>
          <w:sz w:val="28"/>
        </w:rPr>
        <w:t xml:space="preserve"> добы</w:t>
      </w:r>
      <w:r>
        <w:rPr>
          <w:rFonts w:ascii="Times New Roman" w:hAnsi="Times New Roman"/>
          <w:sz w:val="28"/>
        </w:rPr>
        <w:t>чи</w:t>
      </w:r>
      <w:r>
        <w:rPr>
          <w:rFonts w:ascii="Times New Roman" w:hAnsi="Times New Roman"/>
          <w:sz w:val="28"/>
        </w:rPr>
        <w:t xml:space="preserve"> для</w:t>
      </w:r>
      <w:r>
        <w:rPr>
          <w:rFonts w:ascii="Times New Roman" w:hAnsi="Times New Roman"/>
          <w:sz w:val="28"/>
        </w:rPr>
        <w:t xml:space="preserve"> закрепленных</w:t>
      </w:r>
      <w:r>
        <w:rPr>
          <w:rFonts w:ascii="Times New Roman" w:hAnsi="Times New Roman"/>
          <w:sz w:val="28"/>
        </w:rPr>
        <w:t xml:space="preserve"> охотничьих</w:t>
      </w:r>
      <w:r>
        <w:rPr>
          <w:rFonts w:ascii="Times New Roman" w:hAnsi="Times New Roman"/>
          <w:sz w:val="28"/>
        </w:rPr>
        <w:t xml:space="preserve"> угодий Министерством не ра</w:t>
      </w:r>
      <w:r>
        <w:rPr>
          <w:rFonts w:ascii="Times New Roman" w:hAnsi="Times New Roman"/>
          <w:sz w:val="28"/>
        </w:rPr>
        <w:t xml:space="preserve">ссчитывалась, соответственно основания для установления квоты добычи отсутствовали. </w:t>
      </w:r>
      <w:r>
        <w:rPr>
          <w:rFonts w:ascii="Times New Roman" w:hAnsi="Times New Roman"/>
          <w:sz w:val="28"/>
        </w:rPr>
        <w:t xml:space="preserve">В </w:t>
      </w:r>
      <w:r>
        <w:rPr>
          <w:rFonts w:ascii="Times New Roman" w:hAnsi="Times New Roman"/>
          <w:sz w:val="28"/>
        </w:rPr>
        <w:t>про</w:t>
      </w:r>
      <w:r>
        <w:rPr>
          <w:rFonts w:ascii="Times New Roman" w:hAnsi="Times New Roman"/>
          <w:sz w:val="28"/>
        </w:rPr>
        <w:t>екте квот добычи определены квоты добычи по каждому виду ох</w:t>
      </w:r>
      <w:r>
        <w:rPr>
          <w:rFonts w:ascii="Times New Roman" w:hAnsi="Times New Roman"/>
          <w:sz w:val="28"/>
        </w:rPr>
        <w:t>отничьих ресурсов в общедоступных охотничьих угодьях (по каждому охотничьему угодью, с указанием его наименования). Квоты добычи на большей части территорий, являющихся средой обитания охотничьих ресурсов, но не являющихся охотничьими угодьями, не определялись из-за отсутствия заявок на указанные территории на охоту в целях научной и образовательной деятельности, а также в целях акклиматизации, переселения и гибридизации, в целях содержания и разведения в полувольных условиях или искусственно созданной среде обитания. Исключение составляет квота добычи на соболя н</w:t>
      </w:r>
      <w:r>
        <w:rPr>
          <w:rFonts w:ascii="Times New Roman" w:hAnsi="Times New Roman"/>
          <w:sz w:val="28"/>
        </w:rPr>
        <w:t xml:space="preserve">а охоту в целях научной и образовательной деятельности (по заявке ФГБУН КФ ТИГ ДВО РАН) </w:t>
      </w:r>
      <w:r>
        <w:rPr>
          <w:rFonts w:ascii="Times New Roman" w:hAnsi="Times New Roman"/>
          <w:sz w:val="28"/>
        </w:rPr>
        <w:t>на территории ООПТ регионального значения – государственного биологического заказника «Река Удочка».</w:t>
      </w:r>
    </w:p>
    <w:p w14:paraId="76000000">
      <w:pPr>
        <w:spacing w:after="0" w:line="360" w:lineRule="auto"/>
        <w:ind w:firstLine="708" w:left="0"/>
        <w:jc w:val="both"/>
        <w:outlineLvl w:val="1"/>
        <w:rPr>
          <w:rFonts w:ascii="Times New Roman" w:hAnsi="Times New Roman"/>
          <w:sz w:val="28"/>
        </w:rPr>
      </w:pPr>
      <w:r>
        <w:rPr>
          <w:rFonts w:ascii="Times New Roman" w:hAnsi="Times New Roman"/>
          <w:sz w:val="28"/>
        </w:rPr>
        <w:t>Целью нормирования добычи охотничьих ресурсов и установления объемов (лимитов) их изъятия является рациональное (</w:t>
      </w:r>
      <w:r>
        <w:rPr>
          <w:rFonts w:ascii="Times New Roman" w:hAnsi="Times New Roman"/>
          <w:sz w:val="28"/>
        </w:rPr>
        <w:t>неистощительное</w:t>
      </w:r>
      <w:r>
        <w:rPr>
          <w:rFonts w:ascii="Times New Roman" w:hAnsi="Times New Roman"/>
          <w:sz w:val="28"/>
        </w:rPr>
        <w:t xml:space="preserve">) использование охотничьих ресурсов, их охрана. Добычу охотничьих ресурсов на территории Камчатского края планируется осуществлять в установленные сроки охоты и разрешенными к применению способами. </w:t>
      </w:r>
    </w:p>
    <w:p w14:paraId="77000000">
      <w:pPr>
        <w:spacing w:after="0" w:line="360" w:lineRule="auto"/>
        <w:ind w:firstLine="709" w:left="0"/>
        <w:jc w:val="both"/>
        <w:outlineLvl w:val="1"/>
        <w:rPr>
          <w:rFonts w:ascii="Times New Roman" w:hAnsi="Times New Roman"/>
          <w:sz w:val="28"/>
          <w:u w:val="single"/>
        </w:rPr>
      </w:pPr>
      <w:r>
        <w:rPr>
          <w:rFonts w:ascii="Times New Roman" w:hAnsi="Times New Roman"/>
          <w:sz w:val="28"/>
          <w:u w:val="single"/>
        </w:rPr>
        <w:t xml:space="preserve">Альтернативные варианты достижения цели, планируемой (намечаемой) хозяйственной и иной деятельности, а также возможность отказа от деятельности: </w:t>
      </w:r>
      <w:r>
        <w:rPr>
          <w:rFonts w:ascii="Times New Roman" w:hAnsi="Times New Roman"/>
          <w:sz w:val="28"/>
        </w:rPr>
        <w:t>вариантов, альтернативных установлению объемов (лимитов и квот) добычи охотничьих ресурсов требованиями не имеется. Отказ от планируемой деятельности (отказ от установления объемов (лимитов и квот) добычи охотничьих ресурсов приведет к социальной напряженности, нарушению прав граждан и хозяйствующих субъектов и другим негативным факторам.</w:t>
      </w:r>
    </w:p>
    <w:p w14:paraId="78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p w14:paraId="79000000">
      <w:pPr>
        <w:spacing w:after="0" w:line="360" w:lineRule="auto"/>
        <w:ind w:firstLine="709" w:left="0"/>
        <w:jc w:val="both"/>
        <w:outlineLvl w:val="1"/>
        <w:rPr>
          <w:rFonts w:ascii="Times New Roman" w:hAnsi="Times New Roman"/>
          <w:sz w:val="28"/>
        </w:rPr>
      </w:pPr>
      <w:r>
        <w:rPr>
          <w:rFonts w:ascii="Times New Roman" w:hAnsi="Times New Roman"/>
          <w:sz w:val="28"/>
        </w:rPr>
        <w:t>Описание и анализ возможных видов воздействия на окружающую среду планируемой хозяйственной деятельности по альтернативным вариантам не приводится в виду отсутствия альтернативы. В случае отказа от планируемой (намечаемой) деятельности воздействие на окружающую среду не планируется.</w:t>
      </w:r>
    </w:p>
    <w:p w14:paraId="7A000000">
      <w:pPr>
        <w:spacing w:after="0" w:line="360" w:lineRule="auto"/>
        <w:ind w:firstLine="709" w:left="0"/>
        <w:jc w:val="both"/>
        <w:outlineLvl w:val="1"/>
        <w:rPr>
          <w:rFonts w:ascii="Times New Roman" w:hAnsi="Times New Roman"/>
          <w:sz w:val="28"/>
          <w:highlight w:val="cyan"/>
        </w:rPr>
      </w:pPr>
    </w:p>
    <w:p w14:paraId="7B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 Описание окружающей среды, которая может быть затронута планируемой (намечаемой) хозяйственной и иной деятельностью</w:t>
      </w:r>
      <w:r>
        <w:rPr>
          <w:rFonts w:ascii="Times New Roman" w:hAnsi="Times New Roman"/>
          <w:sz w:val="28"/>
        </w:rPr>
        <w:t xml:space="preserve"> </w:t>
      </w:r>
      <w:r>
        <w:rPr>
          <w:rFonts w:ascii="Times New Roman" w:hAnsi="Times New Roman"/>
          <w:b w:val="1"/>
          <w:sz w:val="28"/>
        </w:rPr>
        <w:t>в результате её реализации</w:t>
      </w:r>
    </w:p>
    <w:p w14:paraId="7C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3.1. Характеристика среды обитания охотничьих ресурсов</w:t>
      </w:r>
    </w:p>
    <w:p w14:paraId="7D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Камчатский край расположен на Северо-Востоке Евразии и до сих пор отдельные районы региона являются одними из самых суровых, удаленных и труднодоступных. Регион включает территориально непосредственно один из крупнейших полуостровов мира и прилегающую к нему материковую часть, а также Командорский (в настоящем проекте устанавливаемые квоты не затрагивают) Карагинский и другие более мелкие острова. Площадь региона – 464,3 тыс </w:t>
      </w:r>
      <w:r>
        <w:rPr>
          <w:rFonts w:ascii="Times New Roman" w:hAnsi="Times New Roman"/>
          <w:sz w:val="28"/>
        </w:rPr>
        <w:t>кв.км</w:t>
      </w:r>
      <w:r>
        <w:rPr>
          <w:rFonts w:ascii="Times New Roman" w:hAnsi="Times New Roman"/>
          <w:sz w:val="28"/>
        </w:rPr>
        <w:t xml:space="preserve">. Максимальная протяженность территории с севера </w:t>
      </w:r>
      <w:r>
        <w:rPr>
          <w:rFonts w:ascii="Times New Roman" w:hAnsi="Times New Roman"/>
          <w:sz w:val="28"/>
        </w:rPr>
        <w:t xml:space="preserve">на юг 1699 км. Наибольшая протяженность с запада на восток в пределах полуострова 420 км, а на материковой части 670 км. </w:t>
      </w:r>
    </w:p>
    <w:p w14:paraId="7E000000">
      <w:pPr>
        <w:spacing w:after="0" w:line="360" w:lineRule="auto"/>
        <w:ind w:firstLine="709" w:left="0"/>
        <w:jc w:val="both"/>
        <w:outlineLvl w:val="1"/>
        <w:rPr>
          <w:rFonts w:ascii="Times New Roman" w:hAnsi="Times New Roman"/>
          <w:sz w:val="28"/>
        </w:rPr>
      </w:pPr>
      <w:r>
        <w:rPr>
          <w:rFonts w:ascii="Times New Roman" w:hAnsi="Times New Roman"/>
          <w:sz w:val="28"/>
        </w:rPr>
        <w:t>В настоящее время на территории Камчатского края осуществляют свою хозяйственную деятельность – виды деятельности в сфере охотничьего хозяйства – 128 юридических лиц и 2 индивидуальных предпринимателя, за которыми закреплено 238 охотугодий. Общая площадь охотничьих угодий в Камчатском крае, за исключением особо охраняемых природных территорий федерального значения, по состоянию на 01.01.2023 составила 43723,603 тыс. га, из них закрепленные – 34266,891 тыс. га, общедоступные – 9456,712 тыс. га (или 21,63%, превышение установленного показателя – на 1,63%). Иные территории, являющиеся средой обитания охотничьих ресурсов, но не являющихся охотничьими угодьями, включая ООПТ регионального и местного значения, «зеленые зоны» (за исключением уже находящихся в границах охотугодий) – 725,840 тыс.га.</w:t>
      </w:r>
    </w:p>
    <w:p w14:paraId="7F000000">
      <w:pPr>
        <w:spacing w:after="0" w:line="360" w:lineRule="auto"/>
        <w:ind w:firstLine="709" w:left="0"/>
        <w:jc w:val="both"/>
        <w:rPr>
          <w:rFonts w:ascii="Times New Roman" w:hAnsi="Times New Roman"/>
          <w:sz w:val="28"/>
        </w:rPr>
      </w:pPr>
      <w:r>
        <w:rPr>
          <w:rFonts w:ascii="Times New Roman" w:hAnsi="Times New Roman"/>
          <w:sz w:val="28"/>
        </w:rPr>
        <w:t>К объектам промысловой и спортивной охоты отнесено 20 видов наземных млекопитающих, в том числе 6 лимитируемых видов: бурый медведь, снежный баран, лось, соболь, выдра, рысь, а также иные пушные звери (волк, лисица, песец, росомаха, ласка, горностай, норка американская, заяц-беляк, сурок черношапочный, суслик длиннохвостый (</w:t>
      </w:r>
      <w:r>
        <w:rPr>
          <w:rFonts w:ascii="Times New Roman" w:hAnsi="Times New Roman"/>
          <w:sz w:val="28"/>
        </w:rPr>
        <w:t>берингийский</w:t>
      </w:r>
      <w:r>
        <w:rPr>
          <w:rFonts w:ascii="Times New Roman" w:hAnsi="Times New Roman"/>
          <w:sz w:val="28"/>
        </w:rPr>
        <w:t xml:space="preserve">), бурундук, белка, ондатра, белка-летяга). При этом промысловую (экономическую) ценность, в зависимости от фазы динамики численности и состояния популяции, имеют не более 10 видов диких животных; их значимость изменчива на различных территориях. </w:t>
      </w:r>
    </w:p>
    <w:p w14:paraId="80000000">
      <w:pPr>
        <w:spacing w:after="0" w:line="360" w:lineRule="auto"/>
        <w:ind w:firstLine="709" w:left="0"/>
        <w:jc w:val="both"/>
        <w:rPr>
          <w:rFonts w:ascii="Times New Roman" w:hAnsi="Times New Roman"/>
          <w:sz w:val="28"/>
        </w:rPr>
      </w:pPr>
      <w:r>
        <w:rPr>
          <w:rFonts w:ascii="Times New Roman" w:hAnsi="Times New Roman"/>
          <w:sz w:val="28"/>
        </w:rPr>
        <w:t xml:space="preserve">Фауна охотничье-промысловых птиц представлена куриными (каменный глухарь, белая и тундряная куропатки), </w:t>
      </w:r>
      <w:r>
        <w:rPr>
          <w:rFonts w:ascii="Times New Roman" w:hAnsi="Times New Roman"/>
          <w:sz w:val="28"/>
        </w:rPr>
        <w:t>гусеобразными</w:t>
      </w:r>
      <w:r>
        <w:rPr>
          <w:rFonts w:ascii="Times New Roman" w:hAnsi="Times New Roman"/>
          <w:sz w:val="28"/>
        </w:rPr>
        <w:t xml:space="preserve"> (в т.ч.: 2 вида гусей; 17 видов уток, включая такие объекты массовой охоты как шилохвость, широконоска, кряква, чирки (2 вида), свиязь, обыкновенный гоголь, крохали (2 вида), чернети (2 вида), морянка, </w:t>
      </w:r>
      <w:r>
        <w:rPr>
          <w:rFonts w:ascii="Times New Roman" w:hAnsi="Times New Roman"/>
          <w:sz w:val="28"/>
        </w:rPr>
        <w:t>каменушка</w:t>
      </w:r>
      <w:r>
        <w:rPr>
          <w:rFonts w:ascii="Times New Roman" w:hAnsi="Times New Roman"/>
          <w:sz w:val="28"/>
        </w:rPr>
        <w:t>, горбоносый турпан, синьга, гага; 14 видами куликов (</w:t>
      </w:r>
      <w:r>
        <w:rPr>
          <w:rFonts w:ascii="Times New Roman" w:hAnsi="Times New Roman"/>
          <w:sz w:val="28"/>
        </w:rPr>
        <w:t>ржанковыми</w:t>
      </w:r>
      <w:r>
        <w:rPr>
          <w:rFonts w:ascii="Times New Roman" w:hAnsi="Times New Roman"/>
          <w:sz w:val="28"/>
        </w:rPr>
        <w:t xml:space="preserve">, из них – </w:t>
      </w:r>
      <w:r>
        <w:rPr>
          <w:rFonts w:ascii="Times New Roman" w:hAnsi="Times New Roman"/>
          <w:sz w:val="28"/>
        </w:rPr>
        <w:t>тулес</w:t>
      </w:r>
      <w:r>
        <w:rPr>
          <w:rFonts w:ascii="Times New Roman" w:hAnsi="Times New Roman"/>
          <w:sz w:val="28"/>
        </w:rPr>
        <w:t xml:space="preserve">, ржанка, </w:t>
      </w:r>
      <w:r>
        <w:rPr>
          <w:rFonts w:ascii="Times New Roman" w:hAnsi="Times New Roman"/>
          <w:sz w:val="28"/>
        </w:rPr>
        <w:t>камнешарка</w:t>
      </w:r>
      <w:r>
        <w:rPr>
          <w:rFonts w:ascii="Times New Roman" w:hAnsi="Times New Roman"/>
          <w:sz w:val="28"/>
        </w:rPr>
        <w:t xml:space="preserve">, турухтан, 4 вида </w:t>
      </w:r>
      <w:r>
        <w:rPr>
          <w:rFonts w:ascii="Times New Roman" w:hAnsi="Times New Roman"/>
          <w:sz w:val="28"/>
        </w:rPr>
        <w:t>улитов</w:t>
      </w:r>
      <w:r>
        <w:rPr>
          <w:rFonts w:ascii="Times New Roman" w:hAnsi="Times New Roman"/>
          <w:sz w:val="28"/>
        </w:rPr>
        <w:t xml:space="preserve">, </w:t>
      </w:r>
      <w:r>
        <w:rPr>
          <w:rFonts w:ascii="Times New Roman" w:hAnsi="Times New Roman"/>
          <w:sz w:val="28"/>
        </w:rPr>
        <w:t>мородунка</w:t>
      </w:r>
      <w:r>
        <w:rPr>
          <w:rFonts w:ascii="Times New Roman" w:hAnsi="Times New Roman"/>
          <w:sz w:val="28"/>
        </w:rPr>
        <w:t xml:space="preserve">, большой веретенник, 2 </w:t>
      </w:r>
      <w:r>
        <w:rPr>
          <w:rFonts w:ascii="Times New Roman" w:hAnsi="Times New Roman"/>
          <w:sz w:val="28"/>
        </w:rPr>
        <w:t>вида бекасов, средний кроншнеп). Кроме того,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26 видов: гагары (3 вида), бакланы (1 вид), поморники (3 вида), чайки (7 видов), крачки (3 вида), чистиковые, кайры (9 видов). Итого, к охотничьим видам отнесено 60 видов птиц.</w:t>
      </w:r>
    </w:p>
    <w:p w14:paraId="81000000">
      <w:pPr>
        <w:spacing w:after="0" w:line="360" w:lineRule="auto"/>
        <w:ind w:firstLine="709" w:left="0"/>
        <w:jc w:val="both"/>
        <w:outlineLvl w:val="1"/>
        <w:rPr>
          <w:rFonts w:ascii="Times New Roman" w:hAnsi="Times New Roman"/>
          <w:sz w:val="28"/>
          <w:u w:val="single"/>
        </w:rPr>
      </w:pPr>
      <w:r>
        <w:rPr>
          <w:rFonts w:ascii="Times New Roman" w:hAnsi="Times New Roman"/>
          <w:sz w:val="28"/>
        </w:rPr>
        <w:t xml:space="preserve"> В пределах России вряд ли найдутся регионы с такой непосредственной зависимостью природных условий орт морей. Так, </w:t>
      </w:r>
      <w:r>
        <w:rPr>
          <w:rFonts w:ascii="Times New Roman" w:hAnsi="Times New Roman"/>
          <w:sz w:val="28"/>
          <w:u w:val="single"/>
        </w:rPr>
        <w:t xml:space="preserve">климатические условия существования ценных в хозяйственном отношении охотничьих ресурсов в предшествующий период более подробно приводятся ниже (описание погодных условий приводится в последовательности применительно к периодам проведения учетных работ. </w:t>
      </w:r>
    </w:p>
    <w:p w14:paraId="82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При учете бурого медведя: </w:t>
      </w:r>
      <w:r>
        <w:rPr>
          <w:rFonts w:ascii="Times New Roman" w:hAnsi="Times New Roman"/>
          <w:sz w:val="28"/>
          <w:u w:val="single"/>
        </w:rPr>
        <w:t>апрель 2022 г.</w:t>
      </w:r>
      <w:r>
        <w:rPr>
          <w:rFonts w:ascii="Times New Roman" w:hAnsi="Times New Roman"/>
          <w:sz w:val="28"/>
        </w:rPr>
        <w:t xml:space="preserve"> В первой десятидневке апреля на фоне естественного повышения температуры воздуха на Камчатке сохранялись положительные отклонения от климатической нормы (на 3-4°С). На юге и в Тигильском районе максимальная температура воздуха днем стала стабильно плюсовая. 5-6 апреля в центральной части и на юго-востоке полуострова воздух прогревался до +8, +12°С. Метеорологическая весна пришла на восток Елизовского района на 2 недели раньше обычных сроков. Осадков за декаду выпало в пределах многолетних значений или в 1,3-2,5 раза больше. На восточном побережье наблюдался дефицит влаги.</w:t>
      </w:r>
    </w:p>
    <w:p w14:paraId="83000000">
      <w:pPr>
        <w:spacing w:after="0" w:line="360" w:lineRule="auto"/>
        <w:ind w:firstLine="709" w:left="0"/>
        <w:jc w:val="both"/>
        <w:outlineLvl w:val="1"/>
        <w:rPr>
          <w:rFonts w:ascii="Times New Roman" w:hAnsi="Times New Roman"/>
          <w:sz w:val="28"/>
        </w:rPr>
      </w:pPr>
      <w:r>
        <w:rPr>
          <w:rFonts w:ascii="Times New Roman" w:hAnsi="Times New Roman"/>
          <w:sz w:val="28"/>
        </w:rPr>
        <w:t>Во второй декаде на территории края преобладала умеренно теплая и малоснежная погода. Исключение составили северные районы полуострова, куда восточными ветрами с беринговоморской акватории приносило теплую и влажную воздушную массу. В Пенжинском, Карагинском и Олюторском районах средняя температура воздуха была выше нормы на 3-7°С. Осадков в Тигильском и Пенжинском районах местами выпало 140-180% от многолетних значений.</w:t>
      </w:r>
    </w:p>
    <w:p w14:paraId="84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 третьей декаде апреля на полуострове сохранялся повышенный фон температуры воздуха с положительными аномалиями 1-3°С, на крайнем севере – 5-6°С. Между 21-24 апреля на юге Камчатского края и в Тигильском районе среднесуточная температура воздуха перешла через 0°С в сторону повышения, что соответствует началу метеорологической весны.  В большинстве районов переход через 0°С произошел раньше обычных сроков на 7-16 дней. Декадная сумма осадков на большей части территории края в 1,2-3 раза превысила климатическую норму. Исключение составили районы крайнего севера, где осадков выпало меньше обычного. </w:t>
      </w:r>
    </w:p>
    <w:p w14:paraId="85000000">
      <w:pPr>
        <w:spacing w:after="0" w:line="360" w:lineRule="auto"/>
        <w:ind w:firstLine="709" w:left="0"/>
        <w:jc w:val="both"/>
        <w:outlineLvl w:val="1"/>
        <w:rPr>
          <w:rFonts w:ascii="Times New Roman" w:hAnsi="Times New Roman"/>
          <w:sz w:val="28"/>
        </w:rPr>
      </w:pPr>
      <w:r>
        <w:rPr>
          <w:rFonts w:ascii="Times New Roman" w:hAnsi="Times New Roman"/>
          <w:sz w:val="28"/>
          <w:u w:val="single"/>
        </w:rPr>
        <w:t>Май 2022 г.</w:t>
      </w:r>
      <w:r>
        <w:rPr>
          <w:rFonts w:ascii="Times New Roman" w:hAnsi="Times New Roman"/>
          <w:sz w:val="28"/>
        </w:rPr>
        <w:t xml:space="preserve"> В первой декаде мая над дальневосточными морями, прилегающими к Камчатскому полуострову, господствовали антициклоны. Под их влиянием на территории края стояла сухая и теплая погода. Только в последние дни периода атмосферному вихрю с районов Хабаровского края удалось «прорваться» на акваторию Охотского моря и испортить погоду на полуострове. Среднедекадная температура воздуха в большинстве районов края превысила климатическую норму 2-3°С. В дневные часы в центральных районах и на юго-востоке полуострова воздух прогревался до +</w:t>
      </w:r>
      <w:r>
        <w:rPr>
          <w:rFonts w:ascii="Times New Roman" w:hAnsi="Times New Roman"/>
          <w:sz w:val="28"/>
        </w:rPr>
        <w:t>16,+</w:t>
      </w:r>
      <w:r>
        <w:rPr>
          <w:rFonts w:ascii="Times New Roman" w:hAnsi="Times New Roman"/>
          <w:sz w:val="28"/>
        </w:rPr>
        <w:t xml:space="preserve">20°, на остальной территории максимальные температуры воздуха были в пределах +8,+14°С. В середине декады в долине реки Камчатка произошел переход среднесуточной температуры воздуха через 5°С в сторону повышения, что означает начало роста и развития растений. На северо-восточном побережье 7-8 мая завершился переход среднесуточной температуры воздуха через 0°С. Оба события произошли на 4-14 дней раньше обычных сроков. В большинстве районов полуострова количество осадков, выпавших за декаду, не превысило и половины от обычных значений. Интенсивные осадки прошли во второй </w:t>
      </w:r>
      <w:r>
        <w:rPr>
          <w:rFonts w:ascii="Times New Roman" w:hAnsi="Times New Roman"/>
          <w:sz w:val="28"/>
        </w:rPr>
        <w:t>пентаде</w:t>
      </w:r>
      <w:r>
        <w:rPr>
          <w:rFonts w:ascii="Times New Roman" w:hAnsi="Times New Roman"/>
          <w:sz w:val="28"/>
        </w:rPr>
        <w:t xml:space="preserve"> на юго-востоке и северо-западе Камчатки. В результате сумма осадков в этих районах сравнялась с климатической нормой или превысила её в 1,3-1,8 раза. На конец десятидневки снежный покров сохранялся местами в центральных и северных районах края. В предгорной местности и на побережье Усть-Камчатского района высота </w:t>
      </w:r>
      <w:r>
        <w:rPr>
          <w:rFonts w:ascii="Times New Roman" w:hAnsi="Times New Roman"/>
          <w:sz w:val="28"/>
        </w:rPr>
        <w:t xml:space="preserve">снега составляла 101-124 см. В период 03-10 мая, в сроки близкие к многолетним, произошло вскрытие рек Тигильского района, а также завершился процесс весеннего разрушения льда на реках Усть-Камчатского района. На реках Пенжинского района наблюдалось постепенное разрушение ледового покрова. Появились небольшие закраины, увеличились полыньи и промоины. В </w:t>
      </w:r>
      <w:r>
        <w:rPr>
          <w:rFonts w:ascii="Times New Roman" w:hAnsi="Times New Roman"/>
          <w:sz w:val="28"/>
        </w:rPr>
        <w:t>уровенном</w:t>
      </w:r>
      <w:r>
        <w:rPr>
          <w:rFonts w:ascii="Times New Roman" w:hAnsi="Times New Roman"/>
          <w:sz w:val="28"/>
        </w:rPr>
        <w:t xml:space="preserve"> режиме на большинстве рек Камчатского края преобладал подъем уровней воды весенне-летнего половодья до 25 см/</w:t>
      </w:r>
      <w:r>
        <w:rPr>
          <w:rFonts w:ascii="Times New Roman" w:hAnsi="Times New Roman"/>
          <w:sz w:val="28"/>
        </w:rPr>
        <w:t>сут</w:t>
      </w:r>
      <w:r>
        <w:rPr>
          <w:rFonts w:ascii="Times New Roman" w:hAnsi="Times New Roman"/>
          <w:sz w:val="28"/>
        </w:rPr>
        <w:t>. К концу первой декады мая уровни воды в реках края, в основном, в пределах средних многолетних значений.</w:t>
      </w:r>
    </w:p>
    <w:p w14:paraId="86000000">
      <w:pPr>
        <w:spacing w:after="0" w:line="360" w:lineRule="auto"/>
        <w:ind w:firstLine="709" w:left="0"/>
        <w:jc w:val="both"/>
        <w:outlineLvl w:val="1"/>
        <w:rPr>
          <w:rFonts w:ascii="Times New Roman" w:hAnsi="Times New Roman"/>
          <w:sz w:val="28"/>
        </w:rPr>
      </w:pPr>
      <w:r>
        <w:rPr>
          <w:rFonts w:ascii="Times New Roman" w:hAnsi="Times New Roman"/>
          <w:sz w:val="28"/>
        </w:rPr>
        <w:t>Во второй декаде мая основная циклоническая деятельность была сосредоточена в районе Хабаровского края и на Сахалине. Дальневосточные моря, прилегающие к Камчатскому полуострову, находились в поле повышенного давления. Только во второй пятидневке под влиянием глубокого сахалинского циклона охотский антициклон разрушился, что ухудшило погоду на юге полуострова и в западных районах. В Елизовском, Усть-Камчатском и Олюторском районах среднедекадная температура воздуха была в пределах нормы, по остальной территории превысила климатическую норму на 2-4°, а в Пенжинском и Тигильском районах на 5-6°С. В дневные часы воздух прогревался до +</w:t>
      </w:r>
      <w:r>
        <w:rPr>
          <w:rFonts w:ascii="Times New Roman" w:hAnsi="Times New Roman"/>
          <w:sz w:val="28"/>
        </w:rPr>
        <w:t>15,+</w:t>
      </w:r>
      <w:r>
        <w:rPr>
          <w:rFonts w:ascii="Times New Roman" w:hAnsi="Times New Roman"/>
          <w:sz w:val="28"/>
        </w:rPr>
        <w:t xml:space="preserve">20°, на юге Тигильского района до +23°, в восточных районах максимальные температуры воздуха были в пределах +6,+13°, а на северо-востоке полуострова +3,+6°С. Осадков на большей части территории выпало меньше нормы. Интенсивные осадки прошли во второй </w:t>
      </w:r>
      <w:r>
        <w:rPr>
          <w:rFonts w:ascii="Times New Roman" w:hAnsi="Times New Roman"/>
          <w:sz w:val="28"/>
        </w:rPr>
        <w:t>пентаде</w:t>
      </w:r>
      <w:r>
        <w:rPr>
          <w:rFonts w:ascii="Times New Roman" w:hAnsi="Times New Roman"/>
          <w:sz w:val="28"/>
        </w:rPr>
        <w:t xml:space="preserve"> на юго-востоке и в западных районах полуострова. В результате сумма осадков в этих районах превысила климатическую норму в 1,2-1,5 раза, а на юге Тигильского района в 2,2 раза. На конец десятидневки снежный покров сохранялся местами в предгорной местности и на побережье Усть-Камчатского района, где высота снега составляла 55-71 см.</w:t>
      </w:r>
    </w:p>
    <w:p w14:paraId="87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 третьей декаде мая продолжалась активная циклоническая деятельность над Хабаровским краем и островом Сахалин. Антициклон, расположенный у восточных берегов Камчатки, не давал возможности </w:t>
      </w:r>
      <w:r>
        <w:rPr>
          <w:rFonts w:ascii="Times New Roman" w:hAnsi="Times New Roman"/>
          <w:sz w:val="28"/>
        </w:rPr>
        <w:t>циклонам приблизиться к полуострову, придавая циклоническим вихрям северную траекторию смещения. Одновременно с усиливающимся антициклоном, смещались, углубляясь, по направлению к акватории Берингова моря циклон с Алеутских островов и на северо-западную часть Тихого океана циклон с южных широт. По мере приближения к полуострову, эти области низкого давления способствовали разрушению малоподвижного антициклона. Это дало возможность проникнуть на северную половину края небольших циклонов и связанных с ними фронтальных разделов. Такое изменение синоптической ситуации было недолгим. По мере заполнения циклонов и смещения их центров в Тихий океан, произошло усиление антициклона над полуостровом. Погода установилась теплая, без осадков. На полуострове сохранялся повышенный фон температуры воздуха, положительные аномалии составили 1-3°, в Пенжинском районе – 5-6°С. В дневные часы воздух прогревался до +</w:t>
      </w:r>
      <w:r>
        <w:rPr>
          <w:rFonts w:ascii="Times New Roman" w:hAnsi="Times New Roman"/>
          <w:sz w:val="28"/>
        </w:rPr>
        <w:t>18,+</w:t>
      </w:r>
      <w:r>
        <w:rPr>
          <w:rFonts w:ascii="Times New Roman" w:hAnsi="Times New Roman"/>
          <w:sz w:val="28"/>
        </w:rPr>
        <w:t>23°, в восточных районах максимальные температуры воздуха были в пределах +6,+11°, в западных районах +12,+17°С. Осадков на большей части территории выпало меньше нормы или в пределах нормы. Исключение составили юг Тигильского района, местами в Олюторском и Соболевском районах, где сумма осадков превысила норму в 1,5 раза, и составила 11-28 мм за декаду.</w:t>
      </w:r>
    </w:p>
    <w:p w14:paraId="88000000">
      <w:pPr>
        <w:spacing w:after="0" w:line="360" w:lineRule="auto"/>
        <w:ind w:firstLine="709" w:left="0"/>
        <w:jc w:val="both"/>
        <w:outlineLvl w:val="1"/>
        <w:rPr>
          <w:rFonts w:ascii="Times New Roman" w:hAnsi="Times New Roman"/>
          <w:sz w:val="28"/>
        </w:rPr>
      </w:pPr>
      <w:r>
        <w:rPr>
          <w:rFonts w:ascii="Times New Roman" w:hAnsi="Times New Roman"/>
          <w:sz w:val="28"/>
          <w:u w:val="single"/>
        </w:rPr>
        <w:t>При учете снежного барана: Август 2022 г</w:t>
      </w:r>
      <w:r>
        <w:rPr>
          <w:rFonts w:ascii="Times New Roman" w:hAnsi="Times New Roman"/>
          <w:b w:val="1"/>
          <w:sz w:val="28"/>
        </w:rPr>
        <w:t>.</w:t>
      </w:r>
      <w:r>
        <w:rPr>
          <w:rFonts w:ascii="Times New Roman" w:hAnsi="Times New Roman"/>
          <w:sz w:val="28"/>
        </w:rPr>
        <w:t xml:space="preserve"> В первой декаде августа погоду на Камчатке, в основном, определяли антициклоны, расположившиеся над акваториями прилегающих морей. В последние дни периода центр высокого давления сместился на восток, и на полуостров стали оказывать влияние ложбины низкого давления с активными атмосферными фронтами. Средняя температура воздуха практически на всей территории края держалась в пределах климатической нормы, только на северо-восточном побережье местами было на 2°С теплее обычного. В большинстве районов полуострова сохранялась погода с дефицитом осадков, местами в западных районах их выпало в пределах многолетних значений. В последний день периода при влиянии атмосферного фронта сильные дожди прошли в </w:t>
      </w:r>
      <w:r>
        <w:rPr>
          <w:rFonts w:ascii="Times New Roman" w:hAnsi="Times New Roman"/>
          <w:sz w:val="28"/>
        </w:rPr>
        <w:t>Петропавловске-Камчатском и в Елизовском районе, в результате сумма осадков за декаду в 1,2-1,4 раза превысила норму.</w:t>
      </w:r>
    </w:p>
    <w:p w14:paraId="89000000">
      <w:pPr>
        <w:spacing w:after="0" w:line="360" w:lineRule="auto"/>
        <w:ind w:firstLine="709" w:left="0"/>
        <w:jc w:val="both"/>
        <w:outlineLvl w:val="1"/>
        <w:rPr>
          <w:rFonts w:ascii="Times New Roman" w:hAnsi="Times New Roman"/>
          <w:sz w:val="28"/>
        </w:rPr>
      </w:pPr>
      <w:r>
        <w:rPr>
          <w:rFonts w:ascii="Times New Roman" w:hAnsi="Times New Roman"/>
          <w:sz w:val="28"/>
        </w:rPr>
        <w:t>Во второй декаде августа погоду на полуострове определяли атмосферные вихри, смещавшиеся по акваториям Охотского моря и северо-западной части Тихого океана. Средняя температура воздуха на Камчатке, в основном, была в пределах климатической нормы. В западных районах местами фон температуры воздуха на 2°С превысил многолетние значения. В отдельные дни воздух на полуострове прогревался до 22-27°С, на северо-восточном побережье максимальные значения температуры воздуха были в пределах 15-20°С. 20 августа ночью на крайнем севере в с.</w:t>
      </w:r>
      <w:r>
        <w:rPr>
          <w:rFonts w:ascii="Times New Roman" w:hAnsi="Times New Roman"/>
          <w:sz w:val="28"/>
        </w:rPr>
        <w:t xml:space="preserve"> </w:t>
      </w:r>
      <w:r>
        <w:rPr>
          <w:rFonts w:ascii="Times New Roman" w:hAnsi="Times New Roman"/>
          <w:sz w:val="28"/>
        </w:rPr>
        <w:t>Слаутное</w:t>
      </w:r>
      <w:r>
        <w:rPr>
          <w:rFonts w:ascii="Times New Roman" w:hAnsi="Times New Roman"/>
          <w:sz w:val="28"/>
        </w:rPr>
        <w:t xml:space="preserve"> температура воздуха понижалась до -1°С. Циклоны приносили на полуостров влажные воздушные массы. В большинстве районов края количество выпавших осадков превысило декадную норму в 1,4-3,7 раза, в центральных районах было близко к ней.</w:t>
      </w:r>
    </w:p>
    <w:p w14:paraId="8A000000">
      <w:pPr>
        <w:spacing w:after="0" w:line="360" w:lineRule="auto"/>
        <w:ind w:firstLine="709" w:left="0"/>
        <w:jc w:val="both"/>
        <w:outlineLvl w:val="1"/>
        <w:rPr>
          <w:rFonts w:ascii="Times New Roman" w:hAnsi="Times New Roman"/>
          <w:sz w:val="28"/>
        </w:rPr>
      </w:pPr>
      <w:r>
        <w:rPr>
          <w:rFonts w:ascii="Times New Roman" w:hAnsi="Times New Roman"/>
          <w:sz w:val="28"/>
        </w:rPr>
        <w:t>В третьей десятидневке августа погода на полуострове определялась влиянием циклонов, смещавшихся с районов Приморья и Хабаровского края на северные районы Камчатского края. Фон температуры воздуха практически на всей территории был на 2-3°С выше климатической нормы, в центральных районах полуострова воздух прогревался до +</w:t>
      </w:r>
      <w:r>
        <w:rPr>
          <w:rFonts w:ascii="Times New Roman" w:hAnsi="Times New Roman"/>
          <w:sz w:val="28"/>
        </w:rPr>
        <w:t>25,+</w:t>
      </w:r>
      <w:r>
        <w:rPr>
          <w:rFonts w:ascii="Times New Roman" w:hAnsi="Times New Roman"/>
          <w:sz w:val="28"/>
        </w:rPr>
        <w:t xml:space="preserve">29°С. До конца августа в долине река Камчатка среднесуточная температура воздуха держалась выше 15°С, хотя обычно переход в сторону понижения происходит в первой декаде месяца. При влиянии циклонов интенсивные дожди прошли на полуострове 24-25 и 28-30 августа. Количество осадков, выпавших за декаду, в большинстве районов края превысило многолетние значения в 1,4-2,8 раз, в Соболевском и Пенжинском районах – в 4,8-5 раз. В </w:t>
      </w:r>
      <w:r>
        <w:rPr>
          <w:rFonts w:ascii="Times New Roman" w:hAnsi="Times New Roman"/>
          <w:sz w:val="28"/>
        </w:rPr>
        <w:t>с.Соболево</w:t>
      </w:r>
      <w:r>
        <w:rPr>
          <w:rFonts w:ascii="Times New Roman" w:hAnsi="Times New Roman"/>
          <w:sz w:val="28"/>
        </w:rPr>
        <w:t xml:space="preserve"> 28-29 августа наблюдалось опасное метеорологическое явление – продолжительный сильный и очень сильный дождь. В связи с выпадением обильных дождей на реках полуострова начали формироваться дождевые паводки. Наиболее высокие отмечались в последней </w:t>
      </w:r>
      <w:r>
        <w:rPr>
          <w:rFonts w:ascii="Times New Roman" w:hAnsi="Times New Roman"/>
          <w:sz w:val="28"/>
        </w:rPr>
        <w:t>декаде</w:t>
      </w:r>
      <w:r>
        <w:rPr>
          <w:rFonts w:ascii="Times New Roman" w:hAnsi="Times New Roman"/>
          <w:sz w:val="28"/>
        </w:rPr>
        <w:t xml:space="preserve"> августа на реках Усть-Большерецкого, Соболевского, Тигильского, Пенжинского, </w:t>
      </w:r>
      <w:r>
        <w:rPr>
          <w:rFonts w:ascii="Times New Roman" w:hAnsi="Times New Roman"/>
          <w:sz w:val="28"/>
        </w:rPr>
        <w:t xml:space="preserve">Олюторского районов, а также на некоторых реках Елизовского района. 27 августа вышли из берегов реки Ковран и Палана Тигильского района. 30 августа на реке Большая Воровская в районе села Соболево сформировался высокий паводок категории опасного гидрологического явления. За весь ряд наблюдений такой высокий уровень воды в реке отмечался всего 3 раза. В целях ликвидации последствий, вызванных циклоном, обстановка на территории Соболевского сельского поселения была признана «чрезвычайной ситуацией» муниципального характера. </w:t>
      </w:r>
      <w:r>
        <w:rPr>
          <w:rFonts w:ascii="Times New Roman" w:hAnsi="Times New Roman"/>
          <w:sz w:val="28"/>
          <w:u w:val="single"/>
        </w:rPr>
        <w:t>Сентябрь 2022 г.</w:t>
      </w:r>
      <w:r>
        <w:rPr>
          <w:rFonts w:ascii="Times New Roman" w:hAnsi="Times New Roman"/>
          <w:sz w:val="28"/>
        </w:rPr>
        <w:t xml:space="preserve"> В первой декаде сентября западные циклоны смещались на восток через северные районы Камчатского края, на остальной территории погода определялась полем повышенного давления. На юге полуострова стояла теплая и сухая погода. Средняя температура воздуха была выше климатической нормы на 1,5-2°С. Количество выпавших осадков не превысило 60% от многолетних значений, в Соболевском районе было близко к ним. В северных районах края термический режим держался в пределах обычных значений. Осадки распределялись неравномерно: в окрестностях Усть-Хайрюзово и </w:t>
      </w:r>
      <w:r>
        <w:rPr>
          <w:rFonts w:ascii="Times New Roman" w:hAnsi="Times New Roman"/>
          <w:sz w:val="28"/>
        </w:rPr>
        <w:t>Тиличик</w:t>
      </w:r>
      <w:r>
        <w:rPr>
          <w:rFonts w:ascii="Times New Roman" w:hAnsi="Times New Roman"/>
          <w:sz w:val="28"/>
        </w:rPr>
        <w:t xml:space="preserve"> их выпало в 1,4-1,9 раз больше нормы, в </w:t>
      </w:r>
      <w:r>
        <w:rPr>
          <w:rFonts w:ascii="Times New Roman" w:hAnsi="Times New Roman"/>
          <w:sz w:val="28"/>
        </w:rPr>
        <w:t>Слаутном</w:t>
      </w:r>
      <w:r>
        <w:rPr>
          <w:rFonts w:ascii="Times New Roman" w:hAnsi="Times New Roman"/>
          <w:sz w:val="28"/>
        </w:rPr>
        <w:t xml:space="preserve"> и </w:t>
      </w:r>
      <w:r>
        <w:rPr>
          <w:rFonts w:ascii="Times New Roman" w:hAnsi="Times New Roman"/>
          <w:sz w:val="28"/>
        </w:rPr>
        <w:t>Апуке</w:t>
      </w:r>
      <w:r>
        <w:rPr>
          <w:rFonts w:ascii="Times New Roman" w:hAnsi="Times New Roman"/>
          <w:sz w:val="28"/>
        </w:rPr>
        <w:t xml:space="preserve"> – меньше, на остальной территории – в её пределах. В центральных районах и на севере в отдельные ночи уже наблюдались заморозки до -1,-4°С. На юге полуострова в дневные часы воздух прогревался до +</w:t>
      </w:r>
      <w:r>
        <w:rPr>
          <w:rFonts w:ascii="Times New Roman" w:hAnsi="Times New Roman"/>
          <w:sz w:val="28"/>
        </w:rPr>
        <w:t>20,+</w:t>
      </w:r>
      <w:r>
        <w:rPr>
          <w:rFonts w:ascii="Times New Roman" w:hAnsi="Times New Roman"/>
          <w:sz w:val="28"/>
        </w:rPr>
        <w:t xml:space="preserve">25°С, в северных районах – до +15,+22°С. В середине сентября циклоны, в основном, смещались над районами Берингова моря вдалеке от берегов Камчатки. На полуострове, в тылу циклонов, преобладали благоприятные погодные условия. В конце второй декады и в третьей десятидневке сентября над районами Охотского моря началась активизация циклонической деятельности, атмосферные вихри регулярно вызывали интенсивные дожди и усиление ветра на территории Камчатского края. Во второй и третьей декадах сентября средняя температура воздуха на полуострове была, в основном, в пределах климатической нормы. В конце сентября теплее обычного на 2°С было на юго-западе полуострова и на </w:t>
      </w:r>
      <w:r>
        <w:rPr>
          <w:rFonts w:ascii="Times New Roman" w:hAnsi="Times New Roman"/>
          <w:sz w:val="28"/>
        </w:rPr>
        <w:t xml:space="preserve">востоке Усть-Камчатского района. В большинстве районов края наблюдалась дождливая погода, количество выпавших осадков местами в 2-4,4 раза превысило многолетние значения. </w:t>
      </w:r>
      <w:r>
        <w:rPr>
          <w:rFonts w:ascii="Times New Roman" w:hAnsi="Times New Roman"/>
          <w:sz w:val="28"/>
          <w:u w:val="single"/>
        </w:rPr>
        <w:t>Октябрь 2022 г.</w:t>
      </w:r>
      <w:r>
        <w:rPr>
          <w:rFonts w:ascii="Times New Roman" w:hAnsi="Times New Roman"/>
          <w:sz w:val="28"/>
        </w:rPr>
        <w:t xml:space="preserve"> В начале октября глубокий циклон с Хабаровского края сместился к берегам Камчатки и далее ушел вдоль северо-западного побережья на Чукотку, вызвав на полуострове проливные дожди и штормовой ветер. Местами в Усть-Большерецком, Соболевском и Олюторском районах количество осадков, выпавших за 12 часов, превышало 50 мм, что соответствует критериям опасного метеорологического явления. В результате в с.</w:t>
      </w:r>
      <w:r>
        <w:rPr>
          <w:rFonts w:ascii="Times New Roman" w:hAnsi="Times New Roman"/>
          <w:sz w:val="28"/>
        </w:rPr>
        <w:t xml:space="preserve"> </w:t>
      </w:r>
      <w:r>
        <w:rPr>
          <w:rFonts w:ascii="Times New Roman" w:hAnsi="Times New Roman"/>
          <w:sz w:val="28"/>
        </w:rPr>
        <w:t xml:space="preserve">Соболево сформировался дождевой паводок, достигший критериев опасного гидрологического явления. В дальнейшем, до конца первой декады октября, циклоническая деятельность была сосредоточена в районе Алеутских островов, на полуострове преобладала спокойная погода. Средняя температура воздуха за первую декаду октября была в пределах нормы. Сумма осадков в западных и северных районах полуострова в 2-6 раз превысила обычные значения, в центральных и юго-восточных районах края их выпало меньше обычного. В середине октября погодные условия на Камчатке определялись влиянием активных циклонов. В начале второй декады атмосферный вихрь с районов Приморья прошел через южные районы Камчатского края в сторону Алеутских островов, в конце </w:t>
      </w:r>
      <w:r>
        <w:rPr>
          <w:rFonts w:ascii="Times New Roman" w:hAnsi="Times New Roman"/>
          <w:sz w:val="28"/>
        </w:rPr>
        <w:t>десятитидневки</w:t>
      </w:r>
      <w:r>
        <w:rPr>
          <w:rFonts w:ascii="Times New Roman" w:hAnsi="Times New Roman"/>
          <w:sz w:val="28"/>
        </w:rPr>
        <w:t xml:space="preserve"> циклон с Хабаровского края сместился через север полуострова на районы Чукотки. Средняя температура воздуха на Камчатке в середине октября была близка к климатической норме, на крайнем севере на 1-2°С холоднее. В конце первой декады в Пенжинском районе, в конце второй десятидневки в остальных районах северной половины края и в центральной части полуострова среднесуточная температура воздуха перешла через 0°С в сторону понижения. Холодный период наступил в этих районах в обычные сроки, местами немного позже. Циклоны принесли на полуостров влажную погоду. В западных районах выпадение осадков наблюдалось в течение 7-10 дней из 10. Осадков на большей части территории выпало в 1,5-3 раза больше многолетних </w:t>
      </w:r>
      <w:r>
        <w:rPr>
          <w:rFonts w:ascii="Times New Roman" w:hAnsi="Times New Roman"/>
          <w:sz w:val="28"/>
        </w:rPr>
        <w:t xml:space="preserve">значений, местами в центральных и юго-восточных районах их было в пределах нормы. Во второй декаде октября на севере края началось образование снежного покрова. На конец декады высота снега в Тигильском, Пенжинском районах, в окрестностях населенных пунктов Тиличики и </w:t>
      </w:r>
      <w:r>
        <w:rPr>
          <w:rFonts w:ascii="Times New Roman" w:hAnsi="Times New Roman"/>
          <w:sz w:val="28"/>
        </w:rPr>
        <w:t>Начики</w:t>
      </w:r>
      <w:r>
        <w:rPr>
          <w:rFonts w:ascii="Times New Roman" w:hAnsi="Times New Roman"/>
          <w:sz w:val="28"/>
        </w:rPr>
        <w:t xml:space="preserve"> составляет 4-27 см. В последней декаде октября тихоокеанские циклоны смещались в Берингово море, обходя Камчатку стороной. В последней пятидневке месяца неглубокие </w:t>
      </w:r>
      <w:r>
        <w:rPr>
          <w:rFonts w:ascii="Times New Roman" w:hAnsi="Times New Roman"/>
          <w:sz w:val="28"/>
        </w:rPr>
        <w:t>охотоморские</w:t>
      </w:r>
      <w:r>
        <w:rPr>
          <w:rFonts w:ascii="Times New Roman" w:hAnsi="Times New Roman"/>
          <w:sz w:val="28"/>
        </w:rPr>
        <w:t xml:space="preserve"> атмосферные вихри выходили на северные районы края. На полуострове преобладала сухая погода. Количество выпавших осадков на большей части территории не превысило 30% от нормы, в центральной части полуострова и на юго-востоке осадков не было вовсе. Исключение составил Тигильский район, где сумма выпавших осадков в 1,6-2,4 раза превысила многолетние значения. Средняя температура воздуха, в основном, держалась в пределах климатической нормы, только в районах крайнего севера местами было на 2-4°С холоднее обычного. В конце октября в северных районах Камчатского края и в горной местности юга полуострова высота снежного покрова составила 4-43 см.</w:t>
      </w:r>
    </w:p>
    <w:p w14:paraId="8B000000">
      <w:pPr>
        <w:spacing w:after="0" w:line="360" w:lineRule="auto"/>
        <w:ind w:firstLine="709" w:left="0"/>
        <w:jc w:val="both"/>
        <w:outlineLvl w:val="1"/>
        <w:rPr>
          <w:rFonts w:ascii="Times New Roman" w:hAnsi="Times New Roman"/>
          <w:sz w:val="28"/>
        </w:rPr>
      </w:pPr>
      <w:r>
        <w:rPr>
          <w:rFonts w:ascii="Times New Roman" w:hAnsi="Times New Roman"/>
          <w:sz w:val="28"/>
          <w:u w:val="single"/>
        </w:rPr>
        <w:t>Зимние маршрутные учеты (в соответствии с утвержденной ФГБУ «ФЦРОХ» Методикой, учет выдры и норки: январь 2023 г.</w:t>
      </w:r>
      <w:r>
        <w:rPr>
          <w:rFonts w:ascii="Times New Roman" w:hAnsi="Times New Roman"/>
          <w:sz w:val="28"/>
        </w:rPr>
        <w:t xml:space="preserve"> Во второй декаде января погодные условия на Камчатке определялись влиянием ложбины низкого давления беринговоморского циклона, вблизи берегов полуострова периодически наблюдалось смещение неглубоких атмосферных вихрей. В большинстве районов южной половины края при влиянии северо-западных воздушных потоков средняя температура воздуха оказалась на 2-5°С холоднее климатической нормы. В Мильковском и на западе Елизовского района температура воздуха по ночам понижалась до -40,-42°С. На севере полуострова и в Усть-Камчатском районе, где преобладали ветра восточной четверти горизонта, температура воздуха была близка к многолетним значениям, а в Пенжинском районе превысила их на 3°С. На охотоморском побережье, в центральной части полуострова и в Усть-Камчатском районе осадков выпало в 1,5-3 раза больше обычного или в пределах средних </w:t>
      </w:r>
      <w:r>
        <w:rPr>
          <w:rFonts w:ascii="Times New Roman" w:hAnsi="Times New Roman"/>
          <w:sz w:val="28"/>
        </w:rPr>
        <w:t xml:space="preserve">значений. В юго-восточных, северо-восточных районах и на крайнем севере преобладала малоснежная погода. </w:t>
      </w:r>
    </w:p>
    <w:p w14:paraId="8C000000">
      <w:pPr>
        <w:spacing w:after="0" w:line="360" w:lineRule="auto"/>
        <w:ind w:firstLine="709" w:left="0"/>
        <w:jc w:val="both"/>
        <w:outlineLvl w:val="1"/>
        <w:rPr>
          <w:rFonts w:ascii="Times New Roman" w:hAnsi="Times New Roman"/>
          <w:sz w:val="28"/>
        </w:rPr>
      </w:pPr>
      <w:r>
        <w:rPr>
          <w:rFonts w:ascii="Times New Roman" w:hAnsi="Times New Roman"/>
          <w:sz w:val="28"/>
        </w:rPr>
        <w:t>В начале третьей десятидневки января погода на Камчатке определялась влиянием неглубоких циклонов. На полуострове стояла морозная погода, в ночные часы в центральных и северных районах температура воздуха понижалась до -42,-46°С. На севере края и в западных районах периодически наблюдались снегопады, в центральных и юго-восточных районах преобладала погода без существенных осадков. В середине десятидневки к югу полуострова с районов Японии сместился чрезвычайно интенсивный атмосферный вихрь, принеся с собой обильные осадки, ураганный ветер и повышение температуры воздуха. В последние дни месяца еще один активный тихоокеанский циклон влиял на северные районы Камчатского края.  Средняя температура воздуха за декаду в большинстве районов полуострова оказалась близка к климатической норме, местами выше на 2°С. В районах крайнего севера положительные отклонения от средних значений достигали 4-8°С. На юго-востоке и юго-западе Камчатки количество осадков, выпавших за декаду, было близко к многолетним значениям, в остальных районах осадков выпало больше обычного. Местами в Тигильском, Усть-Камчатском, Олюторском и Карагинском районах сумма осадков превысила климатическую норму в 6-7,5 раз. 25-26 января на юго-западном и юго-восточном побережьях полуострова максимальная скорость ветра в порывах достигала ураганной силы 40-49 м/с. На конец января высота снежного покрова на полуострове, в основном, выше обычного. Самый глубокий снег наблюдается в Усть-Камчатском, на юге Мильковского района, в окрестностях Паланы и Начик – 104-131 см.</w:t>
      </w:r>
    </w:p>
    <w:p w14:paraId="8D000000">
      <w:pPr>
        <w:spacing w:after="0" w:line="360" w:lineRule="auto"/>
        <w:ind w:firstLine="709" w:left="0"/>
        <w:jc w:val="both"/>
        <w:outlineLvl w:val="1"/>
        <w:rPr>
          <w:rFonts w:ascii="Times New Roman" w:hAnsi="Times New Roman"/>
          <w:sz w:val="28"/>
        </w:rPr>
      </w:pPr>
      <w:r>
        <w:rPr>
          <w:rFonts w:ascii="Times New Roman" w:hAnsi="Times New Roman"/>
          <w:sz w:val="28"/>
          <w:u w:val="single"/>
        </w:rPr>
        <w:t>Февраль 2023 г.</w:t>
      </w:r>
      <w:r>
        <w:rPr>
          <w:rFonts w:ascii="Times New Roman" w:hAnsi="Times New Roman"/>
          <w:sz w:val="20"/>
        </w:rPr>
        <w:t xml:space="preserve"> </w:t>
      </w:r>
      <w:r>
        <w:rPr>
          <w:rFonts w:ascii="Times New Roman" w:hAnsi="Times New Roman"/>
          <w:sz w:val="28"/>
        </w:rPr>
        <w:t xml:space="preserve">В первой декаде февраля погода на Камчатке определялась ложбиной низкого давления, в которой периодически наблюдалось формирование неглубоких атмосферных вихрей. Температурный фон в большинстве районов оказался на 2-5°С ниже обычного. В ночные часы температура воздуха в центральных районах и на </w:t>
      </w:r>
      <w:r>
        <w:rPr>
          <w:rFonts w:ascii="Times New Roman" w:hAnsi="Times New Roman"/>
          <w:sz w:val="28"/>
        </w:rPr>
        <w:t xml:space="preserve">севере края понижалась до -29,-34°С, в районах крайнего севера – до -43°С. Осадков за декаду выпало, в основном, меньше климатической нормы, в западных и центральных районах местами близко к ней. Исключение составили окрестности п. Оссора Карагинского района, здесь сумма выпавших осадков составила 150% от многолетних значений. К концу декады высота снежного покрова на полуострове составляла 60-116 см, на востоке Усть-Камчатского района – 144-151 см, в окрестностях с. </w:t>
      </w:r>
      <w:r>
        <w:rPr>
          <w:rFonts w:ascii="Times New Roman" w:hAnsi="Times New Roman"/>
          <w:sz w:val="28"/>
        </w:rPr>
        <w:t>Слаутное</w:t>
      </w:r>
      <w:r>
        <w:rPr>
          <w:rFonts w:ascii="Times New Roman" w:hAnsi="Times New Roman"/>
          <w:sz w:val="28"/>
        </w:rPr>
        <w:t xml:space="preserve"> Пенжинского района и с. Тиличики Олюторского района – 14-23 см. Для большей части территории это выше обычного на 7-47 см, для предгорных районов южной половины края и </w:t>
      </w:r>
      <w:r>
        <w:rPr>
          <w:rFonts w:ascii="Times New Roman" w:hAnsi="Times New Roman"/>
          <w:sz w:val="28"/>
        </w:rPr>
        <w:t>н.п</w:t>
      </w:r>
      <w:r>
        <w:rPr>
          <w:rFonts w:ascii="Times New Roman" w:hAnsi="Times New Roman"/>
          <w:sz w:val="28"/>
        </w:rPr>
        <w:t xml:space="preserve">. </w:t>
      </w:r>
      <w:r>
        <w:rPr>
          <w:rFonts w:ascii="Times New Roman" w:hAnsi="Times New Roman"/>
          <w:sz w:val="28"/>
        </w:rPr>
        <w:t>Слаутное</w:t>
      </w:r>
      <w:r>
        <w:rPr>
          <w:rFonts w:ascii="Times New Roman" w:hAnsi="Times New Roman"/>
          <w:sz w:val="28"/>
        </w:rPr>
        <w:t>, Тиличики – на 20-40 см ниже.</w:t>
      </w:r>
    </w:p>
    <w:p w14:paraId="8E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Во второй декаде февраля над северо-востоком Азиатского континента господствовал гребень высокого давления сибирского антициклона, циклоническая деятельность была сосредоточена над акваториями дальневосточных морей. В середине периода чрезвычайно глубокий атмосферный вихрь смещался с тихоокеанских просторов в Берингово море вблизи восточного побережья Камчатки. При его влиянии на юго-востоке полуострова наблюдался ураганный ветер, метели, в районе Усть-Камчатска – очень сильный снег. Максимальная скорость ветра (46 м/с) была зафиксирована на юго-восточном побережье в районе мыса Крестовый. В г. Елизово порывы ветра достигали 37 м/с, в краевом центре, в Елизовском и Усть-Камчатском районах – 20-24 м/с. В целом за декаду средняя температура воздуха в восточных районах края была в пределах климатической нормы. В центральной части и на западе полуострова было холоднее обычного, отрицательные аномалии составили на 2-5°, в районах крайнего севера – 7-8°С. В большинстве районов полуострова осадков выпало меньше многолетних значений. Обильные снегопады наблюдались на побережьях Усть-Камчатского и Карагинского районов, за 6 дней здесь выпало более 500% от декадной нормы осадков. В третьей десятидневке февраля циклоны по-прежнему смещались вдалеке от берегов Камчатки. На полуострове царила морозная и сухая погода. В большинстве районов </w:t>
      </w:r>
      <w:r>
        <w:rPr>
          <w:rFonts w:ascii="Times New Roman" w:hAnsi="Times New Roman"/>
          <w:sz w:val="28"/>
        </w:rPr>
        <w:t>средняя температура воздуха оказалась на 2-7°С холоднее климатической нормы, на северо-западе полуострова – близка к ней. В ночные часы температура воздуха в центральных и северных районах края опускалась до -30,-35°С, в Пенжинском районе – до -40°С. В прибрежных районах минимальная температура воздуха была в пределах-16,-21°С. В центральных и восточных районах края декадная сумма выпавших осадков не превысила 25% от многолетних значений. В западных районах из-за влияния Охотского моря преобладала облачная погода, с частым выпадением снега. Местами осадков выпало в 1,4-3 раза больше обычного.</w:t>
      </w:r>
    </w:p>
    <w:p w14:paraId="8F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3.2. Видовая характеристика охотничьих ресурсов, динамика численности и добычи</w:t>
      </w:r>
    </w:p>
    <w:p w14:paraId="90000000">
      <w:pPr>
        <w:spacing w:after="0" w:line="360" w:lineRule="auto"/>
        <w:ind w:firstLine="708" w:left="0"/>
        <w:jc w:val="both"/>
        <w:rPr>
          <w:rFonts w:ascii="Times New Roman" w:hAnsi="Times New Roman"/>
          <w:i w:val="1"/>
          <w:sz w:val="28"/>
        </w:rPr>
      </w:pPr>
      <w:r>
        <w:rPr>
          <w:rFonts w:ascii="Times New Roman" w:hAnsi="Times New Roman"/>
          <w:sz w:val="28"/>
          <w:u w:val="single"/>
        </w:rPr>
        <w:t>Пушные животные: Соболь, Выдра, Рысь</w:t>
      </w:r>
      <w:r>
        <w:rPr>
          <w:rFonts w:ascii="Times New Roman" w:hAnsi="Times New Roman"/>
          <w:sz w:val="28"/>
        </w:rPr>
        <w:t xml:space="preserve"> – основные пушные охотничье-промысловые виды. Добываются на основании ежегодно устанавливаемых лимитов и квот добычи. На территории Камчатского края чи</w:t>
      </w:r>
      <w:r>
        <w:rPr>
          <w:rFonts w:ascii="Times New Roman" w:hAnsi="Times New Roman"/>
          <w:sz w:val="28"/>
        </w:rPr>
        <w:t xml:space="preserve">сленность по данным государственного мониторинга составляет: соболя - </w:t>
      </w:r>
      <w:r>
        <w:rPr>
          <w:rFonts w:ascii="Times New Roman" w:hAnsi="Times New Roman"/>
          <w:sz w:val="28"/>
        </w:rPr>
        <w:t xml:space="preserve">37447 </w:t>
      </w:r>
      <w:r>
        <w:rPr>
          <w:rFonts w:ascii="Times New Roman" w:hAnsi="Times New Roman"/>
          <w:sz w:val="28"/>
        </w:rPr>
        <w:t>гол.,</w:t>
      </w:r>
      <w:r>
        <w:rPr>
          <w:rFonts w:ascii="Times New Roman" w:hAnsi="Times New Roman"/>
          <w:i w:val="1"/>
          <w:sz w:val="28"/>
        </w:rPr>
        <w:t xml:space="preserve"> </w:t>
      </w:r>
      <w:r>
        <w:rPr>
          <w:rFonts w:ascii="Times New Roman" w:hAnsi="Times New Roman"/>
          <w:sz w:val="28"/>
        </w:rPr>
        <w:t>выдры- 5841 гол., рыси – 12</w:t>
      </w:r>
      <w:r>
        <w:rPr>
          <w:rFonts w:ascii="Times New Roman" w:hAnsi="Times New Roman"/>
          <w:sz w:val="28"/>
        </w:rPr>
        <w:t xml:space="preserve">38 </w:t>
      </w:r>
      <w:r>
        <w:rPr>
          <w:rFonts w:ascii="Times New Roman" w:hAnsi="Times New Roman"/>
          <w:sz w:val="28"/>
        </w:rPr>
        <w:t xml:space="preserve">гол. </w:t>
      </w:r>
    </w:p>
    <w:p w14:paraId="91000000">
      <w:pPr>
        <w:widowControl w:val="0"/>
        <w:spacing w:after="0" w:line="360" w:lineRule="auto"/>
        <w:ind/>
        <w:jc w:val="both"/>
        <w:rPr>
          <w:rFonts w:ascii="Times New Roman" w:hAnsi="Times New Roman"/>
          <w:sz w:val="28"/>
        </w:rPr>
      </w:pPr>
      <w:r>
        <w:rPr>
          <w:rFonts w:ascii="Times New Roman" w:hAnsi="Times New Roman"/>
          <w:sz w:val="20"/>
        </w:rPr>
        <w:tab/>
      </w:r>
      <w:r>
        <w:rPr>
          <w:rFonts w:ascii="Times New Roman" w:hAnsi="Times New Roman"/>
          <w:sz w:val="28"/>
        </w:rPr>
        <w:t>Д</w:t>
      </w:r>
      <w:r>
        <w:rPr>
          <w:rFonts w:ascii="Times New Roman" w:hAnsi="Times New Roman"/>
          <w:sz w:val="28"/>
        </w:rPr>
        <w:t>ля обеспечения работ по прогнозированию предпромысловой численности в регионе, наряду с оперативной обработкой результатов послепромыслового учета (ЗМУ), нала</w:t>
      </w:r>
      <w:r>
        <w:rPr>
          <w:rFonts w:ascii="Times New Roman" w:hAnsi="Times New Roman"/>
          <w:sz w:val="28"/>
        </w:rPr>
        <w:t>жен контроль за предоставлением охотпользователями промысловых проб (тушек соболей) для лабораторного вскрытия.</w:t>
      </w:r>
    </w:p>
    <w:p w14:paraId="92000000">
      <w:pPr>
        <w:widowControl w:val="0"/>
        <w:spacing w:after="0" w:line="360" w:lineRule="auto"/>
        <w:ind w:firstLine="720" w:left="0"/>
        <w:jc w:val="both"/>
        <w:rPr>
          <w:rFonts w:ascii="Times New Roman" w:hAnsi="Times New Roman"/>
          <w:sz w:val="28"/>
        </w:rPr>
      </w:pPr>
      <w:r>
        <w:rPr>
          <w:rFonts w:ascii="Times New Roman" w:hAnsi="Times New Roman"/>
          <w:sz w:val="28"/>
        </w:rPr>
        <w:t>По состоянию на 01.04.2023 года, по результатам проведения ЗМУ на территории Камчатского края насчитывается 3</w:t>
      </w:r>
      <w:r>
        <w:rPr>
          <w:rFonts w:ascii="Times New Roman" w:hAnsi="Times New Roman"/>
          <w:sz w:val="28"/>
        </w:rPr>
        <w:t>7447</w:t>
      </w:r>
      <w:r>
        <w:rPr>
          <w:rFonts w:ascii="Times New Roman" w:hAnsi="Times New Roman"/>
          <w:sz w:val="28"/>
        </w:rPr>
        <w:t xml:space="preserve"> соболей. Лабораторией высших позвоночных Камчатского филиала ФГ</w:t>
      </w:r>
      <w:r>
        <w:rPr>
          <w:rFonts w:ascii="Times New Roman" w:hAnsi="Times New Roman"/>
          <w:sz w:val="28"/>
        </w:rPr>
        <w:t>БУН ТИГ ДВО РАН на основании данных зимнего маршрутного учета, специального учета речной выдры и лабораторного исследования промысловых проб и результатов их анатомо-гистологической обработки, а также с учетом характеристики метеорологических условий и кормовой базы ежегодно разрабатываются рекомендации по рациональному использованию ресурсов пушных животных, в том числе соболя (в частности, «Отчет о научно-</w:t>
      </w:r>
      <w:r>
        <w:rPr>
          <w:rFonts w:ascii="Times New Roman" w:hAnsi="Times New Roman"/>
          <w:sz w:val="28"/>
        </w:rPr>
        <w:t>исследовательской работе по теме: «Мониторинг охотничьих ресурсов (соболь, речная выдра, рысь, росомаха, каменный глухарь) в Камчатском крае и рекомендации по их рациональному использованию в сезон 2022/2023 г.», май 2022).</w:t>
      </w:r>
    </w:p>
    <w:p w14:paraId="93000000">
      <w:pPr>
        <w:spacing w:after="0" w:line="360" w:lineRule="auto"/>
        <w:ind/>
        <w:jc w:val="center"/>
        <w:rPr>
          <w:rFonts w:ascii="Times New Roman" w:hAnsi="Times New Roman"/>
          <w:sz w:val="28"/>
        </w:rPr>
      </w:pPr>
      <w:r>
        <w:rPr>
          <w:rFonts w:ascii="Times New Roman" w:hAnsi="Times New Roman"/>
          <w:sz w:val="28"/>
        </w:rPr>
        <w:t>Динамика послепромысловой численности соболя в Камчатском крае (за исключением ООПТ федерального значения) по результатам ЗМУ.</w:t>
      </w:r>
    </w:p>
    <w:p w14:paraId="94000000">
      <w:pPr>
        <w:spacing w:after="0" w:line="360" w:lineRule="auto"/>
        <w:ind/>
        <w:jc w:val="center"/>
        <w:rPr>
          <w:rFonts w:ascii="Times New Roman" w:hAnsi="Times New Roman"/>
          <w:sz w:val="28"/>
        </w:rPr>
      </w:pPr>
    </w:p>
    <w:tbl>
      <w:tblPr>
        <w:tblStyle w:val="Style_5"/>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18"/>
        <w:gridCol w:w="1910"/>
        <w:gridCol w:w="5735"/>
      </w:tblGrid>
      <w:tr>
        <w:tc>
          <w:tcPr>
            <w:tcW w:type="dxa" w:w="1318"/>
            <w:tcBorders>
              <w:top w:color="000000" w:sz="4" w:val="single"/>
              <w:left w:color="000000" w:sz="4" w:val="single"/>
              <w:bottom w:color="000000" w:sz="4" w:val="single"/>
              <w:right w:color="000000" w:sz="4" w:val="single"/>
            </w:tcBorders>
            <w:shd w:fill="auto" w:val="clear"/>
          </w:tcPr>
          <w:p w14:paraId="95000000">
            <w:pPr>
              <w:spacing w:after="0" w:line="360" w:lineRule="auto"/>
              <w:ind/>
              <w:rPr>
                <w:rFonts w:ascii="Times New Roman" w:hAnsi="Times New Roman"/>
                <w:sz w:val="28"/>
              </w:rPr>
            </w:pPr>
            <w:r>
              <w:rPr>
                <w:rFonts w:ascii="Times New Roman" w:hAnsi="Times New Roman"/>
                <w:sz w:val="28"/>
              </w:rPr>
              <w:t>№ п.п.</w:t>
            </w:r>
          </w:p>
        </w:tc>
        <w:tc>
          <w:tcPr>
            <w:tcW w:type="dxa" w:w="1910"/>
            <w:tcBorders>
              <w:top w:color="000000" w:sz="4" w:val="single"/>
              <w:left w:color="000000" w:sz="4" w:val="single"/>
              <w:bottom w:color="000000" w:sz="4" w:val="single"/>
              <w:right w:color="000000" w:sz="4" w:val="single"/>
            </w:tcBorders>
            <w:shd w:fill="auto" w:val="clear"/>
          </w:tcPr>
          <w:p w14:paraId="96000000">
            <w:pPr>
              <w:spacing w:after="0" w:line="360" w:lineRule="auto"/>
              <w:ind/>
              <w:rPr>
                <w:rFonts w:ascii="Times New Roman" w:hAnsi="Times New Roman"/>
                <w:sz w:val="28"/>
              </w:rPr>
            </w:pPr>
            <w:r>
              <w:rPr>
                <w:rFonts w:ascii="Times New Roman" w:hAnsi="Times New Roman"/>
                <w:sz w:val="28"/>
              </w:rPr>
              <w:t>Год проведения ЗМУ</w:t>
            </w:r>
          </w:p>
        </w:tc>
        <w:tc>
          <w:tcPr>
            <w:tcW w:type="dxa" w:w="5735"/>
            <w:tcBorders>
              <w:top w:color="000000" w:sz="4" w:val="single"/>
              <w:left w:color="000000" w:sz="4" w:val="single"/>
              <w:bottom w:color="000000" w:sz="4" w:val="single"/>
              <w:right w:color="000000" w:sz="4" w:val="single"/>
            </w:tcBorders>
            <w:shd w:fill="auto" w:val="clear"/>
          </w:tcPr>
          <w:p w14:paraId="97000000">
            <w:pPr>
              <w:spacing w:after="0" w:line="360" w:lineRule="auto"/>
              <w:ind/>
              <w:jc w:val="center"/>
              <w:rPr>
                <w:rFonts w:ascii="Times New Roman" w:hAnsi="Times New Roman"/>
                <w:sz w:val="28"/>
              </w:rPr>
            </w:pPr>
            <w:r>
              <w:rPr>
                <w:rFonts w:ascii="Times New Roman" w:hAnsi="Times New Roman"/>
                <w:sz w:val="28"/>
              </w:rPr>
              <w:t>Численность соболя</w:t>
            </w:r>
          </w:p>
        </w:tc>
      </w:tr>
      <w:tr>
        <w:tc>
          <w:tcPr>
            <w:tcW w:type="dxa" w:w="1318"/>
            <w:tcBorders>
              <w:top w:color="000000" w:sz="4" w:val="single"/>
              <w:left w:color="000000" w:sz="4" w:val="single"/>
              <w:bottom w:color="000000" w:sz="4" w:val="single"/>
              <w:right w:color="000000" w:sz="4" w:val="single"/>
            </w:tcBorders>
          </w:tcPr>
          <w:p w14:paraId="98000000">
            <w:pPr>
              <w:spacing w:after="0" w:line="360" w:lineRule="auto"/>
              <w:ind/>
              <w:rPr>
                <w:rFonts w:ascii="Times New Roman" w:hAnsi="Times New Roman"/>
                <w:sz w:val="28"/>
              </w:rPr>
            </w:pPr>
            <w:r>
              <w:rPr>
                <w:rFonts w:ascii="Times New Roman" w:hAnsi="Times New Roman"/>
                <w:sz w:val="28"/>
              </w:rPr>
              <w:t>1</w:t>
            </w:r>
          </w:p>
        </w:tc>
        <w:tc>
          <w:tcPr>
            <w:tcW w:type="dxa" w:w="1910"/>
            <w:tcBorders>
              <w:top w:color="000000" w:sz="4" w:val="single"/>
              <w:left w:color="000000" w:sz="4" w:val="single"/>
              <w:bottom w:color="000000" w:sz="4" w:val="single"/>
              <w:right w:color="000000" w:sz="4" w:val="single"/>
            </w:tcBorders>
          </w:tcPr>
          <w:p w14:paraId="99000000">
            <w:pPr>
              <w:spacing w:after="0" w:line="360" w:lineRule="auto"/>
              <w:ind/>
              <w:rPr>
                <w:rFonts w:ascii="Times New Roman" w:hAnsi="Times New Roman"/>
                <w:sz w:val="28"/>
              </w:rPr>
            </w:pPr>
            <w:r>
              <w:rPr>
                <w:rFonts w:ascii="Times New Roman" w:hAnsi="Times New Roman"/>
                <w:sz w:val="28"/>
              </w:rPr>
              <w:t>2008</w:t>
            </w:r>
          </w:p>
        </w:tc>
        <w:tc>
          <w:tcPr>
            <w:tcW w:type="dxa" w:w="5735"/>
            <w:tcBorders>
              <w:top w:color="000000" w:sz="4" w:val="single"/>
              <w:left w:color="000000" w:sz="4" w:val="single"/>
              <w:bottom w:color="000000" w:sz="4" w:val="single"/>
              <w:right w:color="000000" w:sz="4" w:val="single"/>
            </w:tcBorders>
          </w:tcPr>
          <w:p w14:paraId="9A000000">
            <w:pPr>
              <w:spacing w:after="0" w:line="360" w:lineRule="auto"/>
              <w:ind/>
              <w:jc w:val="center"/>
              <w:rPr>
                <w:rFonts w:ascii="Times New Roman" w:hAnsi="Times New Roman"/>
                <w:sz w:val="28"/>
              </w:rPr>
            </w:pPr>
            <w:r>
              <w:rPr>
                <w:rFonts w:ascii="Times New Roman" w:hAnsi="Times New Roman"/>
                <w:sz w:val="28"/>
              </w:rPr>
              <w:t>55018</w:t>
            </w:r>
          </w:p>
        </w:tc>
      </w:tr>
      <w:tr>
        <w:tc>
          <w:tcPr>
            <w:tcW w:type="dxa" w:w="1318"/>
            <w:tcBorders>
              <w:top w:color="000000" w:sz="4" w:val="single"/>
              <w:left w:color="000000" w:sz="4" w:val="single"/>
              <w:bottom w:color="000000" w:sz="4" w:val="single"/>
              <w:right w:color="000000" w:sz="4" w:val="single"/>
            </w:tcBorders>
          </w:tcPr>
          <w:p w14:paraId="9B000000">
            <w:pPr>
              <w:spacing w:after="0" w:line="360" w:lineRule="auto"/>
              <w:ind/>
              <w:rPr>
                <w:rFonts w:ascii="Times New Roman" w:hAnsi="Times New Roman"/>
                <w:sz w:val="28"/>
              </w:rPr>
            </w:pPr>
            <w:r>
              <w:rPr>
                <w:rFonts w:ascii="Times New Roman" w:hAnsi="Times New Roman"/>
                <w:sz w:val="28"/>
              </w:rPr>
              <w:t>2</w:t>
            </w:r>
          </w:p>
        </w:tc>
        <w:tc>
          <w:tcPr>
            <w:tcW w:type="dxa" w:w="1910"/>
            <w:tcBorders>
              <w:top w:color="000000" w:sz="4" w:val="single"/>
              <w:left w:color="000000" w:sz="4" w:val="single"/>
              <w:bottom w:color="000000" w:sz="4" w:val="single"/>
              <w:right w:color="000000" w:sz="4" w:val="single"/>
            </w:tcBorders>
          </w:tcPr>
          <w:p w14:paraId="9C000000">
            <w:pPr>
              <w:spacing w:after="0" w:line="360" w:lineRule="auto"/>
              <w:ind/>
              <w:rPr>
                <w:rFonts w:ascii="Times New Roman" w:hAnsi="Times New Roman"/>
                <w:sz w:val="28"/>
              </w:rPr>
            </w:pPr>
            <w:r>
              <w:rPr>
                <w:rFonts w:ascii="Times New Roman" w:hAnsi="Times New Roman"/>
                <w:sz w:val="28"/>
              </w:rPr>
              <w:t>2009</w:t>
            </w:r>
          </w:p>
        </w:tc>
        <w:tc>
          <w:tcPr>
            <w:tcW w:type="dxa" w:w="5735"/>
            <w:tcBorders>
              <w:top w:color="000000" w:sz="4" w:val="single"/>
              <w:left w:color="000000" w:sz="4" w:val="single"/>
              <w:bottom w:color="000000" w:sz="4" w:val="single"/>
              <w:right w:color="000000" w:sz="4" w:val="single"/>
            </w:tcBorders>
          </w:tcPr>
          <w:p w14:paraId="9D000000">
            <w:pPr>
              <w:spacing w:after="0" w:line="360" w:lineRule="auto"/>
              <w:ind/>
              <w:jc w:val="center"/>
              <w:rPr>
                <w:rFonts w:ascii="Times New Roman" w:hAnsi="Times New Roman"/>
                <w:sz w:val="28"/>
              </w:rPr>
            </w:pPr>
            <w:r>
              <w:rPr>
                <w:rFonts w:ascii="Times New Roman" w:hAnsi="Times New Roman"/>
                <w:sz w:val="28"/>
              </w:rPr>
              <w:t>53691</w:t>
            </w:r>
          </w:p>
        </w:tc>
      </w:tr>
      <w:tr>
        <w:tc>
          <w:tcPr>
            <w:tcW w:type="dxa" w:w="1318"/>
            <w:tcBorders>
              <w:top w:color="000000" w:sz="4" w:val="single"/>
              <w:left w:color="000000" w:sz="4" w:val="single"/>
              <w:bottom w:color="000000" w:sz="4" w:val="single"/>
              <w:right w:color="000000" w:sz="4" w:val="single"/>
            </w:tcBorders>
          </w:tcPr>
          <w:p w14:paraId="9E000000">
            <w:pPr>
              <w:spacing w:after="0" w:line="360" w:lineRule="auto"/>
              <w:ind/>
              <w:rPr>
                <w:rFonts w:ascii="Times New Roman" w:hAnsi="Times New Roman"/>
                <w:sz w:val="28"/>
              </w:rPr>
            </w:pPr>
            <w:r>
              <w:rPr>
                <w:rFonts w:ascii="Times New Roman" w:hAnsi="Times New Roman"/>
                <w:sz w:val="28"/>
              </w:rPr>
              <w:t>3</w:t>
            </w:r>
          </w:p>
        </w:tc>
        <w:tc>
          <w:tcPr>
            <w:tcW w:type="dxa" w:w="1910"/>
            <w:tcBorders>
              <w:top w:color="000000" w:sz="4" w:val="single"/>
              <w:left w:color="000000" w:sz="4" w:val="single"/>
              <w:bottom w:color="000000" w:sz="4" w:val="single"/>
              <w:right w:color="000000" w:sz="4" w:val="single"/>
            </w:tcBorders>
          </w:tcPr>
          <w:p w14:paraId="9F000000">
            <w:pPr>
              <w:spacing w:after="0" w:line="360" w:lineRule="auto"/>
              <w:ind/>
              <w:rPr>
                <w:rFonts w:ascii="Times New Roman" w:hAnsi="Times New Roman"/>
                <w:sz w:val="28"/>
              </w:rPr>
            </w:pPr>
            <w:r>
              <w:rPr>
                <w:rFonts w:ascii="Times New Roman" w:hAnsi="Times New Roman"/>
                <w:sz w:val="28"/>
              </w:rPr>
              <w:t>2010</w:t>
            </w:r>
          </w:p>
        </w:tc>
        <w:tc>
          <w:tcPr>
            <w:tcW w:type="dxa" w:w="5735"/>
            <w:tcBorders>
              <w:top w:color="000000" w:sz="4" w:val="single"/>
              <w:left w:color="000000" w:sz="4" w:val="single"/>
              <w:bottom w:color="000000" w:sz="4" w:val="single"/>
              <w:right w:color="000000" w:sz="4" w:val="single"/>
            </w:tcBorders>
          </w:tcPr>
          <w:p w14:paraId="A0000000">
            <w:pPr>
              <w:spacing w:after="0" w:line="360" w:lineRule="auto"/>
              <w:ind/>
              <w:jc w:val="center"/>
              <w:rPr>
                <w:rFonts w:ascii="Times New Roman" w:hAnsi="Times New Roman"/>
                <w:sz w:val="28"/>
              </w:rPr>
            </w:pPr>
            <w:r>
              <w:rPr>
                <w:rFonts w:ascii="Times New Roman" w:hAnsi="Times New Roman"/>
                <w:sz w:val="28"/>
              </w:rPr>
              <w:t>43423</w:t>
            </w:r>
          </w:p>
        </w:tc>
      </w:tr>
      <w:tr>
        <w:tc>
          <w:tcPr>
            <w:tcW w:type="dxa" w:w="1318"/>
            <w:tcBorders>
              <w:top w:color="000000" w:sz="4" w:val="single"/>
              <w:left w:color="000000" w:sz="4" w:val="single"/>
              <w:bottom w:color="000000" w:sz="4" w:val="single"/>
              <w:right w:color="000000" w:sz="4" w:val="single"/>
            </w:tcBorders>
          </w:tcPr>
          <w:p w14:paraId="A1000000">
            <w:pPr>
              <w:spacing w:after="0" w:line="360" w:lineRule="auto"/>
              <w:ind/>
              <w:rPr>
                <w:rFonts w:ascii="Times New Roman" w:hAnsi="Times New Roman"/>
                <w:sz w:val="28"/>
              </w:rPr>
            </w:pPr>
            <w:r>
              <w:rPr>
                <w:rFonts w:ascii="Times New Roman" w:hAnsi="Times New Roman"/>
                <w:sz w:val="28"/>
              </w:rPr>
              <w:t>4</w:t>
            </w:r>
          </w:p>
        </w:tc>
        <w:tc>
          <w:tcPr>
            <w:tcW w:type="dxa" w:w="1910"/>
            <w:tcBorders>
              <w:top w:color="000000" w:sz="4" w:val="single"/>
              <w:left w:color="000000" w:sz="4" w:val="single"/>
              <w:bottom w:color="000000" w:sz="4" w:val="single"/>
              <w:right w:color="000000" w:sz="4" w:val="single"/>
            </w:tcBorders>
          </w:tcPr>
          <w:p w14:paraId="A2000000">
            <w:pPr>
              <w:spacing w:after="0" w:line="360" w:lineRule="auto"/>
              <w:ind/>
              <w:rPr>
                <w:rFonts w:ascii="Times New Roman" w:hAnsi="Times New Roman"/>
                <w:sz w:val="28"/>
              </w:rPr>
            </w:pPr>
            <w:r>
              <w:rPr>
                <w:rFonts w:ascii="Times New Roman" w:hAnsi="Times New Roman"/>
                <w:sz w:val="28"/>
              </w:rPr>
              <w:t>2011</w:t>
            </w:r>
          </w:p>
        </w:tc>
        <w:tc>
          <w:tcPr>
            <w:tcW w:type="dxa" w:w="5735"/>
            <w:tcBorders>
              <w:top w:color="000000" w:sz="4" w:val="single"/>
              <w:left w:color="000000" w:sz="4" w:val="single"/>
              <w:bottom w:color="000000" w:sz="4" w:val="single"/>
              <w:right w:color="000000" w:sz="4" w:val="single"/>
            </w:tcBorders>
          </w:tcPr>
          <w:p w14:paraId="A3000000">
            <w:pPr>
              <w:spacing w:after="0" w:line="360" w:lineRule="auto"/>
              <w:ind/>
              <w:jc w:val="center"/>
              <w:rPr>
                <w:rFonts w:ascii="Times New Roman" w:hAnsi="Times New Roman"/>
                <w:sz w:val="28"/>
              </w:rPr>
            </w:pPr>
            <w:r>
              <w:rPr>
                <w:rFonts w:ascii="Times New Roman" w:hAnsi="Times New Roman"/>
                <w:sz w:val="28"/>
              </w:rPr>
              <w:t>43185</w:t>
            </w:r>
          </w:p>
        </w:tc>
      </w:tr>
      <w:tr>
        <w:tc>
          <w:tcPr>
            <w:tcW w:type="dxa" w:w="1318"/>
            <w:tcBorders>
              <w:top w:color="000000" w:sz="4" w:val="single"/>
              <w:left w:color="000000" w:sz="4" w:val="single"/>
              <w:bottom w:color="000000" w:sz="4" w:val="single"/>
              <w:right w:color="000000" w:sz="4" w:val="single"/>
            </w:tcBorders>
          </w:tcPr>
          <w:p w14:paraId="A4000000">
            <w:pPr>
              <w:spacing w:after="0" w:line="360" w:lineRule="auto"/>
              <w:ind/>
              <w:rPr>
                <w:rFonts w:ascii="Times New Roman" w:hAnsi="Times New Roman"/>
                <w:sz w:val="28"/>
              </w:rPr>
            </w:pPr>
            <w:r>
              <w:rPr>
                <w:rFonts w:ascii="Times New Roman" w:hAnsi="Times New Roman"/>
                <w:sz w:val="28"/>
              </w:rPr>
              <w:t>5</w:t>
            </w:r>
          </w:p>
        </w:tc>
        <w:tc>
          <w:tcPr>
            <w:tcW w:type="dxa" w:w="1910"/>
            <w:tcBorders>
              <w:top w:color="000000" w:sz="4" w:val="single"/>
              <w:left w:color="000000" w:sz="4" w:val="single"/>
              <w:bottom w:color="000000" w:sz="4" w:val="single"/>
              <w:right w:color="000000" w:sz="4" w:val="single"/>
            </w:tcBorders>
          </w:tcPr>
          <w:p w14:paraId="A5000000">
            <w:pPr>
              <w:spacing w:after="0" w:line="360" w:lineRule="auto"/>
              <w:ind/>
              <w:rPr>
                <w:rFonts w:ascii="Times New Roman" w:hAnsi="Times New Roman"/>
                <w:sz w:val="28"/>
              </w:rPr>
            </w:pPr>
            <w:r>
              <w:rPr>
                <w:rFonts w:ascii="Times New Roman" w:hAnsi="Times New Roman"/>
                <w:sz w:val="28"/>
              </w:rPr>
              <w:t>2012</w:t>
            </w:r>
          </w:p>
        </w:tc>
        <w:tc>
          <w:tcPr>
            <w:tcW w:type="dxa" w:w="5735"/>
            <w:tcBorders>
              <w:top w:color="000000" w:sz="4" w:val="single"/>
              <w:left w:color="000000" w:sz="4" w:val="single"/>
              <w:bottom w:color="000000" w:sz="4" w:val="single"/>
              <w:right w:color="000000" w:sz="4" w:val="single"/>
            </w:tcBorders>
          </w:tcPr>
          <w:p w14:paraId="A6000000">
            <w:pPr>
              <w:spacing w:after="0" w:line="360" w:lineRule="auto"/>
              <w:ind/>
              <w:jc w:val="center"/>
              <w:rPr>
                <w:rFonts w:ascii="Times New Roman" w:hAnsi="Times New Roman"/>
                <w:sz w:val="28"/>
              </w:rPr>
            </w:pPr>
            <w:r>
              <w:rPr>
                <w:rFonts w:ascii="Times New Roman" w:hAnsi="Times New Roman"/>
                <w:sz w:val="28"/>
              </w:rPr>
              <w:t>51027</w:t>
            </w:r>
          </w:p>
        </w:tc>
      </w:tr>
      <w:tr>
        <w:tc>
          <w:tcPr>
            <w:tcW w:type="dxa" w:w="1318"/>
            <w:tcBorders>
              <w:top w:color="000000" w:sz="4" w:val="single"/>
              <w:left w:color="000000" w:sz="4" w:val="single"/>
              <w:bottom w:color="000000" w:sz="4" w:val="single"/>
              <w:right w:color="000000" w:sz="4" w:val="single"/>
            </w:tcBorders>
          </w:tcPr>
          <w:p w14:paraId="A7000000">
            <w:pPr>
              <w:spacing w:after="0" w:line="360" w:lineRule="auto"/>
              <w:ind/>
              <w:rPr>
                <w:rFonts w:ascii="Times New Roman" w:hAnsi="Times New Roman"/>
                <w:sz w:val="28"/>
              </w:rPr>
            </w:pPr>
            <w:r>
              <w:rPr>
                <w:rFonts w:ascii="Times New Roman" w:hAnsi="Times New Roman"/>
                <w:sz w:val="28"/>
              </w:rPr>
              <w:t>6</w:t>
            </w:r>
          </w:p>
        </w:tc>
        <w:tc>
          <w:tcPr>
            <w:tcW w:type="dxa" w:w="1910"/>
            <w:tcBorders>
              <w:top w:color="000000" w:sz="4" w:val="single"/>
              <w:left w:color="000000" w:sz="4" w:val="single"/>
              <w:bottom w:color="000000" w:sz="4" w:val="single"/>
              <w:right w:color="000000" w:sz="4" w:val="single"/>
            </w:tcBorders>
          </w:tcPr>
          <w:p w14:paraId="A8000000">
            <w:pPr>
              <w:spacing w:after="0" w:line="360" w:lineRule="auto"/>
              <w:ind/>
              <w:rPr>
                <w:rFonts w:ascii="Times New Roman" w:hAnsi="Times New Roman"/>
                <w:sz w:val="28"/>
              </w:rPr>
            </w:pPr>
            <w:r>
              <w:rPr>
                <w:rFonts w:ascii="Times New Roman" w:hAnsi="Times New Roman"/>
                <w:sz w:val="28"/>
              </w:rPr>
              <w:t>2013</w:t>
            </w:r>
          </w:p>
        </w:tc>
        <w:tc>
          <w:tcPr>
            <w:tcW w:type="dxa" w:w="5735"/>
            <w:tcBorders>
              <w:top w:color="000000" w:sz="4" w:val="single"/>
              <w:left w:color="000000" w:sz="4" w:val="single"/>
              <w:bottom w:color="000000" w:sz="4" w:val="single"/>
              <w:right w:color="000000" w:sz="4" w:val="single"/>
            </w:tcBorders>
          </w:tcPr>
          <w:p w14:paraId="A9000000">
            <w:pPr>
              <w:spacing w:after="0" w:line="360" w:lineRule="auto"/>
              <w:ind/>
              <w:jc w:val="center"/>
              <w:rPr>
                <w:rFonts w:ascii="Times New Roman" w:hAnsi="Times New Roman"/>
                <w:sz w:val="28"/>
              </w:rPr>
            </w:pPr>
            <w:r>
              <w:rPr>
                <w:rFonts w:ascii="Times New Roman" w:hAnsi="Times New Roman"/>
                <w:sz w:val="28"/>
              </w:rPr>
              <w:t>63786</w:t>
            </w:r>
          </w:p>
        </w:tc>
      </w:tr>
      <w:tr>
        <w:tc>
          <w:tcPr>
            <w:tcW w:type="dxa" w:w="1318"/>
            <w:tcBorders>
              <w:top w:color="000000" w:sz="4" w:val="single"/>
              <w:left w:color="000000" w:sz="4" w:val="single"/>
              <w:bottom w:color="000000" w:sz="4" w:val="single"/>
              <w:right w:color="000000" w:sz="4" w:val="single"/>
            </w:tcBorders>
          </w:tcPr>
          <w:p w14:paraId="AA000000">
            <w:pPr>
              <w:spacing w:after="0" w:line="360" w:lineRule="auto"/>
              <w:ind/>
              <w:rPr>
                <w:rFonts w:ascii="Times New Roman" w:hAnsi="Times New Roman"/>
                <w:sz w:val="28"/>
              </w:rPr>
            </w:pPr>
            <w:r>
              <w:rPr>
                <w:rFonts w:ascii="Times New Roman" w:hAnsi="Times New Roman"/>
                <w:sz w:val="28"/>
              </w:rPr>
              <w:t>7</w:t>
            </w:r>
          </w:p>
        </w:tc>
        <w:tc>
          <w:tcPr>
            <w:tcW w:type="dxa" w:w="1910"/>
            <w:tcBorders>
              <w:top w:color="000000" w:sz="4" w:val="single"/>
              <w:left w:color="000000" w:sz="4" w:val="single"/>
              <w:bottom w:color="000000" w:sz="4" w:val="single"/>
              <w:right w:color="000000" w:sz="4" w:val="single"/>
            </w:tcBorders>
          </w:tcPr>
          <w:p w14:paraId="AB000000">
            <w:pPr>
              <w:spacing w:after="0" w:line="360" w:lineRule="auto"/>
              <w:ind/>
              <w:rPr>
                <w:rFonts w:ascii="Times New Roman" w:hAnsi="Times New Roman"/>
                <w:sz w:val="28"/>
              </w:rPr>
            </w:pPr>
            <w:r>
              <w:rPr>
                <w:rFonts w:ascii="Times New Roman" w:hAnsi="Times New Roman"/>
                <w:sz w:val="28"/>
              </w:rPr>
              <w:t>2014</w:t>
            </w:r>
          </w:p>
        </w:tc>
        <w:tc>
          <w:tcPr>
            <w:tcW w:type="dxa" w:w="5735"/>
            <w:tcBorders>
              <w:top w:color="000000" w:sz="4" w:val="single"/>
              <w:left w:color="000000" w:sz="4" w:val="single"/>
              <w:bottom w:color="000000" w:sz="4" w:val="single"/>
              <w:right w:color="000000" w:sz="4" w:val="single"/>
            </w:tcBorders>
          </w:tcPr>
          <w:p w14:paraId="AC000000">
            <w:pPr>
              <w:spacing w:after="0" w:line="360" w:lineRule="auto"/>
              <w:ind/>
              <w:jc w:val="center"/>
              <w:rPr>
                <w:rFonts w:ascii="Times New Roman" w:hAnsi="Times New Roman"/>
                <w:sz w:val="28"/>
              </w:rPr>
            </w:pPr>
            <w:r>
              <w:rPr>
                <w:rFonts w:ascii="Times New Roman" w:hAnsi="Times New Roman"/>
                <w:sz w:val="28"/>
              </w:rPr>
              <w:t>50084</w:t>
            </w:r>
          </w:p>
        </w:tc>
      </w:tr>
      <w:tr>
        <w:tc>
          <w:tcPr>
            <w:tcW w:type="dxa" w:w="1318"/>
            <w:tcBorders>
              <w:top w:color="000000" w:sz="4" w:val="single"/>
              <w:left w:color="000000" w:sz="4" w:val="single"/>
              <w:bottom w:color="000000" w:sz="4" w:val="single"/>
              <w:right w:color="000000" w:sz="4" w:val="single"/>
            </w:tcBorders>
          </w:tcPr>
          <w:p w14:paraId="AD000000">
            <w:pPr>
              <w:spacing w:after="0" w:line="360" w:lineRule="auto"/>
              <w:ind/>
              <w:rPr>
                <w:rFonts w:ascii="Times New Roman" w:hAnsi="Times New Roman"/>
                <w:sz w:val="28"/>
              </w:rPr>
            </w:pPr>
            <w:r>
              <w:rPr>
                <w:rFonts w:ascii="Times New Roman" w:hAnsi="Times New Roman"/>
                <w:sz w:val="28"/>
              </w:rPr>
              <w:t>8</w:t>
            </w:r>
          </w:p>
        </w:tc>
        <w:tc>
          <w:tcPr>
            <w:tcW w:type="dxa" w:w="1910"/>
            <w:tcBorders>
              <w:top w:color="000000" w:sz="4" w:val="single"/>
              <w:left w:color="000000" w:sz="4" w:val="single"/>
              <w:bottom w:color="000000" w:sz="4" w:val="single"/>
              <w:right w:color="000000" w:sz="4" w:val="single"/>
            </w:tcBorders>
          </w:tcPr>
          <w:p w14:paraId="AE000000">
            <w:pPr>
              <w:spacing w:after="0" w:line="360" w:lineRule="auto"/>
              <w:ind/>
              <w:rPr>
                <w:rFonts w:ascii="Times New Roman" w:hAnsi="Times New Roman"/>
                <w:sz w:val="28"/>
              </w:rPr>
            </w:pPr>
            <w:r>
              <w:rPr>
                <w:rFonts w:ascii="Times New Roman" w:hAnsi="Times New Roman"/>
                <w:sz w:val="28"/>
              </w:rPr>
              <w:t>2015</w:t>
            </w:r>
          </w:p>
        </w:tc>
        <w:tc>
          <w:tcPr>
            <w:tcW w:type="dxa" w:w="5735"/>
            <w:tcBorders>
              <w:top w:color="000000" w:sz="4" w:val="single"/>
              <w:left w:color="000000" w:sz="4" w:val="single"/>
              <w:bottom w:color="000000" w:sz="4" w:val="single"/>
              <w:right w:color="000000" w:sz="4" w:val="single"/>
            </w:tcBorders>
          </w:tcPr>
          <w:p w14:paraId="AF000000">
            <w:pPr>
              <w:spacing w:after="0" w:line="360" w:lineRule="auto"/>
              <w:ind/>
              <w:jc w:val="center"/>
              <w:rPr>
                <w:rFonts w:ascii="Times New Roman" w:hAnsi="Times New Roman"/>
                <w:sz w:val="28"/>
              </w:rPr>
            </w:pPr>
            <w:r>
              <w:rPr>
                <w:rFonts w:ascii="Times New Roman" w:hAnsi="Times New Roman"/>
                <w:sz w:val="28"/>
              </w:rPr>
              <w:t>51827</w:t>
            </w:r>
          </w:p>
        </w:tc>
      </w:tr>
      <w:tr>
        <w:tc>
          <w:tcPr>
            <w:tcW w:type="dxa" w:w="1318"/>
            <w:tcBorders>
              <w:top w:color="000000" w:sz="4" w:val="single"/>
              <w:left w:color="000000" w:sz="4" w:val="single"/>
              <w:bottom w:color="000000" w:sz="4" w:val="single"/>
              <w:right w:color="000000" w:sz="4" w:val="single"/>
            </w:tcBorders>
          </w:tcPr>
          <w:p w14:paraId="B0000000">
            <w:pPr>
              <w:spacing w:after="0" w:line="360" w:lineRule="auto"/>
              <w:ind/>
              <w:rPr>
                <w:rFonts w:ascii="Times New Roman" w:hAnsi="Times New Roman"/>
                <w:sz w:val="28"/>
              </w:rPr>
            </w:pPr>
            <w:r>
              <w:rPr>
                <w:rFonts w:ascii="Times New Roman" w:hAnsi="Times New Roman"/>
                <w:sz w:val="28"/>
              </w:rPr>
              <w:t>9</w:t>
            </w:r>
          </w:p>
        </w:tc>
        <w:tc>
          <w:tcPr>
            <w:tcW w:type="dxa" w:w="1910"/>
            <w:tcBorders>
              <w:top w:color="000000" w:sz="4" w:val="single"/>
              <w:left w:color="000000" w:sz="4" w:val="single"/>
              <w:bottom w:color="000000" w:sz="4" w:val="single"/>
              <w:right w:color="000000" w:sz="4" w:val="single"/>
            </w:tcBorders>
          </w:tcPr>
          <w:p w14:paraId="B1000000">
            <w:pPr>
              <w:spacing w:after="0" w:line="360" w:lineRule="auto"/>
              <w:ind/>
              <w:rPr>
                <w:rFonts w:ascii="Times New Roman" w:hAnsi="Times New Roman"/>
                <w:sz w:val="28"/>
              </w:rPr>
            </w:pPr>
            <w:r>
              <w:rPr>
                <w:rFonts w:ascii="Times New Roman" w:hAnsi="Times New Roman"/>
                <w:sz w:val="28"/>
              </w:rPr>
              <w:t>2016</w:t>
            </w:r>
          </w:p>
        </w:tc>
        <w:tc>
          <w:tcPr>
            <w:tcW w:type="dxa" w:w="5735"/>
            <w:tcBorders>
              <w:top w:color="000000" w:sz="4" w:val="single"/>
              <w:left w:color="000000" w:sz="4" w:val="single"/>
              <w:bottom w:color="000000" w:sz="4" w:val="single"/>
              <w:right w:color="000000" w:sz="4" w:val="single"/>
            </w:tcBorders>
          </w:tcPr>
          <w:p w14:paraId="B2000000">
            <w:pPr>
              <w:spacing w:after="0" w:line="360" w:lineRule="auto"/>
              <w:ind/>
              <w:jc w:val="center"/>
              <w:rPr>
                <w:rFonts w:ascii="Times New Roman" w:hAnsi="Times New Roman"/>
                <w:sz w:val="28"/>
              </w:rPr>
            </w:pPr>
            <w:r>
              <w:rPr>
                <w:rFonts w:ascii="Times New Roman" w:hAnsi="Times New Roman"/>
                <w:sz w:val="28"/>
              </w:rPr>
              <w:t>53242</w:t>
            </w:r>
          </w:p>
        </w:tc>
      </w:tr>
      <w:tr>
        <w:tc>
          <w:tcPr>
            <w:tcW w:type="dxa" w:w="1318"/>
            <w:tcBorders>
              <w:top w:color="000000" w:sz="4" w:val="single"/>
              <w:left w:color="000000" w:sz="4" w:val="single"/>
              <w:bottom w:color="000000" w:sz="4" w:val="single"/>
              <w:right w:color="000000" w:sz="4" w:val="single"/>
            </w:tcBorders>
          </w:tcPr>
          <w:p w14:paraId="B3000000">
            <w:pPr>
              <w:spacing w:after="0" w:line="360" w:lineRule="auto"/>
              <w:ind/>
              <w:rPr>
                <w:rFonts w:ascii="Times New Roman" w:hAnsi="Times New Roman"/>
                <w:sz w:val="28"/>
              </w:rPr>
            </w:pPr>
            <w:r>
              <w:rPr>
                <w:rFonts w:ascii="Times New Roman" w:hAnsi="Times New Roman"/>
                <w:sz w:val="28"/>
              </w:rPr>
              <w:t>10</w:t>
            </w:r>
          </w:p>
        </w:tc>
        <w:tc>
          <w:tcPr>
            <w:tcW w:type="dxa" w:w="1910"/>
            <w:tcBorders>
              <w:top w:color="000000" w:sz="4" w:val="single"/>
              <w:left w:color="000000" w:sz="4" w:val="single"/>
              <w:bottom w:color="000000" w:sz="4" w:val="single"/>
              <w:right w:color="000000" w:sz="4" w:val="single"/>
            </w:tcBorders>
          </w:tcPr>
          <w:p w14:paraId="B4000000">
            <w:pPr>
              <w:spacing w:after="0" w:line="360" w:lineRule="auto"/>
              <w:ind/>
              <w:rPr>
                <w:rFonts w:ascii="Times New Roman" w:hAnsi="Times New Roman"/>
                <w:sz w:val="28"/>
              </w:rPr>
            </w:pPr>
            <w:r>
              <w:rPr>
                <w:rFonts w:ascii="Times New Roman" w:hAnsi="Times New Roman"/>
                <w:sz w:val="28"/>
              </w:rPr>
              <w:t>2017</w:t>
            </w:r>
          </w:p>
        </w:tc>
        <w:tc>
          <w:tcPr>
            <w:tcW w:type="dxa" w:w="5735"/>
            <w:tcBorders>
              <w:top w:color="000000" w:sz="4" w:val="single"/>
              <w:left w:color="000000" w:sz="4" w:val="single"/>
              <w:bottom w:color="000000" w:sz="4" w:val="single"/>
              <w:right w:color="000000" w:sz="4" w:val="single"/>
            </w:tcBorders>
          </w:tcPr>
          <w:p w14:paraId="B5000000">
            <w:pPr>
              <w:spacing w:after="0" w:line="360" w:lineRule="auto"/>
              <w:ind/>
              <w:jc w:val="center"/>
              <w:rPr>
                <w:rFonts w:ascii="Times New Roman" w:hAnsi="Times New Roman"/>
                <w:sz w:val="28"/>
              </w:rPr>
            </w:pPr>
            <w:r>
              <w:rPr>
                <w:rFonts w:ascii="Times New Roman" w:hAnsi="Times New Roman"/>
                <w:sz w:val="28"/>
              </w:rPr>
              <w:t>62076</w:t>
            </w:r>
          </w:p>
        </w:tc>
      </w:tr>
      <w:tr>
        <w:tc>
          <w:tcPr>
            <w:tcW w:type="dxa" w:w="1318"/>
            <w:tcBorders>
              <w:top w:color="000000" w:sz="4" w:val="single"/>
              <w:left w:color="000000" w:sz="4" w:val="single"/>
              <w:bottom w:color="000000" w:sz="4" w:val="single"/>
              <w:right w:color="000000" w:sz="4" w:val="single"/>
            </w:tcBorders>
          </w:tcPr>
          <w:p w14:paraId="B6000000">
            <w:pPr>
              <w:spacing w:after="0" w:line="360" w:lineRule="auto"/>
              <w:ind/>
              <w:rPr>
                <w:rFonts w:ascii="Times New Roman" w:hAnsi="Times New Roman"/>
                <w:sz w:val="28"/>
              </w:rPr>
            </w:pPr>
            <w:r>
              <w:rPr>
                <w:rFonts w:ascii="Times New Roman" w:hAnsi="Times New Roman"/>
                <w:sz w:val="28"/>
              </w:rPr>
              <w:t>11</w:t>
            </w:r>
          </w:p>
        </w:tc>
        <w:tc>
          <w:tcPr>
            <w:tcW w:type="dxa" w:w="1910"/>
            <w:tcBorders>
              <w:top w:color="000000" w:sz="4" w:val="single"/>
              <w:left w:color="000000" w:sz="4" w:val="single"/>
              <w:bottom w:color="000000" w:sz="4" w:val="single"/>
              <w:right w:color="000000" w:sz="4" w:val="single"/>
            </w:tcBorders>
          </w:tcPr>
          <w:p w14:paraId="B7000000">
            <w:pPr>
              <w:spacing w:after="0" w:line="360" w:lineRule="auto"/>
              <w:ind/>
              <w:rPr>
                <w:rFonts w:ascii="Times New Roman" w:hAnsi="Times New Roman"/>
                <w:sz w:val="28"/>
              </w:rPr>
            </w:pPr>
            <w:r>
              <w:rPr>
                <w:rFonts w:ascii="Times New Roman" w:hAnsi="Times New Roman"/>
                <w:sz w:val="28"/>
              </w:rPr>
              <w:t>2018</w:t>
            </w:r>
          </w:p>
        </w:tc>
        <w:tc>
          <w:tcPr>
            <w:tcW w:type="dxa" w:w="5735"/>
            <w:tcBorders>
              <w:top w:color="000000" w:sz="4" w:val="single"/>
              <w:left w:color="000000" w:sz="4" w:val="single"/>
              <w:bottom w:color="000000" w:sz="4" w:val="single"/>
              <w:right w:color="000000" w:sz="4" w:val="single"/>
            </w:tcBorders>
          </w:tcPr>
          <w:p w14:paraId="B8000000">
            <w:pPr>
              <w:spacing w:after="0" w:line="360" w:lineRule="auto"/>
              <w:ind/>
              <w:jc w:val="center"/>
              <w:rPr>
                <w:rFonts w:ascii="Times New Roman" w:hAnsi="Times New Roman"/>
                <w:sz w:val="28"/>
              </w:rPr>
            </w:pPr>
            <w:r>
              <w:rPr>
                <w:rFonts w:ascii="Times New Roman" w:hAnsi="Times New Roman"/>
                <w:sz w:val="28"/>
              </w:rPr>
              <w:t>59841</w:t>
            </w:r>
          </w:p>
        </w:tc>
      </w:tr>
      <w:tr>
        <w:tc>
          <w:tcPr>
            <w:tcW w:type="dxa" w:w="1318"/>
            <w:tcBorders>
              <w:top w:color="000000" w:sz="4" w:val="single"/>
              <w:left w:color="000000" w:sz="4" w:val="single"/>
              <w:bottom w:color="000000" w:sz="4" w:val="single"/>
              <w:right w:color="000000" w:sz="4" w:val="single"/>
            </w:tcBorders>
          </w:tcPr>
          <w:p w14:paraId="B9000000">
            <w:pPr>
              <w:spacing w:after="0" w:line="360" w:lineRule="auto"/>
              <w:ind/>
              <w:rPr>
                <w:rFonts w:ascii="Times New Roman" w:hAnsi="Times New Roman"/>
                <w:sz w:val="28"/>
              </w:rPr>
            </w:pPr>
            <w:r>
              <w:rPr>
                <w:rFonts w:ascii="Times New Roman" w:hAnsi="Times New Roman"/>
                <w:sz w:val="28"/>
              </w:rPr>
              <w:t>12</w:t>
            </w:r>
          </w:p>
        </w:tc>
        <w:tc>
          <w:tcPr>
            <w:tcW w:type="dxa" w:w="1910"/>
            <w:tcBorders>
              <w:top w:color="000000" w:sz="4" w:val="single"/>
              <w:left w:color="000000" w:sz="4" w:val="single"/>
              <w:bottom w:color="000000" w:sz="4" w:val="single"/>
              <w:right w:color="000000" w:sz="4" w:val="single"/>
            </w:tcBorders>
          </w:tcPr>
          <w:p w14:paraId="BA000000">
            <w:pPr>
              <w:spacing w:after="0" w:line="360" w:lineRule="auto"/>
              <w:ind/>
              <w:rPr>
                <w:rFonts w:ascii="Times New Roman" w:hAnsi="Times New Roman"/>
                <w:sz w:val="28"/>
              </w:rPr>
            </w:pPr>
            <w:r>
              <w:rPr>
                <w:rFonts w:ascii="Times New Roman" w:hAnsi="Times New Roman"/>
                <w:sz w:val="28"/>
              </w:rPr>
              <w:t>2019</w:t>
            </w:r>
          </w:p>
        </w:tc>
        <w:tc>
          <w:tcPr>
            <w:tcW w:type="dxa" w:w="5735"/>
            <w:tcBorders>
              <w:top w:color="000000" w:sz="4" w:val="single"/>
              <w:left w:color="000000" w:sz="4" w:val="single"/>
              <w:bottom w:color="000000" w:sz="4" w:val="single"/>
              <w:right w:color="000000" w:sz="4" w:val="single"/>
            </w:tcBorders>
          </w:tcPr>
          <w:p w14:paraId="BB000000">
            <w:pPr>
              <w:spacing w:after="0" w:line="360" w:lineRule="auto"/>
              <w:ind/>
              <w:jc w:val="center"/>
              <w:rPr>
                <w:rFonts w:ascii="Times New Roman" w:hAnsi="Times New Roman"/>
                <w:sz w:val="28"/>
              </w:rPr>
            </w:pPr>
            <w:r>
              <w:rPr>
                <w:rFonts w:ascii="Times New Roman" w:hAnsi="Times New Roman"/>
                <w:sz w:val="28"/>
              </w:rPr>
              <w:t>39364</w:t>
            </w:r>
          </w:p>
        </w:tc>
      </w:tr>
      <w:tr>
        <w:tc>
          <w:tcPr>
            <w:tcW w:type="dxa" w:w="1318"/>
            <w:tcBorders>
              <w:top w:color="000000" w:sz="4" w:val="single"/>
              <w:left w:color="000000" w:sz="4" w:val="single"/>
              <w:bottom w:color="000000" w:sz="4" w:val="single"/>
              <w:right w:color="000000" w:sz="4" w:val="single"/>
            </w:tcBorders>
          </w:tcPr>
          <w:p w14:paraId="BC000000">
            <w:pPr>
              <w:spacing w:after="0" w:line="360" w:lineRule="auto"/>
              <w:ind/>
              <w:rPr>
                <w:rFonts w:ascii="Times New Roman" w:hAnsi="Times New Roman"/>
                <w:sz w:val="28"/>
              </w:rPr>
            </w:pPr>
            <w:r>
              <w:rPr>
                <w:rFonts w:ascii="Times New Roman" w:hAnsi="Times New Roman"/>
                <w:sz w:val="28"/>
              </w:rPr>
              <w:t>13</w:t>
            </w:r>
          </w:p>
        </w:tc>
        <w:tc>
          <w:tcPr>
            <w:tcW w:type="dxa" w:w="1910"/>
            <w:tcBorders>
              <w:top w:color="000000" w:sz="4" w:val="single"/>
              <w:left w:color="000000" w:sz="4" w:val="single"/>
              <w:bottom w:color="000000" w:sz="4" w:val="single"/>
              <w:right w:color="000000" w:sz="4" w:val="single"/>
            </w:tcBorders>
          </w:tcPr>
          <w:p w14:paraId="BD000000">
            <w:pPr>
              <w:spacing w:after="0" w:line="360" w:lineRule="auto"/>
              <w:ind/>
              <w:rPr>
                <w:rFonts w:ascii="Times New Roman" w:hAnsi="Times New Roman"/>
                <w:sz w:val="28"/>
              </w:rPr>
            </w:pPr>
            <w:r>
              <w:rPr>
                <w:rFonts w:ascii="Times New Roman" w:hAnsi="Times New Roman"/>
                <w:sz w:val="28"/>
              </w:rPr>
              <w:t>2020</w:t>
            </w:r>
          </w:p>
        </w:tc>
        <w:tc>
          <w:tcPr>
            <w:tcW w:type="dxa" w:w="5735"/>
            <w:tcBorders>
              <w:top w:color="000000" w:sz="4" w:val="single"/>
              <w:left w:color="000000" w:sz="4" w:val="single"/>
              <w:bottom w:color="000000" w:sz="4" w:val="single"/>
              <w:right w:color="000000" w:sz="4" w:val="single"/>
            </w:tcBorders>
          </w:tcPr>
          <w:p w14:paraId="BE000000">
            <w:pPr>
              <w:spacing w:after="0" w:line="360" w:lineRule="auto"/>
              <w:ind/>
              <w:jc w:val="center"/>
              <w:rPr>
                <w:rFonts w:ascii="Times New Roman" w:hAnsi="Times New Roman"/>
                <w:sz w:val="28"/>
              </w:rPr>
            </w:pPr>
            <w:r>
              <w:rPr>
                <w:rFonts w:ascii="Times New Roman" w:hAnsi="Times New Roman"/>
                <w:sz w:val="28"/>
              </w:rPr>
              <w:t>54038</w:t>
            </w:r>
          </w:p>
        </w:tc>
      </w:tr>
      <w:tr>
        <w:tc>
          <w:tcPr>
            <w:tcW w:type="dxa" w:w="1318"/>
            <w:tcBorders>
              <w:top w:color="000000" w:sz="4" w:val="single"/>
              <w:left w:color="000000" w:sz="4" w:val="single"/>
              <w:bottom w:color="000000" w:sz="4" w:val="single"/>
              <w:right w:color="000000" w:sz="4" w:val="single"/>
            </w:tcBorders>
          </w:tcPr>
          <w:p w14:paraId="BF000000">
            <w:pPr>
              <w:spacing w:after="0" w:line="360" w:lineRule="auto"/>
              <w:ind/>
              <w:rPr>
                <w:rFonts w:ascii="Times New Roman" w:hAnsi="Times New Roman"/>
                <w:sz w:val="28"/>
              </w:rPr>
            </w:pPr>
            <w:r>
              <w:rPr>
                <w:rFonts w:ascii="Times New Roman" w:hAnsi="Times New Roman"/>
                <w:sz w:val="28"/>
              </w:rPr>
              <w:t>14</w:t>
            </w:r>
          </w:p>
        </w:tc>
        <w:tc>
          <w:tcPr>
            <w:tcW w:type="dxa" w:w="1910"/>
            <w:tcBorders>
              <w:top w:color="000000" w:sz="4" w:val="single"/>
              <w:left w:color="000000" w:sz="4" w:val="single"/>
              <w:bottom w:color="000000" w:sz="4" w:val="single"/>
              <w:right w:color="000000" w:sz="4" w:val="single"/>
            </w:tcBorders>
          </w:tcPr>
          <w:p w14:paraId="C0000000">
            <w:pPr>
              <w:spacing w:after="0" w:line="360" w:lineRule="auto"/>
              <w:ind/>
              <w:rPr>
                <w:rFonts w:ascii="Times New Roman" w:hAnsi="Times New Roman"/>
                <w:sz w:val="28"/>
              </w:rPr>
            </w:pPr>
            <w:r>
              <w:rPr>
                <w:rFonts w:ascii="Times New Roman" w:hAnsi="Times New Roman"/>
                <w:sz w:val="28"/>
              </w:rPr>
              <w:t>2021</w:t>
            </w:r>
          </w:p>
        </w:tc>
        <w:tc>
          <w:tcPr>
            <w:tcW w:type="dxa" w:w="5735"/>
            <w:tcBorders>
              <w:top w:color="000000" w:sz="4" w:val="single"/>
              <w:left w:color="000000" w:sz="4" w:val="single"/>
              <w:bottom w:color="000000" w:sz="4" w:val="single"/>
              <w:right w:color="000000" w:sz="4" w:val="single"/>
            </w:tcBorders>
          </w:tcPr>
          <w:p w14:paraId="C1000000">
            <w:pPr>
              <w:spacing w:after="0" w:line="360" w:lineRule="auto"/>
              <w:ind/>
              <w:jc w:val="center"/>
              <w:rPr>
                <w:rFonts w:ascii="Times New Roman" w:hAnsi="Times New Roman"/>
                <w:sz w:val="28"/>
              </w:rPr>
            </w:pPr>
            <w:r>
              <w:rPr>
                <w:rFonts w:ascii="Times New Roman" w:hAnsi="Times New Roman"/>
                <w:sz w:val="28"/>
              </w:rPr>
              <w:t>58460</w:t>
            </w:r>
          </w:p>
        </w:tc>
      </w:tr>
      <w:tr>
        <w:tc>
          <w:tcPr>
            <w:tcW w:type="dxa" w:w="1318"/>
            <w:tcBorders>
              <w:top w:color="000000" w:sz="4" w:val="single"/>
              <w:left w:color="000000" w:sz="4" w:val="single"/>
              <w:bottom w:color="000000" w:sz="4" w:val="single"/>
              <w:right w:color="000000" w:sz="4" w:val="single"/>
            </w:tcBorders>
          </w:tcPr>
          <w:p w14:paraId="C2000000">
            <w:pPr>
              <w:spacing w:after="0" w:line="360" w:lineRule="auto"/>
              <w:ind/>
              <w:rPr>
                <w:rFonts w:ascii="Times New Roman" w:hAnsi="Times New Roman"/>
                <w:sz w:val="28"/>
              </w:rPr>
            </w:pPr>
            <w:r>
              <w:rPr>
                <w:rFonts w:ascii="Times New Roman" w:hAnsi="Times New Roman"/>
                <w:sz w:val="28"/>
              </w:rPr>
              <w:t>15</w:t>
            </w:r>
          </w:p>
        </w:tc>
        <w:tc>
          <w:tcPr>
            <w:tcW w:type="dxa" w:w="1910"/>
            <w:tcBorders>
              <w:top w:color="000000" w:sz="4" w:val="single"/>
              <w:left w:color="000000" w:sz="4" w:val="single"/>
              <w:bottom w:color="000000" w:sz="4" w:val="single"/>
              <w:right w:color="000000" w:sz="4" w:val="single"/>
            </w:tcBorders>
          </w:tcPr>
          <w:p w14:paraId="C3000000">
            <w:pPr>
              <w:spacing w:after="0" w:line="360" w:lineRule="auto"/>
              <w:ind/>
              <w:rPr>
                <w:rFonts w:ascii="Times New Roman" w:hAnsi="Times New Roman"/>
                <w:sz w:val="28"/>
              </w:rPr>
            </w:pPr>
            <w:r>
              <w:rPr>
                <w:rFonts w:ascii="Times New Roman" w:hAnsi="Times New Roman"/>
                <w:sz w:val="28"/>
              </w:rPr>
              <w:t>2022</w:t>
            </w:r>
          </w:p>
        </w:tc>
        <w:tc>
          <w:tcPr>
            <w:tcW w:type="dxa" w:w="5735"/>
            <w:tcBorders>
              <w:top w:color="000000" w:sz="4" w:val="single"/>
              <w:left w:color="000000" w:sz="4" w:val="single"/>
              <w:bottom w:color="000000" w:sz="4" w:val="single"/>
              <w:right w:color="000000" w:sz="4" w:val="single"/>
            </w:tcBorders>
          </w:tcPr>
          <w:p w14:paraId="C4000000">
            <w:pPr>
              <w:spacing w:after="0" w:line="360" w:lineRule="auto"/>
              <w:ind/>
              <w:jc w:val="center"/>
              <w:rPr>
                <w:rFonts w:ascii="Times New Roman" w:hAnsi="Times New Roman"/>
                <w:sz w:val="28"/>
                <w:highlight w:val="yellow"/>
              </w:rPr>
            </w:pPr>
            <w:r>
              <w:rPr>
                <w:rFonts w:ascii="Times New Roman" w:hAnsi="Times New Roman"/>
                <w:sz w:val="28"/>
              </w:rPr>
              <w:t>40804</w:t>
            </w:r>
          </w:p>
        </w:tc>
      </w:tr>
      <w:tr>
        <w:tc>
          <w:tcPr>
            <w:tcW w:type="dxa" w:w="1318"/>
            <w:tcBorders>
              <w:top w:color="000000" w:sz="4" w:val="single"/>
              <w:left w:color="000000" w:sz="4" w:val="single"/>
              <w:bottom w:color="000000" w:sz="4" w:val="single"/>
              <w:right w:color="000000" w:sz="4" w:val="single"/>
            </w:tcBorders>
          </w:tcPr>
          <w:p w14:paraId="C5000000">
            <w:pPr>
              <w:spacing w:after="0" w:line="360" w:lineRule="auto"/>
              <w:ind/>
              <w:rPr>
                <w:rFonts w:ascii="Times New Roman" w:hAnsi="Times New Roman"/>
                <w:sz w:val="28"/>
              </w:rPr>
            </w:pPr>
            <w:r>
              <w:rPr>
                <w:rFonts w:ascii="Times New Roman" w:hAnsi="Times New Roman"/>
                <w:sz w:val="28"/>
              </w:rPr>
              <w:t>16</w:t>
            </w:r>
          </w:p>
        </w:tc>
        <w:tc>
          <w:tcPr>
            <w:tcW w:type="dxa" w:w="1910"/>
            <w:tcBorders>
              <w:top w:color="000000" w:sz="4" w:val="single"/>
              <w:left w:color="000000" w:sz="4" w:val="single"/>
              <w:bottom w:color="000000" w:sz="4" w:val="single"/>
              <w:right w:color="000000" w:sz="4" w:val="single"/>
            </w:tcBorders>
          </w:tcPr>
          <w:p w14:paraId="C6000000">
            <w:pPr>
              <w:spacing w:after="0" w:line="360" w:lineRule="auto"/>
              <w:ind/>
              <w:rPr>
                <w:rFonts w:ascii="Times New Roman" w:hAnsi="Times New Roman"/>
                <w:sz w:val="28"/>
              </w:rPr>
            </w:pPr>
            <w:r>
              <w:rPr>
                <w:rFonts w:ascii="Times New Roman" w:hAnsi="Times New Roman"/>
                <w:sz w:val="28"/>
              </w:rPr>
              <w:t>2023</w:t>
            </w:r>
          </w:p>
        </w:tc>
        <w:tc>
          <w:tcPr>
            <w:tcW w:type="dxa" w:w="5735"/>
            <w:tcBorders>
              <w:top w:color="000000" w:sz="4" w:val="single"/>
              <w:left w:color="000000" w:sz="4" w:val="single"/>
              <w:bottom w:color="000000" w:sz="4" w:val="single"/>
              <w:right w:color="000000" w:sz="4" w:val="single"/>
            </w:tcBorders>
          </w:tcPr>
          <w:p w14:paraId="C7000000">
            <w:pPr>
              <w:spacing w:after="0" w:line="360" w:lineRule="auto"/>
              <w:ind/>
              <w:jc w:val="center"/>
              <w:rPr>
                <w:rFonts w:ascii="Times New Roman" w:hAnsi="Times New Roman"/>
                <w:sz w:val="28"/>
              </w:rPr>
            </w:pPr>
            <w:r>
              <w:rPr>
                <w:rFonts w:ascii="Times New Roman" w:hAnsi="Times New Roman"/>
                <w:sz w:val="28"/>
              </w:rPr>
              <w:t>37447</w:t>
            </w:r>
          </w:p>
        </w:tc>
      </w:tr>
    </w:tbl>
    <w:p w14:paraId="C8000000">
      <w:pPr>
        <w:widowControl w:val="0"/>
        <w:spacing w:after="0" w:line="360" w:lineRule="auto"/>
        <w:ind/>
        <w:jc w:val="both"/>
        <w:rPr>
          <w:rFonts w:ascii="Times New Roman" w:hAnsi="Times New Roman"/>
          <w:sz w:val="28"/>
        </w:rPr>
      </w:pPr>
    </w:p>
    <w:p w14:paraId="C9000000">
      <w:pPr>
        <w:spacing w:after="0" w:line="360" w:lineRule="auto"/>
        <w:ind w:firstLine="708" w:left="0"/>
        <w:jc w:val="both"/>
        <w:rPr>
          <w:rFonts w:ascii="Times New Roman" w:hAnsi="Times New Roman"/>
          <w:sz w:val="28"/>
        </w:rPr>
      </w:pPr>
      <w:r>
        <w:rPr>
          <w:rFonts w:ascii="Times New Roman" w:hAnsi="Times New Roman"/>
          <w:sz w:val="28"/>
        </w:rPr>
        <w:t>Общий объем добычи соболя за 2009-2022 г.г.:</w:t>
      </w:r>
    </w:p>
    <w:tbl>
      <w:tblPr>
        <w:tblStyle w:val="Style_5"/>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CA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CB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CC00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CD000000">
            <w:pPr>
              <w:spacing w:after="0" w:line="360" w:lineRule="auto"/>
              <w:ind/>
              <w:rPr>
                <w:rFonts w:ascii="Times New Roman" w:hAnsi="Times New Roman"/>
                <w:sz w:val="20"/>
              </w:rPr>
            </w:pPr>
            <w:r>
              <w:rPr>
                <w:rFonts w:ascii="Times New Roman" w:hAnsi="Times New Roman"/>
                <w:sz w:val="20"/>
              </w:rPr>
              <w:t>2009/10</w:t>
            </w:r>
          </w:p>
        </w:tc>
        <w:tc>
          <w:tcPr>
            <w:tcW w:type="dxa" w:w="7447"/>
            <w:tcBorders>
              <w:top w:color="000000" w:sz="4" w:val="single"/>
              <w:left w:color="000000" w:sz="4" w:val="single"/>
              <w:bottom w:color="000000" w:sz="4" w:val="single"/>
              <w:right w:color="000000" w:sz="4" w:val="single"/>
            </w:tcBorders>
            <w:shd w:fill="auto" w:val="clear"/>
          </w:tcPr>
          <w:p w14:paraId="CE000000">
            <w:pPr>
              <w:spacing w:after="0" w:line="360" w:lineRule="auto"/>
              <w:ind/>
              <w:jc w:val="center"/>
              <w:rPr>
                <w:rFonts w:ascii="Times New Roman" w:hAnsi="Times New Roman"/>
                <w:sz w:val="20"/>
              </w:rPr>
            </w:pPr>
            <w:r>
              <w:rPr>
                <w:rFonts w:ascii="Times New Roman" w:hAnsi="Times New Roman"/>
                <w:sz w:val="20"/>
              </w:rPr>
              <w:t>6421</w:t>
            </w:r>
          </w:p>
        </w:tc>
      </w:tr>
      <w:tr>
        <w:tc>
          <w:tcPr>
            <w:tcW w:type="dxa" w:w="1517"/>
            <w:tcBorders>
              <w:top w:color="000000" w:sz="4" w:val="single"/>
              <w:left w:color="000000" w:sz="4" w:val="single"/>
              <w:bottom w:color="000000" w:sz="4" w:val="single"/>
              <w:right w:color="000000" w:sz="4" w:val="single"/>
            </w:tcBorders>
            <w:shd w:fill="auto" w:val="clear"/>
          </w:tcPr>
          <w:p w14:paraId="CF00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D0000000">
            <w:pPr>
              <w:spacing w:after="0" w:line="360" w:lineRule="auto"/>
              <w:ind/>
              <w:jc w:val="center"/>
              <w:rPr>
                <w:rFonts w:ascii="Times New Roman" w:hAnsi="Times New Roman"/>
                <w:sz w:val="20"/>
              </w:rPr>
            </w:pPr>
            <w:r>
              <w:rPr>
                <w:rFonts w:ascii="Times New Roman" w:hAnsi="Times New Roman"/>
                <w:sz w:val="20"/>
              </w:rPr>
              <w:t>6404</w:t>
            </w:r>
          </w:p>
        </w:tc>
      </w:tr>
      <w:tr>
        <w:tc>
          <w:tcPr>
            <w:tcW w:type="dxa" w:w="1517"/>
            <w:tcBorders>
              <w:top w:color="000000" w:sz="4" w:val="single"/>
              <w:left w:color="000000" w:sz="4" w:val="single"/>
              <w:bottom w:color="000000" w:sz="4" w:val="single"/>
              <w:right w:color="000000" w:sz="4" w:val="single"/>
            </w:tcBorders>
            <w:shd w:fill="auto" w:val="clear"/>
          </w:tcPr>
          <w:p w14:paraId="D100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D2000000">
            <w:pPr>
              <w:spacing w:after="0" w:line="360" w:lineRule="auto"/>
              <w:ind/>
              <w:jc w:val="center"/>
              <w:rPr>
                <w:rFonts w:ascii="Times New Roman" w:hAnsi="Times New Roman"/>
                <w:sz w:val="20"/>
              </w:rPr>
            </w:pPr>
            <w:r>
              <w:rPr>
                <w:rFonts w:ascii="Times New Roman" w:hAnsi="Times New Roman"/>
                <w:sz w:val="20"/>
              </w:rPr>
              <w:t>6450</w:t>
            </w:r>
          </w:p>
        </w:tc>
      </w:tr>
      <w:tr>
        <w:tc>
          <w:tcPr>
            <w:tcW w:type="dxa" w:w="1517"/>
            <w:tcBorders>
              <w:top w:color="000000" w:sz="4" w:val="single"/>
              <w:left w:color="000000" w:sz="4" w:val="single"/>
              <w:bottom w:color="000000" w:sz="4" w:val="single"/>
              <w:right w:color="000000" w:sz="4" w:val="single"/>
            </w:tcBorders>
            <w:shd w:fill="auto" w:val="clear"/>
          </w:tcPr>
          <w:p w14:paraId="D300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D4000000">
            <w:pPr>
              <w:spacing w:after="0" w:line="360" w:lineRule="auto"/>
              <w:ind/>
              <w:jc w:val="center"/>
              <w:rPr>
                <w:rFonts w:ascii="Times New Roman" w:hAnsi="Times New Roman"/>
                <w:sz w:val="20"/>
              </w:rPr>
            </w:pPr>
            <w:r>
              <w:rPr>
                <w:rFonts w:ascii="Times New Roman" w:hAnsi="Times New Roman"/>
                <w:sz w:val="20"/>
              </w:rPr>
              <w:t>6445</w:t>
            </w:r>
          </w:p>
        </w:tc>
      </w:tr>
      <w:tr>
        <w:tc>
          <w:tcPr>
            <w:tcW w:type="dxa" w:w="1517"/>
            <w:tcBorders>
              <w:top w:color="000000" w:sz="4" w:val="single"/>
              <w:left w:color="000000" w:sz="4" w:val="single"/>
              <w:bottom w:color="000000" w:sz="4" w:val="single"/>
              <w:right w:color="000000" w:sz="4" w:val="single"/>
            </w:tcBorders>
            <w:shd w:fill="auto" w:val="clear"/>
          </w:tcPr>
          <w:p w14:paraId="D500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D6000000">
            <w:pPr>
              <w:spacing w:after="0" w:line="360" w:lineRule="auto"/>
              <w:ind/>
              <w:jc w:val="center"/>
              <w:rPr>
                <w:rFonts w:ascii="Times New Roman" w:hAnsi="Times New Roman"/>
                <w:sz w:val="20"/>
              </w:rPr>
            </w:pPr>
            <w:r>
              <w:rPr>
                <w:rFonts w:ascii="Times New Roman" w:hAnsi="Times New Roman"/>
                <w:sz w:val="20"/>
              </w:rPr>
              <w:t>5545</w:t>
            </w:r>
          </w:p>
        </w:tc>
      </w:tr>
      <w:tr>
        <w:tc>
          <w:tcPr>
            <w:tcW w:type="dxa" w:w="1517"/>
            <w:tcBorders>
              <w:top w:color="000000" w:sz="4" w:val="single"/>
              <w:left w:color="000000" w:sz="4" w:val="single"/>
              <w:bottom w:color="000000" w:sz="4" w:val="single"/>
              <w:right w:color="000000" w:sz="4" w:val="single"/>
            </w:tcBorders>
            <w:shd w:fill="auto" w:val="clear"/>
          </w:tcPr>
          <w:p w14:paraId="D700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D8000000">
            <w:pPr>
              <w:spacing w:after="0" w:line="360" w:lineRule="auto"/>
              <w:ind/>
              <w:jc w:val="center"/>
              <w:rPr>
                <w:rFonts w:ascii="Times New Roman" w:hAnsi="Times New Roman"/>
                <w:sz w:val="20"/>
              </w:rPr>
            </w:pPr>
            <w:r>
              <w:rPr>
                <w:rFonts w:ascii="Times New Roman" w:hAnsi="Times New Roman"/>
                <w:sz w:val="20"/>
              </w:rPr>
              <w:t>6047</w:t>
            </w:r>
          </w:p>
        </w:tc>
      </w:tr>
      <w:tr>
        <w:tc>
          <w:tcPr>
            <w:tcW w:type="dxa" w:w="1517"/>
            <w:tcBorders>
              <w:top w:color="000000" w:sz="4" w:val="single"/>
              <w:left w:color="000000" w:sz="4" w:val="single"/>
              <w:bottom w:color="000000" w:sz="4" w:val="single"/>
              <w:right w:color="000000" w:sz="4" w:val="single"/>
            </w:tcBorders>
            <w:shd w:fill="auto" w:val="clear"/>
          </w:tcPr>
          <w:p w14:paraId="D900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DA000000">
            <w:pPr>
              <w:spacing w:after="0" w:line="360" w:lineRule="auto"/>
              <w:ind/>
              <w:jc w:val="center"/>
              <w:rPr>
                <w:rFonts w:ascii="Times New Roman" w:hAnsi="Times New Roman"/>
                <w:sz w:val="20"/>
              </w:rPr>
            </w:pPr>
            <w:r>
              <w:rPr>
                <w:rFonts w:ascii="Times New Roman" w:hAnsi="Times New Roman"/>
                <w:sz w:val="20"/>
              </w:rPr>
              <w:t>7994</w:t>
            </w:r>
          </w:p>
        </w:tc>
      </w:tr>
      <w:tr>
        <w:tc>
          <w:tcPr>
            <w:tcW w:type="dxa" w:w="1517"/>
            <w:tcBorders>
              <w:top w:color="000000" w:sz="4" w:val="single"/>
              <w:left w:color="000000" w:sz="4" w:val="single"/>
              <w:bottom w:color="000000" w:sz="4" w:val="single"/>
              <w:right w:color="000000" w:sz="4" w:val="single"/>
            </w:tcBorders>
            <w:shd w:fill="auto" w:val="clear"/>
          </w:tcPr>
          <w:p w14:paraId="DB00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DC000000">
            <w:pPr>
              <w:spacing w:after="0" w:line="360" w:lineRule="auto"/>
              <w:ind/>
              <w:jc w:val="center"/>
              <w:rPr>
                <w:rFonts w:ascii="Times New Roman" w:hAnsi="Times New Roman"/>
                <w:sz w:val="20"/>
              </w:rPr>
            </w:pPr>
            <w:r>
              <w:rPr>
                <w:rFonts w:ascii="Times New Roman" w:hAnsi="Times New Roman"/>
                <w:sz w:val="20"/>
              </w:rPr>
              <w:t>7677</w:t>
            </w:r>
          </w:p>
        </w:tc>
      </w:tr>
      <w:tr>
        <w:tc>
          <w:tcPr>
            <w:tcW w:type="dxa" w:w="1517"/>
            <w:tcBorders>
              <w:top w:color="000000" w:sz="4" w:val="single"/>
              <w:left w:color="000000" w:sz="4" w:val="single"/>
              <w:bottom w:color="000000" w:sz="4" w:val="single"/>
              <w:right w:color="000000" w:sz="4" w:val="single"/>
            </w:tcBorders>
            <w:shd w:fill="auto" w:val="clear"/>
          </w:tcPr>
          <w:p w14:paraId="DD00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DE000000">
            <w:pPr>
              <w:spacing w:after="0" w:line="360" w:lineRule="auto"/>
              <w:ind/>
              <w:jc w:val="center"/>
              <w:rPr>
                <w:rFonts w:ascii="Times New Roman" w:hAnsi="Times New Roman"/>
                <w:sz w:val="20"/>
              </w:rPr>
            </w:pPr>
            <w:r>
              <w:rPr>
                <w:rFonts w:ascii="Times New Roman" w:hAnsi="Times New Roman"/>
                <w:sz w:val="20"/>
              </w:rPr>
              <w:t>7314</w:t>
            </w:r>
          </w:p>
        </w:tc>
      </w:tr>
      <w:tr>
        <w:tc>
          <w:tcPr>
            <w:tcW w:type="dxa" w:w="1517"/>
            <w:tcBorders>
              <w:top w:color="000000" w:sz="4" w:val="single"/>
              <w:left w:color="000000" w:sz="4" w:val="single"/>
              <w:bottom w:color="000000" w:sz="4" w:val="single"/>
              <w:right w:color="000000" w:sz="4" w:val="single"/>
            </w:tcBorders>
            <w:shd w:fill="auto" w:val="clear"/>
          </w:tcPr>
          <w:p w14:paraId="DF00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E0000000">
            <w:pPr>
              <w:spacing w:after="0" w:line="360" w:lineRule="auto"/>
              <w:ind/>
              <w:jc w:val="center"/>
              <w:rPr>
                <w:rFonts w:ascii="Times New Roman" w:hAnsi="Times New Roman"/>
                <w:sz w:val="20"/>
              </w:rPr>
            </w:pPr>
            <w:r>
              <w:rPr>
                <w:rFonts w:ascii="Times New Roman" w:hAnsi="Times New Roman"/>
                <w:sz w:val="20"/>
              </w:rPr>
              <w:t>7524</w:t>
            </w:r>
          </w:p>
        </w:tc>
      </w:tr>
      <w:tr>
        <w:tc>
          <w:tcPr>
            <w:tcW w:type="dxa" w:w="1517"/>
            <w:tcBorders>
              <w:top w:color="000000" w:sz="4" w:val="single"/>
              <w:left w:color="000000" w:sz="4" w:val="single"/>
              <w:bottom w:color="000000" w:sz="4" w:val="single"/>
              <w:right w:color="000000" w:sz="4" w:val="single"/>
            </w:tcBorders>
            <w:shd w:fill="auto" w:val="clear"/>
          </w:tcPr>
          <w:p w14:paraId="E100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E2000000">
            <w:pPr>
              <w:spacing w:after="0" w:line="360" w:lineRule="auto"/>
              <w:ind/>
              <w:jc w:val="center"/>
              <w:rPr>
                <w:rFonts w:ascii="Times New Roman" w:hAnsi="Times New Roman"/>
                <w:sz w:val="20"/>
              </w:rPr>
            </w:pPr>
            <w:r>
              <w:rPr>
                <w:rFonts w:ascii="Times New Roman" w:hAnsi="Times New Roman"/>
                <w:sz w:val="20"/>
              </w:rPr>
              <w:t>8167</w:t>
            </w:r>
          </w:p>
        </w:tc>
      </w:tr>
      <w:tr>
        <w:tc>
          <w:tcPr>
            <w:tcW w:type="dxa" w:w="1517"/>
            <w:tcBorders>
              <w:top w:color="000000" w:sz="4" w:val="single"/>
              <w:left w:color="000000" w:sz="4" w:val="single"/>
              <w:bottom w:color="000000" w:sz="4" w:val="single"/>
              <w:right w:color="000000" w:sz="4" w:val="single"/>
            </w:tcBorders>
            <w:shd w:fill="auto" w:val="clear"/>
          </w:tcPr>
          <w:p w14:paraId="E300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E4000000">
            <w:pPr>
              <w:spacing w:after="0" w:line="360" w:lineRule="auto"/>
              <w:ind/>
              <w:jc w:val="center"/>
              <w:rPr>
                <w:rFonts w:ascii="Times New Roman" w:hAnsi="Times New Roman"/>
                <w:sz w:val="20"/>
              </w:rPr>
            </w:pPr>
            <w:r>
              <w:rPr>
                <w:rFonts w:ascii="Times New Roman" w:hAnsi="Times New Roman"/>
                <w:sz w:val="20"/>
              </w:rPr>
              <w:t>4946</w:t>
            </w:r>
          </w:p>
        </w:tc>
      </w:tr>
      <w:tr>
        <w:tc>
          <w:tcPr>
            <w:tcW w:type="dxa" w:w="1517"/>
            <w:tcBorders>
              <w:top w:color="000000" w:sz="4" w:val="single"/>
              <w:left w:color="000000" w:sz="4" w:val="single"/>
              <w:bottom w:color="000000" w:sz="4" w:val="single"/>
              <w:right w:color="000000" w:sz="4" w:val="single"/>
            </w:tcBorders>
            <w:shd w:fill="auto" w:val="clear"/>
          </w:tcPr>
          <w:p w14:paraId="E500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E6000000">
            <w:pPr>
              <w:spacing w:after="0" w:line="360" w:lineRule="auto"/>
              <w:ind/>
              <w:jc w:val="center"/>
              <w:rPr>
                <w:rFonts w:ascii="Times New Roman" w:hAnsi="Times New Roman"/>
                <w:sz w:val="20"/>
              </w:rPr>
            </w:pPr>
            <w:r>
              <w:rPr>
                <w:rFonts w:ascii="Times New Roman" w:hAnsi="Times New Roman"/>
                <w:sz w:val="20"/>
              </w:rPr>
              <w:t>5463</w:t>
            </w:r>
          </w:p>
        </w:tc>
      </w:tr>
      <w:tr>
        <w:tc>
          <w:tcPr>
            <w:tcW w:type="dxa" w:w="1517"/>
            <w:tcBorders>
              <w:top w:color="000000" w:sz="4" w:val="single"/>
              <w:left w:color="000000" w:sz="4" w:val="single"/>
              <w:bottom w:color="000000" w:sz="4" w:val="single"/>
              <w:right w:color="000000" w:sz="4" w:val="single"/>
            </w:tcBorders>
            <w:shd w:fill="auto" w:val="clear"/>
          </w:tcPr>
          <w:p w14:paraId="E700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E8000000">
            <w:pPr>
              <w:spacing w:after="0" w:line="360" w:lineRule="auto"/>
              <w:ind/>
              <w:jc w:val="center"/>
              <w:rPr>
                <w:rFonts w:ascii="Times New Roman" w:hAnsi="Times New Roman"/>
                <w:sz w:val="20"/>
              </w:rPr>
            </w:pPr>
            <w:r>
              <w:rPr>
                <w:rFonts w:ascii="Times New Roman" w:hAnsi="Times New Roman"/>
                <w:sz w:val="20"/>
              </w:rPr>
              <w:t>5222</w:t>
            </w:r>
          </w:p>
        </w:tc>
      </w:tr>
    </w:tbl>
    <w:p w14:paraId="E9000000">
      <w:pPr>
        <w:spacing w:after="0" w:line="360" w:lineRule="auto"/>
        <w:ind w:firstLine="0" w:left="720"/>
        <w:jc w:val="both"/>
        <w:rPr>
          <w:rFonts w:ascii="Times New Roman" w:hAnsi="Times New Roman"/>
          <w:sz w:val="24"/>
        </w:rPr>
      </w:pPr>
      <w:r>
        <w:rPr>
          <w:rFonts w:ascii="Times New Roman" w:hAnsi="Times New Roman"/>
          <w:sz w:val="28"/>
        </w:rPr>
        <w:t xml:space="preserve">  </w:t>
      </w:r>
    </w:p>
    <w:p w14:paraId="EA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Общий объем добычи выдры за 2009-2022 г.г.:</w:t>
      </w:r>
    </w:p>
    <w:tbl>
      <w:tblPr>
        <w:tblStyle w:val="Style_5"/>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EB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EC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ED00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EE000000">
            <w:pPr>
              <w:spacing w:after="0" w:line="360" w:lineRule="auto"/>
              <w:ind/>
              <w:rPr>
                <w:rFonts w:ascii="Times New Roman" w:hAnsi="Times New Roman"/>
                <w:sz w:val="20"/>
              </w:rPr>
            </w:pPr>
            <w:r>
              <w:rPr>
                <w:rFonts w:ascii="Times New Roman" w:hAnsi="Times New Roman"/>
                <w:sz w:val="20"/>
              </w:rPr>
              <w:t>2009/10</w:t>
            </w:r>
          </w:p>
        </w:tc>
        <w:tc>
          <w:tcPr>
            <w:tcW w:type="dxa" w:w="7447"/>
            <w:tcBorders>
              <w:top w:color="000000" w:sz="4" w:val="single"/>
              <w:left w:color="000000" w:sz="4" w:val="single"/>
              <w:bottom w:color="000000" w:sz="4" w:val="single"/>
              <w:right w:color="000000" w:sz="4" w:val="single"/>
            </w:tcBorders>
            <w:shd w:fill="auto" w:val="clear"/>
          </w:tcPr>
          <w:p w14:paraId="EF000000">
            <w:pPr>
              <w:spacing w:after="0" w:line="360" w:lineRule="auto"/>
              <w:ind/>
              <w:jc w:val="center"/>
              <w:rPr>
                <w:rFonts w:ascii="Times New Roman" w:hAnsi="Times New Roman"/>
                <w:sz w:val="20"/>
              </w:rPr>
            </w:pPr>
            <w:r>
              <w:rPr>
                <w:rFonts w:ascii="Times New Roman" w:hAnsi="Times New Roman"/>
                <w:sz w:val="20"/>
              </w:rPr>
              <w:t>80</w:t>
            </w:r>
          </w:p>
        </w:tc>
      </w:tr>
      <w:tr>
        <w:tc>
          <w:tcPr>
            <w:tcW w:type="dxa" w:w="1517"/>
            <w:tcBorders>
              <w:top w:color="000000" w:sz="4" w:val="single"/>
              <w:left w:color="000000" w:sz="4" w:val="single"/>
              <w:bottom w:color="000000" w:sz="4" w:val="single"/>
              <w:right w:color="000000" w:sz="4" w:val="single"/>
            </w:tcBorders>
            <w:shd w:fill="auto" w:val="clear"/>
          </w:tcPr>
          <w:p w14:paraId="F000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F1000000">
            <w:pPr>
              <w:spacing w:after="0" w:line="360" w:lineRule="auto"/>
              <w:ind/>
              <w:jc w:val="center"/>
              <w:rPr>
                <w:rFonts w:ascii="Times New Roman" w:hAnsi="Times New Roman"/>
                <w:sz w:val="20"/>
              </w:rPr>
            </w:pPr>
            <w:r>
              <w:rPr>
                <w:rFonts w:ascii="Times New Roman" w:hAnsi="Times New Roman"/>
                <w:sz w:val="20"/>
              </w:rPr>
              <w:t>81</w:t>
            </w:r>
          </w:p>
        </w:tc>
      </w:tr>
      <w:tr>
        <w:tc>
          <w:tcPr>
            <w:tcW w:type="dxa" w:w="1517"/>
            <w:tcBorders>
              <w:top w:color="000000" w:sz="4" w:val="single"/>
              <w:left w:color="000000" w:sz="4" w:val="single"/>
              <w:bottom w:color="000000" w:sz="4" w:val="single"/>
              <w:right w:color="000000" w:sz="4" w:val="single"/>
            </w:tcBorders>
            <w:shd w:fill="auto" w:val="clear"/>
          </w:tcPr>
          <w:p w14:paraId="F200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F3000000">
            <w:pPr>
              <w:spacing w:after="0" w:line="360" w:lineRule="auto"/>
              <w:ind/>
              <w:jc w:val="center"/>
              <w:rPr>
                <w:rFonts w:ascii="Times New Roman" w:hAnsi="Times New Roman"/>
                <w:sz w:val="20"/>
              </w:rPr>
            </w:pPr>
            <w:r>
              <w:rPr>
                <w:rFonts w:ascii="Times New Roman" w:hAnsi="Times New Roman"/>
                <w:sz w:val="20"/>
              </w:rPr>
              <w:t>43</w:t>
            </w:r>
          </w:p>
        </w:tc>
      </w:tr>
      <w:tr>
        <w:tc>
          <w:tcPr>
            <w:tcW w:type="dxa" w:w="1517"/>
            <w:tcBorders>
              <w:top w:color="000000" w:sz="4" w:val="single"/>
              <w:left w:color="000000" w:sz="4" w:val="single"/>
              <w:bottom w:color="000000" w:sz="4" w:val="single"/>
              <w:right w:color="000000" w:sz="4" w:val="single"/>
            </w:tcBorders>
            <w:shd w:fill="auto" w:val="clear"/>
          </w:tcPr>
          <w:p w14:paraId="F400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F5000000">
            <w:pPr>
              <w:spacing w:after="0" w:line="360" w:lineRule="auto"/>
              <w:ind/>
              <w:jc w:val="center"/>
              <w:rPr>
                <w:rFonts w:ascii="Times New Roman" w:hAnsi="Times New Roman"/>
                <w:sz w:val="20"/>
              </w:rPr>
            </w:pPr>
            <w:r>
              <w:rPr>
                <w:rFonts w:ascii="Times New Roman" w:hAnsi="Times New Roman"/>
                <w:sz w:val="20"/>
              </w:rPr>
              <w:t>54</w:t>
            </w:r>
          </w:p>
        </w:tc>
      </w:tr>
      <w:tr>
        <w:tc>
          <w:tcPr>
            <w:tcW w:type="dxa" w:w="1517"/>
            <w:tcBorders>
              <w:top w:color="000000" w:sz="4" w:val="single"/>
              <w:left w:color="000000" w:sz="4" w:val="single"/>
              <w:bottom w:color="000000" w:sz="4" w:val="single"/>
              <w:right w:color="000000" w:sz="4" w:val="single"/>
            </w:tcBorders>
            <w:shd w:fill="auto" w:val="clear"/>
          </w:tcPr>
          <w:p w14:paraId="F600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F7000000">
            <w:pPr>
              <w:spacing w:after="0" w:line="360" w:lineRule="auto"/>
              <w:ind/>
              <w:jc w:val="center"/>
              <w:rPr>
                <w:rFonts w:ascii="Times New Roman" w:hAnsi="Times New Roman"/>
                <w:sz w:val="20"/>
              </w:rPr>
            </w:pPr>
            <w:r>
              <w:rPr>
                <w:rFonts w:ascii="Times New Roman" w:hAnsi="Times New Roman"/>
                <w:sz w:val="20"/>
              </w:rPr>
              <w:t>40</w:t>
            </w:r>
          </w:p>
        </w:tc>
      </w:tr>
      <w:tr>
        <w:tc>
          <w:tcPr>
            <w:tcW w:type="dxa" w:w="1517"/>
            <w:tcBorders>
              <w:top w:color="000000" w:sz="4" w:val="single"/>
              <w:left w:color="000000" w:sz="4" w:val="single"/>
              <w:bottom w:color="000000" w:sz="4" w:val="single"/>
              <w:right w:color="000000" w:sz="4" w:val="single"/>
            </w:tcBorders>
            <w:shd w:fill="auto" w:val="clear"/>
          </w:tcPr>
          <w:p w14:paraId="F800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F9000000">
            <w:pPr>
              <w:spacing w:after="0" w:line="360" w:lineRule="auto"/>
              <w:ind/>
              <w:jc w:val="center"/>
              <w:rPr>
                <w:rFonts w:ascii="Times New Roman" w:hAnsi="Times New Roman"/>
                <w:sz w:val="20"/>
              </w:rPr>
            </w:pPr>
            <w:r>
              <w:rPr>
                <w:rFonts w:ascii="Times New Roman" w:hAnsi="Times New Roman"/>
                <w:sz w:val="20"/>
              </w:rPr>
              <w:t>28</w:t>
            </w:r>
          </w:p>
        </w:tc>
      </w:tr>
      <w:tr>
        <w:tc>
          <w:tcPr>
            <w:tcW w:type="dxa" w:w="1517"/>
            <w:tcBorders>
              <w:top w:color="000000" w:sz="4" w:val="single"/>
              <w:left w:color="000000" w:sz="4" w:val="single"/>
              <w:bottom w:color="000000" w:sz="4" w:val="single"/>
              <w:right w:color="000000" w:sz="4" w:val="single"/>
            </w:tcBorders>
            <w:shd w:fill="auto" w:val="clear"/>
          </w:tcPr>
          <w:p w14:paraId="FA00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FB000000">
            <w:pPr>
              <w:spacing w:after="0" w:line="360" w:lineRule="auto"/>
              <w:ind/>
              <w:jc w:val="center"/>
              <w:rPr>
                <w:rFonts w:ascii="Times New Roman" w:hAnsi="Times New Roman"/>
                <w:sz w:val="20"/>
              </w:rPr>
            </w:pPr>
            <w:r>
              <w:rPr>
                <w:rFonts w:ascii="Times New Roman" w:hAnsi="Times New Roman"/>
                <w:sz w:val="20"/>
              </w:rPr>
              <w:t>36</w:t>
            </w:r>
          </w:p>
        </w:tc>
      </w:tr>
      <w:tr>
        <w:tc>
          <w:tcPr>
            <w:tcW w:type="dxa" w:w="1517"/>
            <w:tcBorders>
              <w:top w:color="000000" w:sz="4" w:val="single"/>
              <w:left w:color="000000" w:sz="4" w:val="single"/>
              <w:bottom w:color="000000" w:sz="4" w:val="single"/>
              <w:right w:color="000000" w:sz="4" w:val="single"/>
            </w:tcBorders>
            <w:shd w:fill="auto" w:val="clear"/>
          </w:tcPr>
          <w:p w14:paraId="FC00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FD000000">
            <w:pPr>
              <w:spacing w:after="0" w:line="360" w:lineRule="auto"/>
              <w:ind/>
              <w:jc w:val="center"/>
              <w:rPr>
                <w:rFonts w:ascii="Times New Roman" w:hAnsi="Times New Roman"/>
                <w:sz w:val="20"/>
              </w:rPr>
            </w:pPr>
            <w:r>
              <w:rPr>
                <w:rFonts w:ascii="Times New Roman" w:hAnsi="Times New Roman"/>
                <w:sz w:val="20"/>
              </w:rPr>
              <w:t>38</w:t>
            </w:r>
          </w:p>
        </w:tc>
      </w:tr>
      <w:tr>
        <w:tc>
          <w:tcPr>
            <w:tcW w:type="dxa" w:w="1517"/>
            <w:tcBorders>
              <w:top w:color="000000" w:sz="4" w:val="single"/>
              <w:left w:color="000000" w:sz="4" w:val="single"/>
              <w:bottom w:color="000000" w:sz="4" w:val="single"/>
              <w:right w:color="000000" w:sz="4" w:val="single"/>
            </w:tcBorders>
            <w:shd w:fill="auto" w:val="clear"/>
          </w:tcPr>
          <w:p w14:paraId="FE00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FF000000">
            <w:pPr>
              <w:spacing w:after="0" w:line="360" w:lineRule="auto"/>
              <w:ind/>
              <w:jc w:val="center"/>
              <w:rPr>
                <w:rFonts w:ascii="Times New Roman" w:hAnsi="Times New Roman"/>
                <w:sz w:val="20"/>
              </w:rPr>
            </w:pPr>
            <w:r>
              <w:rPr>
                <w:rFonts w:ascii="Times New Roman" w:hAnsi="Times New Roman"/>
                <w:sz w:val="20"/>
              </w:rPr>
              <w:t>29</w:t>
            </w:r>
          </w:p>
        </w:tc>
      </w:tr>
      <w:tr>
        <w:tc>
          <w:tcPr>
            <w:tcW w:type="dxa" w:w="1517"/>
            <w:tcBorders>
              <w:top w:color="000000" w:sz="4" w:val="single"/>
              <w:left w:color="000000" w:sz="4" w:val="single"/>
              <w:bottom w:color="000000" w:sz="4" w:val="single"/>
              <w:right w:color="000000" w:sz="4" w:val="single"/>
            </w:tcBorders>
            <w:shd w:fill="auto" w:val="clear"/>
          </w:tcPr>
          <w:p w14:paraId="0001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01010000">
            <w:pPr>
              <w:spacing w:after="0" w:line="360" w:lineRule="auto"/>
              <w:ind/>
              <w:jc w:val="center"/>
              <w:rPr>
                <w:rFonts w:ascii="Times New Roman" w:hAnsi="Times New Roman"/>
                <w:sz w:val="20"/>
              </w:rPr>
            </w:pPr>
            <w:r>
              <w:rPr>
                <w:rFonts w:ascii="Times New Roman" w:hAnsi="Times New Roman"/>
                <w:sz w:val="20"/>
              </w:rPr>
              <w:t>21</w:t>
            </w:r>
          </w:p>
        </w:tc>
      </w:tr>
      <w:tr>
        <w:tc>
          <w:tcPr>
            <w:tcW w:type="dxa" w:w="1517"/>
            <w:tcBorders>
              <w:top w:color="000000" w:sz="4" w:val="single"/>
              <w:left w:color="000000" w:sz="4" w:val="single"/>
              <w:bottom w:color="000000" w:sz="4" w:val="single"/>
              <w:right w:color="000000" w:sz="4" w:val="single"/>
            </w:tcBorders>
            <w:shd w:fill="auto" w:val="clear"/>
          </w:tcPr>
          <w:p w14:paraId="0201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03010000">
            <w:pPr>
              <w:spacing w:after="0" w:line="360" w:lineRule="auto"/>
              <w:ind/>
              <w:jc w:val="center"/>
              <w:rPr>
                <w:rFonts w:ascii="Times New Roman" w:hAnsi="Times New Roman"/>
                <w:sz w:val="20"/>
              </w:rPr>
            </w:pPr>
            <w:r>
              <w:rPr>
                <w:rFonts w:ascii="Times New Roman" w:hAnsi="Times New Roman"/>
                <w:sz w:val="20"/>
              </w:rPr>
              <w:t>24</w:t>
            </w:r>
          </w:p>
        </w:tc>
      </w:tr>
      <w:tr>
        <w:tc>
          <w:tcPr>
            <w:tcW w:type="dxa" w:w="1517"/>
            <w:tcBorders>
              <w:top w:color="000000" w:sz="4" w:val="single"/>
              <w:left w:color="000000" w:sz="4" w:val="single"/>
              <w:bottom w:color="000000" w:sz="4" w:val="single"/>
              <w:right w:color="000000" w:sz="4" w:val="single"/>
            </w:tcBorders>
            <w:shd w:fill="auto" w:val="clear"/>
          </w:tcPr>
          <w:p w14:paraId="0401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05010000">
            <w:pPr>
              <w:spacing w:after="0" w:line="360" w:lineRule="auto"/>
              <w:ind/>
              <w:jc w:val="center"/>
              <w:rPr>
                <w:rFonts w:ascii="Times New Roman" w:hAnsi="Times New Roman"/>
                <w:sz w:val="20"/>
              </w:rPr>
            </w:pPr>
            <w:r>
              <w:rPr>
                <w:rFonts w:ascii="Times New Roman" w:hAnsi="Times New Roman"/>
                <w:sz w:val="20"/>
              </w:rPr>
              <w:t>26</w:t>
            </w:r>
          </w:p>
        </w:tc>
      </w:tr>
      <w:tr>
        <w:tc>
          <w:tcPr>
            <w:tcW w:type="dxa" w:w="1517"/>
            <w:tcBorders>
              <w:top w:color="000000" w:sz="4" w:val="single"/>
              <w:left w:color="000000" w:sz="4" w:val="single"/>
              <w:bottom w:color="000000" w:sz="4" w:val="single"/>
              <w:right w:color="000000" w:sz="4" w:val="single"/>
            </w:tcBorders>
            <w:shd w:fill="auto" w:val="clear"/>
          </w:tcPr>
          <w:p w14:paraId="0601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07010000">
            <w:pPr>
              <w:spacing w:after="0" w:line="360" w:lineRule="auto"/>
              <w:ind/>
              <w:jc w:val="center"/>
              <w:rPr>
                <w:rFonts w:ascii="Times New Roman" w:hAnsi="Times New Roman"/>
                <w:sz w:val="20"/>
              </w:rPr>
            </w:pPr>
            <w:r>
              <w:rPr>
                <w:rFonts w:ascii="Times New Roman" w:hAnsi="Times New Roman"/>
                <w:sz w:val="20"/>
              </w:rPr>
              <w:t>31</w:t>
            </w:r>
          </w:p>
        </w:tc>
      </w:tr>
      <w:tr>
        <w:tc>
          <w:tcPr>
            <w:tcW w:type="dxa" w:w="1517"/>
            <w:tcBorders>
              <w:top w:color="000000" w:sz="4" w:val="single"/>
              <w:left w:color="000000" w:sz="4" w:val="single"/>
              <w:bottom w:color="000000" w:sz="4" w:val="single"/>
              <w:right w:color="000000" w:sz="4" w:val="single"/>
            </w:tcBorders>
            <w:shd w:fill="auto" w:val="clear"/>
          </w:tcPr>
          <w:p w14:paraId="0801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09010000">
            <w:pPr>
              <w:spacing w:after="0" w:line="360" w:lineRule="auto"/>
              <w:ind/>
              <w:jc w:val="center"/>
              <w:rPr>
                <w:rFonts w:ascii="Times New Roman" w:hAnsi="Times New Roman"/>
                <w:sz w:val="20"/>
              </w:rPr>
            </w:pPr>
            <w:r>
              <w:rPr>
                <w:rFonts w:ascii="Times New Roman" w:hAnsi="Times New Roman"/>
                <w:sz w:val="20"/>
              </w:rPr>
              <w:t>16</w:t>
            </w:r>
          </w:p>
        </w:tc>
      </w:tr>
    </w:tbl>
    <w:p w14:paraId="0A010000">
      <w:pPr>
        <w:spacing w:after="0" w:line="360" w:lineRule="auto"/>
        <w:ind w:firstLine="0" w:left="992"/>
        <w:jc w:val="both"/>
        <w:rPr>
          <w:rFonts w:ascii="Times New Roman" w:hAnsi="Times New Roman"/>
          <w:sz w:val="28"/>
        </w:rPr>
      </w:pPr>
    </w:p>
    <w:p w14:paraId="0B010000">
      <w:pPr>
        <w:spacing w:after="0" w:line="360" w:lineRule="auto"/>
        <w:ind w:firstLine="708" w:left="0"/>
        <w:jc w:val="both"/>
        <w:rPr>
          <w:rFonts w:ascii="Times New Roman" w:hAnsi="Times New Roman"/>
          <w:sz w:val="28"/>
        </w:rPr>
      </w:pPr>
      <w:r>
        <w:rPr>
          <w:rFonts w:ascii="Times New Roman" w:hAnsi="Times New Roman"/>
          <w:sz w:val="28"/>
        </w:rPr>
        <w:t>Общий объем добычи рыси за 2009-2022 г.г.:</w:t>
      </w:r>
    </w:p>
    <w:tbl>
      <w:tblPr>
        <w:tblStyle w:val="Style_5"/>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0C01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0D01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0E01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0F010000">
            <w:pPr>
              <w:spacing w:after="0" w:line="360" w:lineRule="auto"/>
              <w:ind/>
              <w:rPr>
                <w:rFonts w:ascii="Times New Roman" w:hAnsi="Times New Roman"/>
                <w:sz w:val="20"/>
              </w:rPr>
            </w:pPr>
            <w:r>
              <w:rPr>
                <w:rFonts w:ascii="Times New Roman" w:hAnsi="Times New Roman"/>
                <w:sz w:val="20"/>
              </w:rPr>
              <w:t>2009/10</w:t>
            </w:r>
          </w:p>
        </w:tc>
        <w:tc>
          <w:tcPr>
            <w:tcW w:type="dxa" w:w="7447"/>
            <w:tcBorders>
              <w:top w:color="000000" w:sz="4" w:val="single"/>
              <w:left w:color="000000" w:sz="4" w:val="single"/>
              <w:bottom w:color="000000" w:sz="4" w:val="single"/>
              <w:right w:color="000000" w:sz="4" w:val="single"/>
            </w:tcBorders>
            <w:shd w:fill="auto" w:val="clear"/>
          </w:tcPr>
          <w:p w14:paraId="10010000">
            <w:pPr>
              <w:spacing w:after="0" w:line="360" w:lineRule="auto"/>
              <w:ind/>
              <w:jc w:val="center"/>
              <w:rPr>
                <w:rFonts w:ascii="Times New Roman" w:hAnsi="Times New Roman"/>
                <w:sz w:val="20"/>
              </w:rPr>
            </w:pPr>
            <w:r>
              <w:rPr>
                <w:rFonts w:ascii="Times New Roman" w:hAnsi="Times New Roman"/>
                <w:sz w:val="20"/>
              </w:rPr>
              <w:t>20</w:t>
            </w:r>
          </w:p>
        </w:tc>
      </w:tr>
      <w:tr>
        <w:tc>
          <w:tcPr>
            <w:tcW w:type="dxa" w:w="1517"/>
            <w:tcBorders>
              <w:top w:color="000000" w:sz="4" w:val="single"/>
              <w:left w:color="000000" w:sz="4" w:val="single"/>
              <w:bottom w:color="000000" w:sz="4" w:val="single"/>
              <w:right w:color="000000" w:sz="4" w:val="single"/>
            </w:tcBorders>
            <w:shd w:fill="auto" w:val="clear"/>
          </w:tcPr>
          <w:p w14:paraId="1101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12010000">
            <w:pPr>
              <w:spacing w:after="0" w:line="360" w:lineRule="auto"/>
              <w:ind/>
              <w:jc w:val="center"/>
              <w:rPr>
                <w:rFonts w:ascii="Times New Roman" w:hAnsi="Times New Roman"/>
                <w:sz w:val="20"/>
              </w:rPr>
            </w:pPr>
            <w:r>
              <w:rPr>
                <w:rFonts w:ascii="Times New Roman" w:hAnsi="Times New Roman"/>
                <w:sz w:val="20"/>
              </w:rPr>
              <w:t>22</w:t>
            </w:r>
          </w:p>
        </w:tc>
      </w:tr>
      <w:tr>
        <w:tc>
          <w:tcPr>
            <w:tcW w:type="dxa" w:w="1517"/>
            <w:tcBorders>
              <w:top w:color="000000" w:sz="4" w:val="single"/>
              <w:left w:color="000000" w:sz="4" w:val="single"/>
              <w:bottom w:color="000000" w:sz="4" w:val="single"/>
              <w:right w:color="000000" w:sz="4" w:val="single"/>
            </w:tcBorders>
            <w:shd w:fill="auto" w:val="clear"/>
          </w:tcPr>
          <w:p w14:paraId="1301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14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1501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16010000">
            <w:pPr>
              <w:spacing w:after="0" w:line="360" w:lineRule="auto"/>
              <w:ind/>
              <w:jc w:val="center"/>
              <w:rPr>
                <w:rFonts w:ascii="Times New Roman" w:hAnsi="Times New Roman"/>
                <w:sz w:val="20"/>
              </w:rPr>
            </w:pPr>
            <w:r>
              <w:rPr>
                <w:rFonts w:ascii="Times New Roman" w:hAnsi="Times New Roman"/>
                <w:sz w:val="20"/>
              </w:rPr>
              <w:t>19</w:t>
            </w:r>
          </w:p>
        </w:tc>
      </w:tr>
      <w:tr>
        <w:tc>
          <w:tcPr>
            <w:tcW w:type="dxa" w:w="1517"/>
            <w:tcBorders>
              <w:top w:color="000000" w:sz="4" w:val="single"/>
              <w:left w:color="000000" w:sz="4" w:val="single"/>
              <w:bottom w:color="000000" w:sz="4" w:val="single"/>
              <w:right w:color="000000" w:sz="4" w:val="single"/>
            </w:tcBorders>
            <w:shd w:fill="auto" w:val="clear"/>
          </w:tcPr>
          <w:p w14:paraId="1701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18010000">
            <w:pPr>
              <w:spacing w:after="0" w:line="360" w:lineRule="auto"/>
              <w:ind/>
              <w:jc w:val="center"/>
              <w:rPr>
                <w:rFonts w:ascii="Times New Roman" w:hAnsi="Times New Roman"/>
                <w:sz w:val="20"/>
              </w:rPr>
            </w:pPr>
            <w:r>
              <w:rPr>
                <w:rFonts w:ascii="Times New Roman" w:hAnsi="Times New Roman"/>
                <w:sz w:val="20"/>
              </w:rPr>
              <w:t>16</w:t>
            </w:r>
          </w:p>
        </w:tc>
      </w:tr>
      <w:tr>
        <w:tc>
          <w:tcPr>
            <w:tcW w:type="dxa" w:w="1517"/>
            <w:tcBorders>
              <w:top w:color="000000" w:sz="4" w:val="single"/>
              <w:left w:color="000000" w:sz="4" w:val="single"/>
              <w:bottom w:color="000000" w:sz="4" w:val="single"/>
              <w:right w:color="000000" w:sz="4" w:val="single"/>
            </w:tcBorders>
            <w:shd w:fill="auto" w:val="clear"/>
          </w:tcPr>
          <w:p w14:paraId="1901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1A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1B01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1C010000">
            <w:pPr>
              <w:spacing w:after="0" w:line="360" w:lineRule="auto"/>
              <w:ind/>
              <w:jc w:val="center"/>
              <w:rPr>
                <w:rFonts w:ascii="Times New Roman" w:hAnsi="Times New Roman"/>
                <w:sz w:val="20"/>
              </w:rPr>
            </w:pPr>
            <w:r>
              <w:rPr>
                <w:rFonts w:ascii="Times New Roman" w:hAnsi="Times New Roman"/>
                <w:sz w:val="20"/>
              </w:rPr>
              <w:t>1</w:t>
            </w:r>
          </w:p>
        </w:tc>
      </w:tr>
      <w:tr>
        <w:tc>
          <w:tcPr>
            <w:tcW w:type="dxa" w:w="1517"/>
            <w:tcBorders>
              <w:top w:color="000000" w:sz="4" w:val="single"/>
              <w:left w:color="000000" w:sz="4" w:val="single"/>
              <w:bottom w:color="000000" w:sz="4" w:val="single"/>
              <w:right w:color="000000" w:sz="4" w:val="single"/>
            </w:tcBorders>
            <w:shd w:fill="auto" w:val="clear"/>
          </w:tcPr>
          <w:p w14:paraId="1D01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1E010000">
            <w:pPr>
              <w:spacing w:after="0" w:line="360" w:lineRule="auto"/>
              <w:ind/>
              <w:jc w:val="center"/>
              <w:rPr>
                <w:rFonts w:ascii="Times New Roman" w:hAnsi="Times New Roman"/>
                <w:sz w:val="20"/>
              </w:rPr>
            </w:pPr>
            <w:r>
              <w:rPr>
                <w:rFonts w:ascii="Times New Roman" w:hAnsi="Times New Roman"/>
                <w:sz w:val="20"/>
              </w:rPr>
              <w:t>2</w:t>
            </w:r>
          </w:p>
        </w:tc>
      </w:tr>
      <w:tr>
        <w:tc>
          <w:tcPr>
            <w:tcW w:type="dxa" w:w="1517"/>
            <w:tcBorders>
              <w:top w:color="000000" w:sz="4" w:val="single"/>
              <w:left w:color="000000" w:sz="4" w:val="single"/>
              <w:bottom w:color="000000" w:sz="4" w:val="single"/>
              <w:right w:color="000000" w:sz="4" w:val="single"/>
            </w:tcBorders>
            <w:shd w:fill="auto" w:val="clear"/>
          </w:tcPr>
          <w:p w14:paraId="1F01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20010000">
            <w:pPr>
              <w:spacing w:after="0" w:line="360" w:lineRule="auto"/>
              <w:ind/>
              <w:jc w:val="center"/>
              <w:rPr>
                <w:rFonts w:ascii="Times New Roman" w:hAnsi="Times New Roman"/>
                <w:sz w:val="20"/>
              </w:rPr>
            </w:pPr>
            <w:r>
              <w:rPr>
                <w:rFonts w:ascii="Times New Roman" w:hAnsi="Times New Roman"/>
                <w:sz w:val="20"/>
              </w:rPr>
              <w:t>3</w:t>
            </w:r>
          </w:p>
        </w:tc>
      </w:tr>
      <w:tr>
        <w:tc>
          <w:tcPr>
            <w:tcW w:type="dxa" w:w="1517"/>
            <w:tcBorders>
              <w:top w:color="000000" w:sz="4" w:val="single"/>
              <w:left w:color="000000" w:sz="4" w:val="single"/>
              <w:bottom w:color="000000" w:sz="4" w:val="single"/>
              <w:right w:color="000000" w:sz="4" w:val="single"/>
            </w:tcBorders>
            <w:shd w:fill="auto" w:val="clear"/>
          </w:tcPr>
          <w:p w14:paraId="2101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22010000">
            <w:pPr>
              <w:spacing w:after="0" w:line="360" w:lineRule="auto"/>
              <w:ind/>
              <w:jc w:val="center"/>
              <w:rPr>
                <w:rFonts w:ascii="Times New Roman" w:hAnsi="Times New Roman"/>
                <w:sz w:val="20"/>
              </w:rPr>
            </w:pPr>
            <w:r>
              <w:rPr>
                <w:rFonts w:ascii="Times New Roman" w:hAnsi="Times New Roman"/>
                <w:sz w:val="20"/>
              </w:rPr>
              <w:t>12</w:t>
            </w:r>
          </w:p>
        </w:tc>
      </w:tr>
      <w:tr>
        <w:tc>
          <w:tcPr>
            <w:tcW w:type="dxa" w:w="1517"/>
            <w:tcBorders>
              <w:top w:color="000000" w:sz="4" w:val="single"/>
              <w:left w:color="000000" w:sz="4" w:val="single"/>
              <w:bottom w:color="000000" w:sz="4" w:val="single"/>
              <w:right w:color="000000" w:sz="4" w:val="single"/>
            </w:tcBorders>
            <w:shd w:fill="auto" w:val="clear"/>
          </w:tcPr>
          <w:p w14:paraId="2301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24010000">
            <w:pPr>
              <w:spacing w:after="0" w:line="360" w:lineRule="auto"/>
              <w:ind/>
              <w:jc w:val="center"/>
              <w:rPr>
                <w:rFonts w:ascii="Times New Roman" w:hAnsi="Times New Roman"/>
                <w:sz w:val="20"/>
              </w:rPr>
            </w:pPr>
            <w:r>
              <w:rPr>
                <w:rFonts w:ascii="Times New Roman" w:hAnsi="Times New Roman"/>
                <w:sz w:val="20"/>
              </w:rPr>
              <w:t>9</w:t>
            </w:r>
          </w:p>
        </w:tc>
      </w:tr>
      <w:tr>
        <w:tc>
          <w:tcPr>
            <w:tcW w:type="dxa" w:w="1517"/>
            <w:tcBorders>
              <w:top w:color="000000" w:sz="4" w:val="single"/>
              <w:left w:color="000000" w:sz="4" w:val="single"/>
              <w:bottom w:color="000000" w:sz="4" w:val="single"/>
              <w:right w:color="000000" w:sz="4" w:val="single"/>
            </w:tcBorders>
            <w:shd w:fill="auto" w:val="clear"/>
          </w:tcPr>
          <w:p w14:paraId="2501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26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2701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28010000">
            <w:pPr>
              <w:spacing w:after="0" w:line="360" w:lineRule="auto"/>
              <w:ind/>
              <w:jc w:val="center"/>
              <w:rPr>
                <w:rFonts w:ascii="Times New Roman" w:hAnsi="Times New Roman"/>
                <w:sz w:val="20"/>
              </w:rPr>
            </w:pPr>
            <w:r>
              <w:rPr>
                <w:rFonts w:ascii="Times New Roman" w:hAnsi="Times New Roman"/>
                <w:sz w:val="20"/>
              </w:rPr>
              <w:t>11</w:t>
            </w:r>
          </w:p>
        </w:tc>
      </w:tr>
      <w:tr>
        <w:trPr>
          <w:trHeight w:hRule="atLeast" w:val="270"/>
        </w:trPr>
        <w:tc>
          <w:tcPr>
            <w:tcW w:type="dxa" w:w="1517"/>
            <w:tcBorders>
              <w:top w:color="000000" w:sz="4" w:val="single"/>
              <w:left w:color="000000" w:sz="4" w:val="single"/>
              <w:bottom w:color="000000" w:sz="4" w:val="single"/>
              <w:right w:color="000000" w:sz="4" w:val="single"/>
            </w:tcBorders>
            <w:shd w:fill="auto" w:val="clear"/>
          </w:tcPr>
          <w:p w14:paraId="2901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2A010000">
            <w:pPr>
              <w:spacing w:after="0" w:line="360" w:lineRule="auto"/>
              <w:ind/>
              <w:jc w:val="center"/>
              <w:rPr>
                <w:rFonts w:ascii="Times New Roman" w:hAnsi="Times New Roman"/>
                <w:sz w:val="20"/>
              </w:rPr>
            </w:pPr>
            <w:r>
              <w:rPr>
                <w:rFonts w:ascii="Times New Roman" w:hAnsi="Times New Roman"/>
                <w:sz w:val="20"/>
              </w:rPr>
              <w:t>18</w:t>
            </w:r>
          </w:p>
        </w:tc>
      </w:tr>
    </w:tbl>
    <w:p w14:paraId="2B010000">
      <w:pPr>
        <w:spacing w:after="0" w:line="360" w:lineRule="auto"/>
        <w:ind w:firstLine="720" w:left="0" w:right="-96"/>
        <w:jc w:val="both"/>
        <w:rPr>
          <w:rFonts w:ascii="Times New Roman" w:hAnsi="Times New Roman"/>
          <w:sz w:val="28"/>
        </w:rPr>
      </w:pPr>
    </w:p>
    <w:p w14:paraId="2C010000">
      <w:pPr>
        <w:spacing w:after="0" w:line="360" w:lineRule="auto"/>
        <w:ind w:firstLine="720" w:left="0" w:right="-96"/>
        <w:jc w:val="both"/>
        <w:rPr>
          <w:rFonts w:ascii="Times New Roman" w:hAnsi="Times New Roman"/>
          <w:sz w:val="28"/>
        </w:rPr>
      </w:pPr>
      <w:r>
        <w:rPr>
          <w:rFonts w:ascii="Times New Roman" w:hAnsi="Times New Roman"/>
          <w:sz w:val="28"/>
        </w:rPr>
        <w:t>Сведения о численности рыси, росомахи, белки, зайца-беляка, горностая, лисицы и волка по состоянию на 01.04.2023 года, по результатам проведения ЗМУ представлены в следующей таблице.</w:t>
      </w:r>
    </w:p>
    <w:p w14:paraId="2D010000">
      <w:pPr>
        <w:spacing w:after="0" w:line="360" w:lineRule="auto"/>
        <w:ind w:firstLine="993" w:left="0"/>
        <w:jc w:val="center"/>
        <w:rPr>
          <w:rFonts w:ascii="Times New Roman" w:hAnsi="Times New Roman"/>
          <w:sz w:val="28"/>
        </w:rPr>
      </w:pPr>
      <w:r>
        <w:rPr>
          <w:rFonts w:ascii="Times New Roman" w:hAnsi="Times New Roman"/>
          <w:sz w:val="28"/>
        </w:rPr>
        <w:t xml:space="preserve">Динамика численности пушных видов охотничьих ресурсов на территории Камчатского края </w:t>
      </w:r>
    </w:p>
    <w:p w14:paraId="2E010000">
      <w:pPr>
        <w:spacing w:after="0" w:line="360" w:lineRule="auto"/>
        <w:ind/>
        <w:rPr>
          <w:rFonts w:ascii="Times New Roman" w:hAnsi="Times New Roman"/>
          <w:sz w:val="26"/>
        </w:rPr>
      </w:pPr>
      <w:r>
        <w:rPr>
          <w:rFonts w:ascii="Times New Roman" w:hAnsi="Times New Roman"/>
          <w:sz w:val="26"/>
        </w:rPr>
        <w:t xml:space="preserve">                       </w:t>
      </w: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36"/>
        <w:gridCol w:w="962"/>
        <w:gridCol w:w="1334"/>
        <w:gridCol w:w="935"/>
        <w:gridCol w:w="1202"/>
        <w:gridCol w:w="1468"/>
        <w:gridCol w:w="1068"/>
        <w:gridCol w:w="801"/>
      </w:tblGrid>
      <w:tr>
        <w:tc>
          <w:tcPr>
            <w:tcW w:type="dxa" w:w="1336"/>
            <w:vMerge w:val="restart"/>
            <w:tcBorders>
              <w:top w:color="000000" w:sz="4" w:val="single"/>
              <w:left w:color="000000" w:sz="4" w:val="single"/>
              <w:bottom w:color="000000" w:sz="4" w:val="single"/>
              <w:right w:color="000000" w:sz="4" w:val="single"/>
            </w:tcBorders>
            <w:shd w:fill="auto" w:val="clear"/>
          </w:tcPr>
          <w:p w14:paraId="2F010000">
            <w:pPr>
              <w:keepNext w:val="1"/>
              <w:spacing w:after="0" w:line="360" w:lineRule="auto"/>
              <w:ind/>
              <w:outlineLvl w:val="1"/>
              <w:rPr>
                <w:rFonts w:ascii="Times New Roman" w:hAnsi="Times New Roman"/>
                <w:sz w:val="28"/>
              </w:rPr>
            </w:pPr>
            <w:r>
              <w:rPr>
                <w:rFonts w:ascii="Times New Roman" w:hAnsi="Times New Roman"/>
                <w:sz w:val="28"/>
              </w:rPr>
              <w:t>Год</w:t>
            </w:r>
          </w:p>
        </w:tc>
        <w:tc>
          <w:tcPr>
            <w:tcW w:type="dxa" w:w="7770"/>
            <w:gridSpan w:val="7"/>
            <w:tcBorders>
              <w:top w:color="000000" w:sz="4" w:val="single"/>
              <w:left w:color="000000" w:sz="4" w:val="single"/>
              <w:bottom w:color="000000" w:sz="4" w:val="single"/>
              <w:right w:color="000000" w:sz="4" w:val="single"/>
            </w:tcBorders>
            <w:shd w:fill="auto" w:val="clear"/>
          </w:tcPr>
          <w:p w14:paraId="30010000">
            <w:pPr>
              <w:spacing w:after="0" w:line="360" w:lineRule="auto"/>
              <w:ind/>
              <w:jc w:val="center"/>
              <w:rPr>
                <w:rFonts w:ascii="Times New Roman" w:hAnsi="Times New Roman"/>
                <w:sz w:val="28"/>
              </w:rPr>
            </w:pPr>
            <w:r>
              <w:rPr>
                <w:rFonts w:ascii="Times New Roman" w:hAnsi="Times New Roman"/>
                <w:sz w:val="28"/>
              </w:rPr>
              <w:t>Численность /</w:t>
            </w:r>
            <w:r>
              <w:rPr>
                <w:rFonts w:ascii="Times New Roman" w:hAnsi="Times New Roman"/>
                <w:sz w:val="28"/>
              </w:rPr>
              <w:t>гол./</w:t>
            </w:r>
          </w:p>
        </w:tc>
      </w:tr>
      <w:tr>
        <w:tc>
          <w:tcPr>
            <w:tcW w:type="dxa" w:w="1336"/>
            <w:gridSpan w:val="1"/>
            <w:vMerge w:val="continue"/>
            <w:tcBorders>
              <w:top w:color="000000" w:sz="4" w:val="single"/>
              <w:left w:color="000000" w:sz="4" w:val="single"/>
              <w:bottom w:color="000000" w:sz="4" w:val="single"/>
              <w:right w:color="000000" w:sz="4" w:val="single"/>
            </w:tcBorders>
            <w:shd w:fill="auto" w:val="clear"/>
          </w:tcPr>
          <w:p/>
        </w:tc>
        <w:tc>
          <w:tcPr>
            <w:tcW w:type="dxa" w:w="962"/>
            <w:tcBorders>
              <w:top w:color="000000" w:sz="4" w:val="single"/>
              <w:left w:color="000000" w:sz="4" w:val="single"/>
              <w:bottom w:color="000000" w:sz="4" w:val="single"/>
              <w:right w:color="000000" w:sz="4" w:val="single"/>
            </w:tcBorders>
            <w:shd w:fill="auto" w:val="clear"/>
          </w:tcPr>
          <w:p w14:paraId="31010000">
            <w:pPr>
              <w:spacing w:after="0" w:line="360" w:lineRule="auto"/>
              <w:ind/>
              <w:jc w:val="center"/>
              <w:rPr>
                <w:rFonts w:ascii="Times New Roman" w:hAnsi="Times New Roman"/>
                <w:sz w:val="28"/>
              </w:rPr>
            </w:pPr>
            <w:r>
              <w:rPr>
                <w:rFonts w:ascii="Times New Roman" w:hAnsi="Times New Roman"/>
                <w:sz w:val="28"/>
              </w:rPr>
              <w:t>рысь</w:t>
            </w:r>
          </w:p>
        </w:tc>
        <w:tc>
          <w:tcPr>
            <w:tcW w:type="dxa" w:w="1334"/>
            <w:tcBorders>
              <w:top w:color="000000" w:sz="4" w:val="single"/>
              <w:left w:color="000000" w:sz="4" w:val="single"/>
              <w:bottom w:color="000000" w:sz="4" w:val="single"/>
              <w:right w:color="000000" w:sz="4" w:val="single"/>
            </w:tcBorders>
            <w:shd w:fill="auto" w:val="clear"/>
          </w:tcPr>
          <w:p w14:paraId="32010000">
            <w:pPr>
              <w:spacing w:after="0" w:line="360" w:lineRule="auto"/>
              <w:ind/>
              <w:jc w:val="center"/>
              <w:rPr>
                <w:rFonts w:ascii="Times New Roman" w:hAnsi="Times New Roman"/>
                <w:sz w:val="28"/>
              </w:rPr>
            </w:pPr>
            <w:r>
              <w:rPr>
                <w:rFonts w:ascii="Times New Roman" w:hAnsi="Times New Roman"/>
                <w:sz w:val="28"/>
              </w:rPr>
              <w:t>росомаха</w:t>
            </w:r>
          </w:p>
        </w:tc>
        <w:tc>
          <w:tcPr>
            <w:tcW w:type="dxa" w:w="935"/>
            <w:tcBorders>
              <w:top w:color="000000" w:sz="4" w:val="single"/>
              <w:left w:color="000000" w:sz="4" w:val="single"/>
              <w:bottom w:color="000000" w:sz="4" w:val="single"/>
              <w:right w:color="000000" w:sz="4" w:val="single"/>
            </w:tcBorders>
            <w:shd w:fill="auto" w:val="clear"/>
          </w:tcPr>
          <w:p w14:paraId="33010000">
            <w:pPr>
              <w:spacing w:after="0" w:line="360" w:lineRule="auto"/>
              <w:ind/>
              <w:jc w:val="center"/>
              <w:rPr>
                <w:rFonts w:ascii="Times New Roman" w:hAnsi="Times New Roman"/>
                <w:sz w:val="28"/>
              </w:rPr>
            </w:pPr>
            <w:r>
              <w:rPr>
                <w:rFonts w:ascii="Times New Roman" w:hAnsi="Times New Roman"/>
                <w:sz w:val="28"/>
              </w:rPr>
              <w:t>белка</w:t>
            </w:r>
          </w:p>
        </w:tc>
        <w:tc>
          <w:tcPr>
            <w:tcW w:type="dxa" w:w="1202"/>
            <w:tcBorders>
              <w:top w:color="000000" w:sz="4" w:val="single"/>
              <w:left w:color="000000" w:sz="4" w:val="single"/>
              <w:bottom w:color="000000" w:sz="4" w:val="single"/>
              <w:right w:color="000000" w:sz="4" w:val="single"/>
            </w:tcBorders>
            <w:shd w:fill="auto" w:val="clear"/>
          </w:tcPr>
          <w:p w14:paraId="34010000">
            <w:pPr>
              <w:spacing w:after="0" w:line="360" w:lineRule="auto"/>
              <w:ind/>
              <w:jc w:val="center"/>
              <w:rPr>
                <w:rFonts w:ascii="Times New Roman" w:hAnsi="Times New Roman"/>
                <w:sz w:val="28"/>
              </w:rPr>
            </w:pPr>
            <w:r>
              <w:rPr>
                <w:rFonts w:ascii="Times New Roman" w:hAnsi="Times New Roman"/>
                <w:sz w:val="28"/>
              </w:rPr>
              <w:t>заяц-беляк</w:t>
            </w:r>
          </w:p>
        </w:tc>
        <w:tc>
          <w:tcPr>
            <w:tcW w:type="dxa" w:w="1468"/>
            <w:tcBorders>
              <w:top w:color="000000" w:sz="4" w:val="single"/>
              <w:left w:color="000000" w:sz="4" w:val="single"/>
              <w:bottom w:color="000000" w:sz="4" w:val="single"/>
              <w:right w:color="000000" w:sz="4" w:val="single"/>
            </w:tcBorders>
            <w:shd w:fill="auto" w:val="clear"/>
          </w:tcPr>
          <w:p w14:paraId="35010000">
            <w:pPr>
              <w:spacing w:after="0" w:line="360" w:lineRule="auto"/>
              <w:ind/>
              <w:jc w:val="center"/>
              <w:rPr>
                <w:rFonts w:ascii="Times New Roman" w:hAnsi="Times New Roman"/>
                <w:sz w:val="28"/>
              </w:rPr>
            </w:pPr>
            <w:r>
              <w:rPr>
                <w:rFonts w:ascii="Times New Roman" w:hAnsi="Times New Roman"/>
                <w:sz w:val="28"/>
              </w:rPr>
              <w:t>горностай</w:t>
            </w:r>
          </w:p>
        </w:tc>
        <w:tc>
          <w:tcPr>
            <w:tcW w:type="dxa" w:w="1068"/>
            <w:tcBorders>
              <w:top w:color="000000" w:sz="4" w:val="single"/>
              <w:left w:color="000000" w:sz="4" w:val="single"/>
              <w:bottom w:color="000000" w:sz="4" w:val="single"/>
              <w:right w:color="000000" w:sz="4" w:val="single"/>
            </w:tcBorders>
            <w:shd w:fill="auto" w:val="clear"/>
          </w:tcPr>
          <w:p w14:paraId="36010000">
            <w:pPr>
              <w:spacing w:after="0" w:line="360" w:lineRule="auto"/>
              <w:ind/>
              <w:jc w:val="center"/>
              <w:rPr>
                <w:rFonts w:ascii="Times New Roman" w:hAnsi="Times New Roman"/>
                <w:sz w:val="28"/>
              </w:rPr>
            </w:pPr>
            <w:r>
              <w:rPr>
                <w:rFonts w:ascii="Times New Roman" w:hAnsi="Times New Roman"/>
                <w:sz w:val="28"/>
              </w:rPr>
              <w:t>лисица</w:t>
            </w:r>
          </w:p>
        </w:tc>
        <w:tc>
          <w:tcPr>
            <w:tcW w:type="dxa" w:w="801"/>
            <w:tcBorders>
              <w:top w:color="000000" w:sz="4" w:val="single"/>
              <w:left w:color="000000" w:sz="4" w:val="single"/>
              <w:bottom w:color="000000" w:sz="4" w:val="single"/>
              <w:right w:color="000000" w:sz="4" w:val="single"/>
            </w:tcBorders>
            <w:shd w:fill="auto" w:val="clear"/>
          </w:tcPr>
          <w:p w14:paraId="37010000">
            <w:pPr>
              <w:spacing w:after="0" w:line="360" w:lineRule="auto"/>
              <w:ind/>
              <w:jc w:val="center"/>
              <w:rPr>
                <w:rFonts w:ascii="Times New Roman" w:hAnsi="Times New Roman"/>
                <w:sz w:val="28"/>
              </w:rPr>
            </w:pPr>
            <w:r>
              <w:rPr>
                <w:rFonts w:ascii="Times New Roman" w:hAnsi="Times New Roman"/>
                <w:sz w:val="28"/>
              </w:rPr>
              <w:t>волк</w:t>
            </w:r>
          </w:p>
        </w:tc>
      </w:tr>
      <w:tr>
        <w:tc>
          <w:tcPr>
            <w:tcW w:type="dxa" w:w="1336"/>
            <w:tcBorders>
              <w:top w:color="000000" w:sz="4" w:val="single"/>
              <w:left w:color="000000" w:sz="4" w:val="single"/>
              <w:bottom w:color="000000" w:sz="4" w:val="single"/>
              <w:right w:color="000000" w:sz="4" w:val="single"/>
            </w:tcBorders>
          </w:tcPr>
          <w:p w14:paraId="38010000">
            <w:pPr>
              <w:spacing w:after="0" w:line="360" w:lineRule="auto"/>
              <w:ind/>
              <w:jc w:val="center"/>
              <w:rPr>
                <w:rFonts w:ascii="Times New Roman" w:hAnsi="Times New Roman"/>
                <w:sz w:val="28"/>
              </w:rPr>
            </w:pPr>
            <w:r>
              <w:rPr>
                <w:rFonts w:ascii="Times New Roman" w:hAnsi="Times New Roman"/>
                <w:sz w:val="28"/>
              </w:rPr>
              <w:t>2010</w:t>
            </w:r>
          </w:p>
        </w:tc>
        <w:tc>
          <w:tcPr>
            <w:tcW w:type="dxa" w:w="962"/>
            <w:tcBorders>
              <w:top w:color="000000" w:sz="4" w:val="single"/>
              <w:left w:color="000000" w:sz="4" w:val="single"/>
              <w:bottom w:color="000000" w:sz="4" w:val="single"/>
              <w:right w:color="000000" w:sz="4" w:val="single"/>
            </w:tcBorders>
          </w:tcPr>
          <w:p w14:paraId="39010000">
            <w:pPr>
              <w:spacing w:after="0" w:line="360" w:lineRule="auto"/>
              <w:ind/>
              <w:jc w:val="center"/>
              <w:rPr>
                <w:rFonts w:ascii="Times New Roman" w:hAnsi="Times New Roman"/>
                <w:sz w:val="28"/>
              </w:rPr>
            </w:pPr>
            <w:r>
              <w:rPr>
                <w:rFonts w:ascii="Times New Roman" w:hAnsi="Times New Roman"/>
                <w:sz w:val="28"/>
              </w:rPr>
              <w:t>531</w:t>
            </w:r>
          </w:p>
        </w:tc>
        <w:tc>
          <w:tcPr>
            <w:tcW w:type="dxa" w:w="1334"/>
            <w:tcBorders>
              <w:top w:color="000000" w:sz="4" w:val="single"/>
              <w:left w:color="000000" w:sz="4" w:val="single"/>
              <w:bottom w:color="000000" w:sz="4" w:val="single"/>
              <w:right w:color="000000" w:sz="4" w:val="single"/>
            </w:tcBorders>
          </w:tcPr>
          <w:p w14:paraId="3A010000">
            <w:pPr>
              <w:spacing w:after="0" w:line="360" w:lineRule="auto"/>
              <w:ind/>
              <w:jc w:val="center"/>
              <w:rPr>
                <w:rFonts w:ascii="Times New Roman" w:hAnsi="Times New Roman"/>
                <w:sz w:val="28"/>
              </w:rPr>
            </w:pPr>
            <w:r>
              <w:rPr>
                <w:rFonts w:ascii="Times New Roman" w:hAnsi="Times New Roman"/>
                <w:sz w:val="28"/>
              </w:rPr>
              <w:t>1447</w:t>
            </w:r>
          </w:p>
        </w:tc>
        <w:tc>
          <w:tcPr>
            <w:tcW w:type="dxa" w:w="935"/>
            <w:tcBorders>
              <w:top w:color="000000" w:sz="4" w:val="single"/>
              <w:left w:color="000000" w:sz="4" w:val="single"/>
              <w:bottom w:color="000000" w:sz="4" w:val="single"/>
              <w:right w:color="000000" w:sz="4" w:val="single"/>
            </w:tcBorders>
          </w:tcPr>
          <w:p w14:paraId="3B010000">
            <w:pPr>
              <w:spacing w:after="0" w:line="360" w:lineRule="auto"/>
              <w:ind/>
              <w:jc w:val="center"/>
              <w:rPr>
                <w:rFonts w:ascii="Times New Roman" w:hAnsi="Times New Roman"/>
                <w:sz w:val="28"/>
              </w:rPr>
            </w:pPr>
            <w:r>
              <w:rPr>
                <w:rFonts w:ascii="Times New Roman" w:hAnsi="Times New Roman"/>
                <w:sz w:val="28"/>
              </w:rPr>
              <w:t>61337</w:t>
            </w:r>
          </w:p>
        </w:tc>
        <w:tc>
          <w:tcPr>
            <w:tcW w:type="dxa" w:w="1202"/>
            <w:tcBorders>
              <w:top w:color="000000" w:sz="4" w:val="single"/>
              <w:left w:color="000000" w:sz="4" w:val="single"/>
              <w:bottom w:color="000000" w:sz="4" w:val="single"/>
              <w:right w:color="000000" w:sz="4" w:val="single"/>
            </w:tcBorders>
          </w:tcPr>
          <w:p w14:paraId="3C010000">
            <w:pPr>
              <w:spacing w:after="0" w:line="360" w:lineRule="auto"/>
              <w:ind/>
              <w:jc w:val="center"/>
              <w:rPr>
                <w:rFonts w:ascii="Times New Roman" w:hAnsi="Times New Roman"/>
                <w:sz w:val="28"/>
              </w:rPr>
            </w:pPr>
            <w:r>
              <w:rPr>
                <w:rFonts w:ascii="Times New Roman" w:hAnsi="Times New Roman"/>
                <w:sz w:val="28"/>
              </w:rPr>
              <w:t>188110</w:t>
            </w:r>
          </w:p>
        </w:tc>
        <w:tc>
          <w:tcPr>
            <w:tcW w:type="dxa" w:w="1468"/>
            <w:tcBorders>
              <w:top w:color="000000" w:sz="4" w:val="single"/>
              <w:left w:color="000000" w:sz="4" w:val="single"/>
              <w:bottom w:color="000000" w:sz="4" w:val="single"/>
              <w:right w:color="000000" w:sz="4" w:val="single"/>
            </w:tcBorders>
          </w:tcPr>
          <w:p w14:paraId="3D010000">
            <w:pPr>
              <w:spacing w:after="0" w:line="360" w:lineRule="auto"/>
              <w:ind/>
              <w:jc w:val="center"/>
              <w:rPr>
                <w:rFonts w:ascii="Times New Roman" w:hAnsi="Times New Roman"/>
                <w:sz w:val="28"/>
              </w:rPr>
            </w:pPr>
            <w:r>
              <w:rPr>
                <w:rFonts w:ascii="Times New Roman" w:hAnsi="Times New Roman"/>
                <w:sz w:val="28"/>
              </w:rPr>
              <w:t>25978</w:t>
            </w:r>
          </w:p>
        </w:tc>
        <w:tc>
          <w:tcPr>
            <w:tcW w:type="dxa" w:w="1068"/>
            <w:tcBorders>
              <w:top w:color="000000" w:sz="4" w:val="single"/>
              <w:left w:color="000000" w:sz="4" w:val="single"/>
              <w:bottom w:color="000000" w:sz="4" w:val="single"/>
              <w:right w:color="000000" w:sz="4" w:val="single"/>
            </w:tcBorders>
          </w:tcPr>
          <w:p w14:paraId="3E010000">
            <w:pPr>
              <w:spacing w:after="0" w:line="360" w:lineRule="auto"/>
              <w:ind/>
              <w:jc w:val="center"/>
              <w:rPr>
                <w:rFonts w:ascii="Times New Roman" w:hAnsi="Times New Roman"/>
                <w:sz w:val="28"/>
              </w:rPr>
            </w:pPr>
            <w:r>
              <w:rPr>
                <w:rFonts w:ascii="Times New Roman" w:hAnsi="Times New Roman"/>
                <w:sz w:val="28"/>
              </w:rPr>
              <w:t>19830</w:t>
            </w:r>
          </w:p>
        </w:tc>
        <w:tc>
          <w:tcPr>
            <w:tcW w:type="dxa" w:w="801"/>
            <w:tcBorders>
              <w:top w:color="000000" w:sz="4" w:val="single"/>
              <w:left w:color="000000" w:sz="4" w:val="single"/>
              <w:bottom w:color="000000" w:sz="4" w:val="single"/>
              <w:right w:color="000000" w:sz="4" w:val="single"/>
            </w:tcBorders>
          </w:tcPr>
          <w:p w14:paraId="3F010000">
            <w:pPr>
              <w:spacing w:after="0" w:line="360" w:lineRule="auto"/>
              <w:ind/>
              <w:jc w:val="center"/>
              <w:rPr>
                <w:rFonts w:ascii="Times New Roman" w:hAnsi="Times New Roman"/>
                <w:sz w:val="28"/>
              </w:rPr>
            </w:pPr>
            <w:r>
              <w:rPr>
                <w:rFonts w:ascii="Times New Roman" w:hAnsi="Times New Roman"/>
                <w:sz w:val="28"/>
              </w:rPr>
              <w:t>647</w:t>
            </w:r>
          </w:p>
        </w:tc>
      </w:tr>
      <w:tr>
        <w:tc>
          <w:tcPr>
            <w:tcW w:type="dxa" w:w="1336"/>
            <w:tcBorders>
              <w:top w:color="000000" w:sz="4" w:val="single"/>
              <w:left w:color="000000" w:sz="4" w:val="single"/>
              <w:bottom w:color="000000" w:sz="4" w:val="single"/>
              <w:right w:color="000000" w:sz="4" w:val="single"/>
            </w:tcBorders>
          </w:tcPr>
          <w:p w14:paraId="40010000">
            <w:pPr>
              <w:spacing w:after="0" w:line="360" w:lineRule="auto"/>
              <w:ind/>
              <w:jc w:val="center"/>
              <w:rPr>
                <w:rFonts w:ascii="Times New Roman" w:hAnsi="Times New Roman"/>
                <w:sz w:val="28"/>
              </w:rPr>
            </w:pPr>
            <w:r>
              <w:rPr>
                <w:rFonts w:ascii="Times New Roman" w:hAnsi="Times New Roman"/>
                <w:sz w:val="28"/>
              </w:rPr>
              <w:t>2011</w:t>
            </w:r>
          </w:p>
        </w:tc>
        <w:tc>
          <w:tcPr>
            <w:tcW w:type="dxa" w:w="962"/>
            <w:tcBorders>
              <w:top w:color="000000" w:sz="4" w:val="single"/>
              <w:left w:color="000000" w:sz="4" w:val="single"/>
              <w:bottom w:color="000000" w:sz="4" w:val="single"/>
              <w:right w:color="000000" w:sz="4" w:val="single"/>
            </w:tcBorders>
          </w:tcPr>
          <w:p w14:paraId="41010000">
            <w:pPr>
              <w:spacing w:after="0" w:line="360" w:lineRule="auto"/>
              <w:ind/>
              <w:jc w:val="center"/>
              <w:rPr>
                <w:rFonts w:ascii="Times New Roman" w:hAnsi="Times New Roman"/>
                <w:sz w:val="28"/>
              </w:rPr>
            </w:pPr>
            <w:r>
              <w:rPr>
                <w:rFonts w:ascii="Times New Roman" w:hAnsi="Times New Roman"/>
                <w:sz w:val="28"/>
              </w:rPr>
              <w:t>648</w:t>
            </w:r>
          </w:p>
        </w:tc>
        <w:tc>
          <w:tcPr>
            <w:tcW w:type="dxa" w:w="1334"/>
            <w:tcBorders>
              <w:top w:color="000000" w:sz="4" w:val="single"/>
              <w:left w:color="000000" w:sz="4" w:val="single"/>
              <w:bottom w:color="000000" w:sz="4" w:val="single"/>
              <w:right w:color="000000" w:sz="4" w:val="single"/>
            </w:tcBorders>
          </w:tcPr>
          <w:p w14:paraId="42010000">
            <w:pPr>
              <w:spacing w:after="0" w:line="360" w:lineRule="auto"/>
              <w:ind/>
              <w:jc w:val="center"/>
              <w:rPr>
                <w:rFonts w:ascii="Times New Roman" w:hAnsi="Times New Roman"/>
                <w:sz w:val="28"/>
              </w:rPr>
            </w:pPr>
            <w:r>
              <w:rPr>
                <w:rFonts w:ascii="Times New Roman" w:hAnsi="Times New Roman"/>
                <w:sz w:val="28"/>
              </w:rPr>
              <w:t>1442</w:t>
            </w:r>
          </w:p>
        </w:tc>
        <w:tc>
          <w:tcPr>
            <w:tcW w:type="dxa" w:w="935"/>
            <w:tcBorders>
              <w:top w:color="000000" w:sz="4" w:val="single"/>
              <w:left w:color="000000" w:sz="4" w:val="single"/>
              <w:bottom w:color="000000" w:sz="4" w:val="single"/>
              <w:right w:color="000000" w:sz="4" w:val="single"/>
            </w:tcBorders>
          </w:tcPr>
          <w:p w14:paraId="43010000">
            <w:pPr>
              <w:spacing w:after="0" w:line="360" w:lineRule="auto"/>
              <w:ind/>
              <w:jc w:val="center"/>
              <w:rPr>
                <w:rFonts w:ascii="Times New Roman" w:hAnsi="Times New Roman"/>
                <w:sz w:val="28"/>
              </w:rPr>
            </w:pPr>
            <w:r>
              <w:rPr>
                <w:rFonts w:ascii="Times New Roman" w:hAnsi="Times New Roman"/>
                <w:sz w:val="28"/>
              </w:rPr>
              <w:t>73358</w:t>
            </w:r>
          </w:p>
        </w:tc>
        <w:tc>
          <w:tcPr>
            <w:tcW w:type="dxa" w:w="1202"/>
            <w:tcBorders>
              <w:top w:color="000000" w:sz="4" w:val="single"/>
              <w:left w:color="000000" w:sz="4" w:val="single"/>
              <w:bottom w:color="000000" w:sz="4" w:val="single"/>
              <w:right w:color="000000" w:sz="4" w:val="single"/>
            </w:tcBorders>
          </w:tcPr>
          <w:p w14:paraId="44010000">
            <w:pPr>
              <w:spacing w:after="0" w:line="360" w:lineRule="auto"/>
              <w:ind/>
              <w:jc w:val="center"/>
              <w:rPr>
                <w:rFonts w:ascii="Times New Roman" w:hAnsi="Times New Roman"/>
                <w:sz w:val="28"/>
              </w:rPr>
            </w:pPr>
            <w:r>
              <w:rPr>
                <w:rFonts w:ascii="Times New Roman" w:hAnsi="Times New Roman"/>
                <w:sz w:val="28"/>
              </w:rPr>
              <w:t>212691</w:t>
            </w:r>
          </w:p>
        </w:tc>
        <w:tc>
          <w:tcPr>
            <w:tcW w:type="dxa" w:w="1468"/>
            <w:tcBorders>
              <w:top w:color="000000" w:sz="4" w:val="single"/>
              <w:left w:color="000000" w:sz="4" w:val="single"/>
              <w:bottom w:color="000000" w:sz="4" w:val="single"/>
              <w:right w:color="000000" w:sz="4" w:val="single"/>
            </w:tcBorders>
          </w:tcPr>
          <w:p w14:paraId="45010000">
            <w:pPr>
              <w:spacing w:after="0" w:line="360" w:lineRule="auto"/>
              <w:ind/>
              <w:jc w:val="center"/>
              <w:rPr>
                <w:rFonts w:ascii="Times New Roman" w:hAnsi="Times New Roman"/>
                <w:sz w:val="28"/>
              </w:rPr>
            </w:pPr>
            <w:r>
              <w:rPr>
                <w:rFonts w:ascii="Times New Roman" w:hAnsi="Times New Roman"/>
                <w:sz w:val="28"/>
              </w:rPr>
              <w:t>32648</w:t>
            </w:r>
          </w:p>
        </w:tc>
        <w:tc>
          <w:tcPr>
            <w:tcW w:type="dxa" w:w="1068"/>
            <w:tcBorders>
              <w:top w:color="000000" w:sz="4" w:val="single"/>
              <w:left w:color="000000" w:sz="4" w:val="single"/>
              <w:bottom w:color="000000" w:sz="4" w:val="single"/>
              <w:right w:color="000000" w:sz="4" w:val="single"/>
            </w:tcBorders>
          </w:tcPr>
          <w:p w14:paraId="46010000">
            <w:pPr>
              <w:spacing w:after="0" w:line="360" w:lineRule="auto"/>
              <w:ind/>
              <w:jc w:val="center"/>
              <w:rPr>
                <w:rFonts w:ascii="Times New Roman" w:hAnsi="Times New Roman"/>
                <w:sz w:val="28"/>
              </w:rPr>
            </w:pPr>
            <w:r>
              <w:rPr>
                <w:rFonts w:ascii="Times New Roman" w:hAnsi="Times New Roman"/>
                <w:sz w:val="28"/>
              </w:rPr>
              <w:t>25832</w:t>
            </w:r>
          </w:p>
        </w:tc>
        <w:tc>
          <w:tcPr>
            <w:tcW w:type="dxa" w:w="801"/>
            <w:tcBorders>
              <w:top w:color="000000" w:sz="4" w:val="single"/>
              <w:left w:color="000000" w:sz="4" w:val="single"/>
              <w:bottom w:color="000000" w:sz="4" w:val="single"/>
              <w:right w:color="000000" w:sz="4" w:val="single"/>
            </w:tcBorders>
          </w:tcPr>
          <w:p w14:paraId="47010000">
            <w:pPr>
              <w:spacing w:after="0" w:line="360" w:lineRule="auto"/>
              <w:ind/>
              <w:jc w:val="center"/>
              <w:rPr>
                <w:rFonts w:ascii="Times New Roman" w:hAnsi="Times New Roman"/>
                <w:sz w:val="28"/>
              </w:rPr>
            </w:pPr>
            <w:r>
              <w:rPr>
                <w:rFonts w:ascii="Times New Roman" w:hAnsi="Times New Roman"/>
                <w:sz w:val="28"/>
              </w:rPr>
              <w:t>385</w:t>
            </w:r>
          </w:p>
        </w:tc>
      </w:tr>
      <w:tr>
        <w:tc>
          <w:tcPr>
            <w:tcW w:type="dxa" w:w="1336"/>
            <w:tcBorders>
              <w:top w:color="000000" w:sz="4" w:val="single"/>
              <w:left w:color="000000" w:sz="4" w:val="single"/>
              <w:bottom w:color="000000" w:sz="4" w:val="single"/>
              <w:right w:color="000000" w:sz="4" w:val="single"/>
            </w:tcBorders>
          </w:tcPr>
          <w:p w14:paraId="48010000">
            <w:pPr>
              <w:spacing w:after="0" w:line="360" w:lineRule="auto"/>
              <w:ind/>
              <w:jc w:val="center"/>
              <w:rPr>
                <w:rFonts w:ascii="Times New Roman" w:hAnsi="Times New Roman"/>
                <w:sz w:val="28"/>
              </w:rPr>
            </w:pPr>
            <w:r>
              <w:rPr>
                <w:rFonts w:ascii="Times New Roman" w:hAnsi="Times New Roman"/>
                <w:sz w:val="28"/>
              </w:rPr>
              <w:t>2012</w:t>
            </w:r>
          </w:p>
        </w:tc>
        <w:tc>
          <w:tcPr>
            <w:tcW w:type="dxa" w:w="962"/>
            <w:tcBorders>
              <w:top w:color="000000" w:sz="4" w:val="single"/>
              <w:left w:color="000000" w:sz="4" w:val="single"/>
              <w:bottom w:color="000000" w:sz="4" w:val="single"/>
              <w:right w:color="000000" w:sz="4" w:val="single"/>
            </w:tcBorders>
          </w:tcPr>
          <w:p w14:paraId="49010000">
            <w:pPr>
              <w:spacing w:after="0" w:line="360" w:lineRule="auto"/>
              <w:ind/>
              <w:jc w:val="center"/>
              <w:rPr>
                <w:rFonts w:ascii="Times New Roman" w:hAnsi="Times New Roman"/>
                <w:sz w:val="28"/>
              </w:rPr>
            </w:pPr>
            <w:r>
              <w:rPr>
                <w:rFonts w:ascii="Times New Roman" w:hAnsi="Times New Roman"/>
                <w:sz w:val="28"/>
              </w:rPr>
              <w:t>952</w:t>
            </w:r>
          </w:p>
        </w:tc>
        <w:tc>
          <w:tcPr>
            <w:tcW w:type="dxa" w:w="1334"/>
            <w:tcBorders>
              <w:top w:color="000000" w:sz="4" w:val="single"/>
              <w:left w:color="000000" w:sz="4" w:val="single"/>
              <w:bottom w:color="000000" w:sz="4" w:val="single"/>
              <w:right w:color="000000" w:sz="4" w:val="single"/>
            </w:tcBorders>
          </w:tcPr>
          <w:p w14:paraId="4A010000">
            <w:pPr>
              <w:spacing w:after="0" w:line="360" w:lineRule="auto"/>
              <w:ind/>
              <w:jc w:val="center"/>
              <w:rPr>
                <w:rFonts w:ascii="Times New Roman" w:hAnsi="Times New Roman"/>
                <w:sz w:val="28"/>
              </w:rPr>
            </w:pPr>
            <w:r>
              <w:rPr>
                <w:rFonts w:ascii="Times New Roman" w:hAnsi="Times New Roman"/>
                <w:sz w:val="28"/>
              </w:rPr>
              <w:t>2196</w:t>
            </w:r>
          </w:p>
        </w:tc>
        <w:tc>
          <w:tcPr>
            <w:tcW w:type="dxa" w:w="935"/>
            <w:tcBorders>
              <w:top w:color="000000" w:sz="4" w:val="single"/>
              <w:left w:color="000000" w:sz="4" w:val="single"/>
              <w:bottom w:color="000000" w:sz="4" w:val="single"/>
              <w:right w:color="000000" w:sz="4" w:val="single"/>
            </w:tcBorders>
          </w:tcPr>
          <w:p w14:paraId="4B010000">
            <w:pPr>
              <w:spacing w:after="0" w:line="360" w:lineRule="auto"/>
              <w:ind/>
              <w:jc w:val="center"/>
              <w:rPr>
                <w:rFonts w:ascii="Times New Roman" w:hAnsi="Times New Roman"/>
                <w:sz w:val="28"/>
              </w:rPr>
            </w:pPr>
            <w:r>
              <w:rPr>
                <w:rFonts w:ascii="Times New Roman" w:hAnsi="Times New Roman"/>
                <w:sz w:val="28"/>
              </w:rPr>
              <w:t>62268</w:t>
            </w:r>
          </w:p>
        </w:tc>
        <w:tc>
          <w:tcPr>
            <w:tcW w:type="dxa" w:w="1202"/>
            <w:tcBorders>
              <w:top w:color="000000" w:sz="4" w:val="single"/>
              <w:left w:color="000000" w:sz="4" w:val="single"/>
              <w:bottom w:color="000000" w:sz="4" w:val="single"/>
              <w:right w:color="000000" w:sz="4" w:val="single"/>
            </w:tcBorders>
          </w:tcPr>
          <w:p w14:paraId="4C010000">
            <w:pPr>
              <w:spacing w:after="0" w:line="360" w:lineRule="auto"/>
              <w:ind/>
              <w:jc w:val="center"/>
              <w:rPr>
                <w:rFonts w:ascii="Times New Roman" w:hAnsi="Times New Roman"/>
                <w:sz w:val="28"/>
              </w:rPr>
            </w:pPr>
            <w:r>
              <w:rPr>
                <w:rFonts w:ascii="Times New Roman" w:hAnsi="Times New Roman"/>
                <w:sz w:val="28"/>
              </w:rPr>
              <w:t>237933</w:t>
            </w:r>
          </w:p>
        </w:tc>
        <w:tc>
          <w:tcPr>
            <w:tcW w:type="dxa" w:w="1468"/>
            <w:tcBorders>
              <w:top w:color="000000" w:sz="4" w:val="single"/>
              <w:left w:color="000000" w:sz="4" w:val="single"/>
              <w:bottom w:color="000000" w:sz="4" w:val="single"/>
              <w:right w:color="000000" w:sz="4" w:val="single"/>
            </w:tcBorders>
          </w:tcPr>
          <w:p w14:paraId="4D010000">
            <w:pPr>
              <w:spacing w:after="0" w:line="360" w:lineRule="auto"/>
              <w:ind/>
              <w:jc w:val="center"/>
              <w:rPr>
                <w:rFonts w:ascii="Times New Roman" w:hAnsi="Times New Roman"/>
                <w:sz w:val="28"/>
              </w:rPr>
            </w:pPr>
            <w:r>
              <w:rPr>
                <w:rFonts w:ascii="Times New Roman" w:hAnsi="Times New Roman"/>
                <w:sz w:val="28"/>
              </w:rPr>
              <w:t>49877</w:t>
            </w:r>
          </w:p>
        </w:tc>
        <w:tc>
          <w:tcPr>
            <w:tcW w:type="dxa" w:w="1068"/>
            <w:tcBorders>
              <w:top w:color="000000" w:sz="4" w:val="single"/>
              <w:left w:color="000000" w:sz="4" w:val="single"/>
              <w:bottom w:color="000000" w:sz="4" w:val="single"/>
              <w:right w:color="000000" w:sz="4" w:val="single"/>
            </w:tcBorders>
          </w:tcPr>
          <w:p w14:paraId="4E010000">
            <w:pPr>
              <w:spacing w:after="0" w:line="360" w:lineRule="auto"/>
              <w:ind/>
              <w:jc w:val="center"/>
              <w:rPr>
                <w:rFonts w:ascii="Times New Roman" w:hAnsi="Times New Roman"/>
                <w:sz w:val="28"/>
              </w:rPr>
            </w:pPr>
            <w:r>
              <w:rPr>
                <w:rFonts w:ascii="Times New Roman" w:hAnsi="Times New Roman"/>
                <w:sz w:val="28"/>
              </w:rPr>
              <w:t>28949</w:t>
            </w:r>
          </w:p>
        </w:tc>
        <w:tc>
          <w:tcPr>
            <w:tcW w:type="dxa" w:w="801"/>
            <w:tcBorders>
              <w:top w:color="000000" w:sz="4" w:val="single"/>
              <w:left w:color="000000" w:sz="4" w:val="single"/>
              <w:bottom w:color="000000" w:sz="4" w:val="single"/>
              <w:right w:color="000000" w:sz="4" w:val="single"/>
            </w:tcBorders>
          </w:tcPr>
          <w:p w14:paraId="4F010000">
            <w:pPr>
              <w:spacing w:after="0" w:line="360" w:lineRule="auto"/>
              <w:ind/>
              <w:jc w:val="center"/>
              <w:rPr>
                <w:rFonts w:ascii="Times New Roman" w:hAnsi="Times New Roman"/>
                <w:sz w:val="28"/>
              </w:rPr>
            </w:pPr>
            <w:r>
              <w:rPr>
                <w:rFonts w:ascii="Times New Roman" w:hAnsi="Times New Roman"/>
                <w:sz w:val="28"/>
              </w:rPr>
              <w:t>711</w:t>
            </w:r>
          </w:p>
        </w:tc>
      </w:tr>
      <w:tr>
        <w:tc>
          <w:tcPr>
            <w:tcW w:type="dxa" w:w="1336"/>
            <w:tcBorders>
              <w:top w:color="000000" w:sz="4" w:val="single"/>
              <w:left w:color="000000" w:sz="4" w:val="single"/>
              <w:bottom w:color="000000" w:sz="4" w:val="single"/>
              <w:right w:color="000000" w:sz="4" w:val="single"/>
            </w:tcBorders>
          </w:tcPr>
          <w:p w14:paraId="50010000">
            <w:pPr>
              <w:spacing w:after="0" w:line="360" w:lineRule="auto"/>
              <w:ind/>
              <w:jc w:val="center"/>
              <w:rPr>
                <w:rFonts w:ascii="Times New Roman" w:hAnsi="Times New Roman"/>
                <w:sz w:val="28"/>
              </w:rPr>
            </w:pPr>
            <w:r>
              <w:rPr>
                <w:rFonts w:ascii="Times New Roman" w:hAnsi="Times New Roman"/>
                <w:sz w:val="28"/>
              </w:rPr>
              <w:t>2013</w:t>
            </w:r>
          </w:p>
        </w:tc>
        <w:tc>
          <w:tcPr>
            <w:tcW w:type="dxa" w:w="962"/>
            <w:tcBorders>
              <w:top w:color="000000" w:sz="4" w:val="single"/>
              <w:left w:color="000000" w:sz="4" w:val="single"/>
              <w:bottom w:color="000000" w:sz="4" w:val="single"/>
              <w:right w:color="000000" w:sz="4" w:val="single"/>
            </w:tcBorders>
          </w:tcPr>
          <w:p w14:paraId="51010000">
            <w:pPr>
              <w:spacing w:after="0" w:line="360" w:lineRule="auto"/>
              <w:ind/>
              <w:jc w:val="center"/>
              <w:rPr>
                <w:rFonts w:ascii="Times New Roman" w:hAnsi="Times New Roman"/>
                <w:sz w:val="28"/>
              </w:rPr>
            </w:pPr>
            <w:r>
              <w:rPr>
                <w:rFonts w:ascii="Times New Roman" w:hAnsi="Times New Roman"/>
                <w:sz w:val="28"/>
              </w:rPr>
              <w:t>831</w:t>
            </w:r>
          </w:p>
        </w:tc>
        <w:tc>
          <w:tcPr>
            <w:tcW w:type="dxa" w:w="1334"/>
            <w:tcBorders>
              <w:top w:color="000000" w:sz="4" w:val="single"/>
              <w:left w:color="000000" w:sz="4" w:val="single"/>
              <w:bottom w:color="000000" w:sz="4" w:val="single"/>
              <w:right w:color="000000" w:sz="4" w:val="single"/>
            </w:tcBorders>
          </w:tcPr>
          <w:p w14:paraId="52010000">
            <w:pPr>
              <w:spacing w:after="0" w:line="360" w:lineRule="auto"/>
              <w:ind/>
              <w:jc w:val="center"/>
              <w:rPr>
                <w:rFonts w:ascii="Times New Roman" w:hAnsi="Times New Roman"/>
                <w:sz w:val="28"/>
              </w:rPr>
            </w:pPr>
            <w:r>
              <w:rPr>
                <w:rFonts w:ascii="Times New Roman" w:hAnsi="Times New Roman"/>
                <w:sz w:val="28"/>
              </w:rPr>
              <w:t>1837</w:t>
            </w:r>
          </w:p>
        </w:tc>
        <w:tc>
          <w:tcPr>
            <w:tcW w:type="dxa" w:w="935"/>
            <w:tcBorders>
              <w:top w:color="000000" w:sz="4" w:val="single"/>
              <w:left w:color="000000" w:sz="4" w:val="single"/>
              <w:bottom w:color="000000" w:sz="4" w:val="single"/>
              <w:right w:color="000000" w:sz="4" w:val="single"/>
            </w:tcBorders>
          </w:tcPr>
          <w:p w14:paraId="53010000">
            <w:pPr>
              <w:spacing w:after="0" w:line="360" w:lineRule="auto"/>
              <w:ind/>
              <w:jc w:val="center"/>
              <w:rPr>
                <w:rFonts w:ascii="Times New Roman" w:hAnsi="Times New Roman"/>
                <w:sz w:val="28"/>
              </w:rPr>
            </w:pPr>
            <w:r>
              <w:rPr>
                <w:rFonts w:ascii="Times New Roman" w:hAnsi="Times New Roman"/>
                <w:sz w:val="28"/>
              </w:rPr>
              <w:t>79197</w:t>
            </w:r>
          </w:p>
        </w:tc>
        <w:tc>
          <w:tcPr>
            <w:tcW w:type="dxa" w:w="1202"/>
            <w:tcBorders>
              <w:top w:color="000000" w:sz="4" w:val="single"/>
              <w:left w:color="000000" w:sz="4" w:val="single"/>
              <w:bottom w:color="000000" w:sz="4" w:val="single"/>
              <w:right w:color="000000" w:sz="4" w:val="single"/>
            </w:tcBorders>
          </w:tcPr>
          <w:p w14:paraId="54010000">
            <w:pPr>
              <w:spacing w:after="0" w:line="360" w:lineRule="auto"/>
              <w:ind/>
              <w:jc w:val="center"/>
              <w:rPr>
                <w:rFonts w:ascii="Times New Roman" w:hAnsi="Times New Roman"/>
                <w:sz w:val="28"/>
              </w:rPr>
            </w:pPr>
            <w:r>
              <w:rPr>
                <w:rFonts w:ascii="Times New Roman" w:hAnsi="Times New Roman"/>
                <w:sz w:val="28"/>
              </w:rPr>
              <w:t>230840</w:t>
            </w:r>
          </w:p>
        </w:tc>
        <w:tc>
          <w:tcPr>
            <w:tcW w:type="dxa" w:w="1468"/>
            <w:tcBorders>
              <w:top w:color="000000" w:sz="4" w:val="single"/>
              <w:left w:color="000000" w:sz="4" w:val="single"/>
              <w:bottom w:color="000000" w:sz="4" w:val="single"/>
              <w:right w:color="000000" w:sz="4" w:val="single"/>
            </w:tcBorders>
          </w:tcPr>
          <w:p w14:paraId="55010000">
            <w:pPr>
              <w:spacing w:after="0" w:line="360" w:lineRule="auto"/>
              <w:ind/>
              <w:jc w:val="center"/>
              <w:rPr>
                <w:rFonts w:ascii="Times New Roman" w:hAnsi="Times New Roman"/>
                <w:sz w:val="28"/>
              </w:rPr>
            </w:pPr>
            <w:r>
              <w:rPr>
                <w:rFonts w:ascii="Times New Roman" w:hAnsi="Times New Roman"/>
                <w:sz w:val="28"/>
              </w:rPr>
              <w:t>35688</w:t>
            </w:r>
          </w:p>
        </w:tc>
        <w:tc>
          <w:tcPr>
            <w:tcW w:type="dxa" w:w="1068"/>
            <w:tcBorders>
              <w:top w:color="000000" w:sz="4" w:val="single"/>
              <w:left w:color="000000" w:sz="4" w:val="single"/>
              <w:bottom w:color="000000" w:sz="4" w:val="single"/>
              <w:right w:color="000000" w:sz="4" w:val="single"/>
            </w:tcBorders>
          </w:tcPr>
          <w:p w14:paraId="56010000">
            <w:pPr>
              <w:spacing w:after="0" w:line="360" w:lineRule="auto"/>
              <w:ind/>
              <w:jc w:val="center"/>
              <w:rPr>
                <w:rFonts w:ascii="Times New Roman" w:hAnsi="Times New Roman"/>
                <w:sz w:val="28"/>
              </w:rPr>
            </w:pPr>
            <w:r>
              <w:rPr>
                <w:rFonts w:ascii="Times New Roman" w:hAnsi="Times New Roman"/>
                <w:sz w:val="28"/>
              </w:rPr>
              <w:t>31320</w:t>
            </w:r>
          </w:p>
        </w:tc>
        <w:tc>
          <w:tcPr>
            <w:tcW w:type="dxa" w:w="801"/>
            <w:tcBorders>
              <w:top w:color="000000" w:sz="4" w:val="single"/>
              <w:left w:color="000000" w:sz="4" w:val="single"/>
              <w:bottom w:color="000000" w:sz="4" w:val="single"/>
              <w:right w:color="000000" w:sz="4" w:val="single"/>
            </w:tcBorders>
          </w:tcPr>
          <w:p w14:paraId="57010000">
            <w:pPr>
              <w:spacing w:after="0" w:line="360" w:lineRule="auto"/>
              <w:ind/>
              <w:jc w:val="center"/>
              <w:rPr>
                <w:rFonts w:ascii="Times New Roman" w:hAnsi="Times New Roman"/>
                <w:sz w:val="28"/>
              </w:rPr>
            </w:pPr>
            <w:r>
              <w:rPr>
                <w:rFonts w:ascii="Times New Roman" w:hAnsi="Times New Roman"/>
                <w:sz w:val="28"/>
              </w:rPr>
              <w:t>241</w:t>
            </w:r>
          </w:p>
        </w:tc>
      </w:tr>
      <w:tr>
        <w:tc>
          <w:tcPr>
            <w:tcW w:type="dxa" w:w="1336"/>
            <w:tcBorders>
              <w:top w:color="000000" w:sz="4" w:val="single"/>
              <w:left w:color="000000" w:sz="4" w:val="single"/>
              <w:bottom w:color="000000" w:sz="4" w:val="single"/>
              <w:right w:color="000000" w:sz="4" w:val="single"/>
            </w:tcBorders>
          </w:tcPr>
          <w:p w14:paraId="58010000">
            <w:pPr>
              <w:spacing w:after="0" w:line="360" w:lineRule="auto"/>
              <w:ind/>
              <w:jc w:val="center"/>
              <w:rPr>
                <w:rFonts w:ascii="Times New Roman" w:hAnsi="Times New Roman"/>
                <w:sz w:val="28"/>
              </w:rPr>
            </w:pPr>
            <w:r>
              <w:rPr>
                <w:rFonts w:ascii="Times New Roman" w:hAnsi="Times New Roman"/>
                <w:sz w:val="28"/>
              </w:rPr>
              <w:t>2014</w:t>
            </w:r>
          </w:p>
        </w:tc>
        <w:tc>
          <w:tcPr>
            <w:tcW w:type="dxa" w:w="962"/>
            <w:tcBorders>
              <w:top w:color="000000" w:sz="4" w:val="single"/>
              <w:left w:color="000000" w:sz="4" w:val="single"/>
              <w:bottom w:color="000000" w:sz="4" w:val="single"/>
              <w:right w:color="000000" w:sz="4" w:val="single"/>
            </w:tcBorders>
          </w:tcPr>
          <w:p w14:paraId="59010000">
            <w:pPr>
              <w:spacing w:after="0" w:line="360" w:lineRule="auto"/>
              <w:ind/>
              <w:jc w:val="center"/>
              <w:rPr>
                <w:rFonts w:ascii="Times New Roman" w:hAnsi="Times New Roman"/>
                <w:sz w:val="28"/>
              </w:rPr>
            </w:pPr>
            <w:r>
              <w:rPr>
                <w:rFonts w:ascii="Times New Roman" w:hAnsi="Times New Roman"/>
                <w:sz w:val="28"/>
              </w:rPr>
              <w:t>694</w:t>
            </w:r>
          </w:p>
        </w:tc>
        <w:tc>
          <w:tcPr>
            <w:tcW w:type="dxa" w:w="1334"/>
            <w:tcBorders>
              <w:top w:color="000000" w:sz="4" w:val="single"/>
              <w:left w:color="000000" w:sz="4" w:val="single"/>
              <w:bottom w:color="000000" w:sz="4" w:val="single"/>
              <w:right w:color="000000" w:sz="4" w:val="single"/>
            </w:tcBorders>
          </w:tcPr>
          <w:p w14:paraId="5A010000">
            <w:pPr>
              <w:spacing w:after="0" w:line="360" w:lineRule="auto"/>
              <w:ind/>
              <w:jc w:val="center"/>
              <w:rPr>
                <w:rFonts w:ascii="Times New Roman" w:hAnsi="Times New Roman"/>
                <w:sz w:val="28"/>
              </w:rPr>
            </w:pPr>
            <w:r>
              <w:rPr>
                <w:rFonts w:ascii="Times New Roman" w:hAnsi="Times New Roman"/>
                <w:sz w:val="28"/>
              </w:rPr>
              <w:t>1638</w:t>
            </w:r>
          </w:p>
        </w:tc>
        <w:tc>
          <w:tcPr>
            <w:tcW w:type="dxa" w:w="935"/>
            <w:tcBorders>
              <w:top w:color="000000" w:sz="4" w:val="single"/>
              <w:left w:color="000000" w:sz="4" w:val="single"/>
              <w:bottom w:color="000000" w:sz="4" w:val="single"/>
              <w:right w:color="000000" w:sz="4" w:val="single"/>
            </w:tcBorders>
          </w:tcPr>
          <w:p w14:paraId="5B010000">
            <w:pPr>
              <w:spacing w:after="0" w:line="360" w:lineRule="auto"/>
              <w:ind/>
              <w:jc w:val="center"/>
              <w:rPr>
                <w:rFonts w:ascii="Times New Roman" w:hAnsi="Times New Roman"/>
                <w:sz w:val="28"/>
              </w:rPr>
            </w:pPr>
            <w:r>
              <w:rPr>
                <w:rFonts w:ascii="Times New Roman" w:hAnsi="Times New Roman"/>
                <w:sz w:val="28"/>
              </w:rPr>
              <w:t>33896</w:t>
            </w:r>
          </w:p>
        </w:tc>
        <w:tc>
          <w:tcPr>
            <w:tcW w:type="dxa" w:w="1202"/>
            <w:tcBorders>
              <w:top w:color="000000" w:sz="4" w:val="single"/>
              <w:left w:color="000000" w:sz="4" w:val="single"/>
              <w:bottom w:color="000000" w:sz="4" w:val="single"/>
              <w:right w:color="000000" w:sz="4" w:val="single"/>
            </w:tcBorders>
          </w:tcPr>
          <w:p w14:paraId="5C010000">
            <w:pPr>
              <w:spacing w:after="0" w:line="360" w:lineRule="auto"/>
              <w:ind/>
              <w:jc w:val="center"/>
              <w:rPr>
                <w:rFonts w:ascii="Times New Roman" w:hAnsi="Times New Roman"/>
                <w:sz w:val="28"/>
              </w:rPr>
            </w:pPr>
            <w:r>
              <w:rPr>
                <w:rFonts w:ascii="Times New Roman" w:hAnsi="Times New Roman"/>
                <w:sz w:val="28"/>
              </w:rPr>
              <w:t>143508</w:t>
            </w:r>
          </w:p>
        </w:tc>
        <w:tc>
          <w:tcPr>
            <w:tcW w:type="dxa" w:w="1468"/>
            <w:tcBorders>
              <w:top w:color="000000" w:sz="4" w:val="single"/>
              <w:left w:color="000000" w:sz="4" w:val="single"/>
              <w:bottom w:color="000000" w:sz="4" w:val="single"/>
              <w:right w:color="000000" w:sz="4" w:val="single"/>
            </w:tcBorders>
          </w:tcPr>
          <w:p w14:paraId="5D010000">
            <w:pPr>
              <w:spacing w:after="0" w:line="360" w:lineRule="auto"/>
              <w:ind/>
              <w:jc w:val="center"/>
              <w:rPr>
                <w:rFonts w:ascii="Times New Roman" w:hAnsi="Times New Roman"/>
                <w:sz w:val="28"/>
              </w:rPr>
            </w:pPr>
            <w:r>
              <w:rPr>
                <w:rFonts w:ascii="Times New Roman" w:hAnsi="Times New Roman"/>
                <w:sz w:val="28"/>
              </w:rPr>
              <w:t>37033</w:t>
            </w:r>
          </w:p>
        </w:tc>
        <w:tc>
          <w:tcPr>
            <w:tcW w:type="dxa" w:w="1068"/>
            <w:tcBorders>
              <w:top w:color="000000" w:sz="4" w:val="single"/>
              <w:left w:color="000000" w:sz="4" w:val="single"/>
              <w:bottom w:color="000000" w:sz="4" w:val="single"/>
              <w:right w:color="000000" w:sz="4" w:val="single"/>
            </w:tcBorders>
          </w:tcPr>
          <w:p w14:paraId="5E010000">
            <w:pPr>
              <w:spacing w:after="0" w:line="360" w:lineRule="auto"/>
              <w:ind/>
              <w:jc w:val="center"/>
              <w:rPr>
                <w:rFonts w:ascii="Times New Roman" w:hAnsi="Times New Roman"/>
                <w:sz w:val="28"/>
              </w:rPr>
            </w:pPr>
            <w:r>
              <w:rPr>
                <w:rFonts w:ascii="Times New Roman" w:hAnsi="Times New Roman"/>
                <w:sz w:val="28"/>
              </w:rPr>
              <w:t>21023</w:t>
            </w:r>
          </w:p>
        </w:tc>
        <w:tc>
          <w:tcPr>
            <w:tcW w:type="dxa" w:w="801"/>
            <w:tcBorders>
              <w:top w:color="000000" w:sz="4" w:val="single"/>
              <w:left w:color="000000" w:sz="4" w:val="single"/>
              <w:bottom w:color="000000" w:sz="4" w:val="single"/>
              <w:right w:color="000000" w:sz="4" w:val="single"/>
            </w:tcBorders>
          </w:tcPr>
          <w:p w14:paraId="5F010000">
            <w:pPr>
              <w:spacing w:after="0" w:line="360" w:lineRule="auto"/>
              <w:ind/>
              <w:jc w:val="center"/>
              <w:rPr>
                <w:rFonts w:ascii="Times New Roman" w:hAnsi="Times New Roman"/>
                <w:sz w:val="28"/>
              </w:rPr>
            </w:pPr>
            <w:r>
              <w:rPr>
                <w:rFonts w:ascii="Times New Roman" w:hAnsi="Times New Roman"/>
                <w:sz w:val="28"/>
              </w:rPr>
              <w:t>496</w:t>
            </w:r>
          </w:p>
        </w:tc>
      </w:tr>
      <w:tr>
        <w:tc>
          <w:tcPr>
            <w:tcW w:type="dxa" w:w="1336"/>
            <w:tcBorders>
              <w:top w:color="000000" w:sz="4" w:val="single"/>
              <w:left w:color="000000" w:sz="4" w:val="single"/>
              <w:bottom w:color="000000" w:sz="4" w:val="single"/>
              <w:right w:color="000000" w:sz="4" w:val="single"/>
            </w:tcBorders>
          </w:tcPr>
          <w:p w14:paraId="60010000">
            <w:pPr>
              <w:spacing w:after="0" w:line="360" w:lineRule="auto"/>
              <w:ind/>
              <w:jc w:val="center"/>
              <w:rPr>
                <w:rFonts w:ascii="Times New Roman" w:hAnsi="Times New Roman"/>
                <w:sz w:val="28"/>
              </w:rPr>
            </w:pPr>
            <w:r>
              <w:rPr>
                <w:rFonts w:ascii="Times New Roman" w:hAnsi="Times New Roman"/>
                <w:sz w:val="28"/>
              </w:rPr>
              <w:t>2015</w:t>
            </w:r>
          </w:p>
        </w:tc>
        <w:tc>
          <w:tcPr>
            <w:tcW w:type="dxa" w:w="962"/>
            <w:tcBorders>
              <w:top w:color="000000" w:sz="4" w:val="single"/>
              <w:left w:color="000000" w:sz="4" w:val="single"/>
              <w:bottom w:color="000000" w:sz="4" w:val="single"/>
              <w:right w:color="000000" w:sz="4" w:val="single"/>
            </w:tcBorders>
          </w:tcPr>
          <w:p w14:paraId="61010000">
            <w:pPr>
              <w:spacing w:after="0" w:line="360" w:lineRule="auto"/>
              <w:ind/>
              <w:jc w:val="center"/>
              <w:rPr>
                <w:rFonts w:ascii="Times New Roman" w:hAnsi="Times New Roman"/>
                <w:sz w:val="28"/>
              </w:rPr>
            </w:pPr>
            <w:r>
              <w:rPr>
                <w:rFonts w:ascii="Times New Roman" w:hAnsi="Times New Roman"/>
                <w:sz w:val="28"/>
              </w:rPr>
              <w:t>692</w:t>
            </w:r>
          </w:p>
        </w:tc>
        <w:tc>
          <w:tcPr>
            <w:tcW w:type="dxa" w:w="1334"/>
            <w:tcBorders>
              <w:top w:color="000000" w:sz="4" w:val="single"/>
              <w:left w:color="000000" w:sz="4" w:val="single"/>
              <w:bottom w:color="000000" w:sz="4" w:val="single"/>
              <w:right w:color="000000" w:sz="4" w:val="single"/>
            </w:tcBorders>
          </w:tcPr>
          <w:p w14:paraId="62010000">
            <w:pPr>
              <w:spacing w:after="0" w:line="360" w:lineRule="auto"/>
              <w:ind/>
              <w:jc w:val="center"/>
              <w:rPr>
                <w:rFonts w:ascii="Times New Roman" w:hAnsi="Times New Roman"/>
                <w:sz w:val="28"/>
              </w:rPr>
            </w:pPr>
            <w:r>
              <w:rPr>
                <w:rFonts w:ascii="Times New Roman" w:hAnsi="Times New Roman"/>
                <w:sz w:val="28"/>
              </w:rPr>
              <w:t>1715</w:t>
            </w:r>
          </w:p>
        </w:tc>
        <w:tc>
          <w:tcPr>
            <w:tcW w:type="dxa" w:w="935"/>
            <w:tcBorders>
              <w:top w:color="000000" w:sz="4" w:val="single"/>
              <w:left w:color="000000" w:sz="4" w:val="single"/>
              <w:bottom w:color="000000" w:sz="4" w:val="single"/>
              <w:right w:color="000000" w:sz="4" w:val="single"/>
            </w:tcBorders>
          </w:tcPr>
          <w:p w14:paraId="63010000">
            <w:pPr>
              <w:spacing w:after="0" w:line="360" w:lineRule="auto"/>
              <w:ind/>
              <w:jc w:val="center"/>
              <w:rPr>
                <w:rFonts w:ascii="Times New Roman" w:hAnsi="Times New Roman"/>
                <w:sz w:val="28"/>
              </w:rPr>
            </w:pPr>
            <w:r>
              <w:rPr>
                <w:rFonts w:ascii="Times New Roman" w:hAnsi="Times New Roman"/>
                <w:sz w:val="28"/>
              </w:rPr>
              <w:t>32640</w:t>
            </w:r>
          </w:p>
        </w:tc>
        <w:tc>
          <w:tcPr>
            <w:tcW w:type="dxa" w:w="1202"/>
            <w:tcBorders>
              <w:top w:color="000000" w:sz="4" w:val="single"/>
              <w:left w:color="000000" w:sz="4" w:val="single"/>
              <w:bottom w:color="000000" w:sz="4" w:val="single"/>
              <w:right w:color="000000" w:sz="4" w:val="single"/>
            </w:tcBorders>
          </w:tcPr>
          <w:p w14:paraId="64010000">
            <w:pPr>
              <w:spacing w:after="0" w:line="360" w:lineRule="auto"/>
              <w:ind/>
              <w:jc w:val="center"/>
              <w:rPr>
                <w:rFonts w:ascii="Times New Roman" w:hAnsi="Times New Roman"/>
                <w:sz w:val="28"/>
              </w:rPr>
            </w:pPr>
            <w:r>
              <w:rPr>
                <w:rFonts w:ascii="Times New Roman" w:hAnsi="Times New Roman"/>
                <w:sz w:val="28"/>
              </w:rPr>
              <w:t>147886</w:t>
            </w:r>
          </w:p>
        </w:tc>
        <w:tc>
          <w:tcPr>
            <w:tcW w:type="dxa" w:w="1468"/>
            <w:tcBorders>
              <w:top w:color="000000" w:sz="4" w:val="single"/>
              <w:left w:color="000000" w:sz="4" w:val="single"/>
              <w:bottom w:color="000000" w:sz="4" w:val="single"/>
              <w:right w:color="000000" w:sz="4" w:val="single"/>
            </w:tcBorders>
          </w:tcPr>
          <w:p w14:paraId="65010000">
            <w:pPr>
              <w:spacing w:after="0" w:line="360" w:lineRule="auto"/>
              <w:ind/>
              <w:jc w:val="center"/>
              <w:rPr>
                <w:rFonts w:ascii="Times New Roman" w:hAnsi="Times New Roman"/>
                <w:sz w:val="28"/>
              </w:rPr>
            </w:pPr>
            <w:r>
              <w:rPr>
                <w:rFonts w:ascii="Times New Roman" w:hAnsi="Times New Roman"/>
                <w:sz w:val="28"/>
              </w:rPr>
              <w:t>30519</w:t>
            </w:r>
          </w:p>
        </w:tc>
        <w:tc>
          <w:tcPr>
            <w:tcW w:type="dxa" w:w="1068"/>
            <w:tcBorders>
              <w:top w:color="000000" w:sz="4" w:val="single"/>
              <w:left w:color="000000" w:sz="4" w:val="single"/>
              <w:bottom w:color="000000" w:sz="4" w:val="single"/>
              <w:right w:color="000000" w:sz="4" w:val="single"/>
            </w:tcBorders>
          </w:tcPr>
          <w:p w14:paraId="66010000">
            <w:pPr>
              <w:spacing w:after="0" w:line="360" w:lineRule="auto"/>
              <w:ind/>
              <w:jc w:val="center"/>
              <w:rPr>
                <w:rFonts w:ascii="Times New Roman" w:hAnsi="Times New Roman"/>
                <w:sz w:val="28"/>
              </w:rPr>
            </w:pPr>
            <w:r>
              <w:rPr>
                <w:rFonts w:ascii="Times New Roman" w:hAnsi="Times New Roman"/>
                <w:sz w:val="28"/>
              </w:rPr>
              <w:t>18580</w:t>
            </w:r>
          </w:p>
        </w:tc>
        <w:tc>
          <w:tcPr>
            <w:tcW w:type="dxa" w:w="801"/>
            <w:tcBorders>
              <w:top w:color="000000" w:sz="4" w:val="single"/>
              <w:left w:color="000000" w:sz="4" w:val="single"/>
              <w:bottom w:color="000000" w:sz="4" w:val="single"/>
              <w:right w:color="000000" w:sz="4" w:val="single"/>
            </w:tcBorders>
          </w:tcPr>
          <w:p w14:paraId="67010000">
            <w:pPr>
              <w:spacing w:after="0" w:line="360" w:lineRule="auto"/>
              <w:ind/>
              <w:jc w:val="center"/>
              <w:rPr>
                <w:rFonts w:ascii="Times New Roman" w:hAnsi="Times New Roman"/>
                <w:sz w:val="28"/>
              </w:rPr>
            </w:pPr>
            <w:r>
              <w:rPr>
                <w:rFonts w:ascii="Times New Roman" w:hAnsi="Times New Roman"/>
                <w:sz w:val="28"/>
              </w:rPr>
              <w:t>498</w:t>
            </w:r>
          </w:p>
        </w:tc>
      </w:tr>
      <w:tr>
        <w:tc>
          <w:tcPr>
            <w:tcW w:type="dxa" w:w="1336"/>
            <w:tcBorders>
              <w:top w:color="000000" w:sz="4" w:val="single"/>
              <w:left w:color="000000" w:sz="4" w:val="single"/>
              <w:bottom w:color="000000" w:sz="4" w:val="single"/>
              <w:right w:color="000000" w:sz="4" w:val="single"/>
            </w:tcBorders>
          </w:tcPr>
          <w:p w14:paraId="68010000">
            <w:pPr>
              <w:spacing w:after="0" w:line="360" w:lineRule="auto"/>
              <w:ind/>
              <w:jc w:val="center"/>
              <w:rPr>
                <w:rFonts w:ascii="Times New Roman" w:hAnsi="Times New Roman"/>
                <w:sz w:val="28"/>
              </w:rPr>
            </w:pPr>
            <w:r>
              <w:rPr>
                <w:rFonts w:ascii="Times New Roman" w:hAnsi="Times New Roman"/>
                <w:sz w:val="28"/>
              </w:rPr>
              <w:t>2016</w:t>
            </w:r>
          </w:p>
        </w:tc>
        <w:tc>
          <w:tcPr>
            <w:tcW w:type="dxa" w:w="962"/>
            <w:tcBorders>
              <w:top w:color="000000" w:sz="4" w:val="single"/>
              <w:left w:color="000000" w:sz="4" w:val="single"/>
              <w:bottom w:color="000000" w:sz="4" w:val="single"/>
              <w:right w:color="000000" w:sz="4" w:val="single"/>
            </w:tcBorders>
          </w:tcPr>
          <w:p w14:paraId="69010000">
            <w:pPr>
              <w:spacing w:after="0" w:line="360" w:lineRule="auto"/>
              <w:ind/>
              <w:jc w:val="center"/>
              <w:rPr>
                <w:rFonts w:ascii="Times New Roman" w:hAnsi="Times New Roman"/>
                <w:sz w:val="28"/>
              </w:rPr>
            </w:pPr>
            <w:r>
              <w:rPr>
                <w:rFonts w:ascii="Times New Roman" w:hAnsi="Times New Roman"/>
                <w:sz w:val="28"/>
              </w:rPr>
              <w:t>851</w:t>
            </w:r>
          </w:p>
        </w:tc>
        <w:tc>
          <w:tcPr>
            <w:tcW w:type="dxa" w:w="1334"/>
            <w:tcBorders>
              <w:top w:color="000000" w:sz="4" w:val="single"/>
              <w:left w:color="000000" w:sz="4" w:val="single"/>
              <w:bottom w:color="000000" w:sz="4" w:val="single"/>
              <w:right w:color="000000" w:sz="4" w:val="single"/>
            </w:tcBorders>
          </w:tcPr>
          <w:p w14:paraId="6A010000">
            <w:pPr>
              <w:spacing w:after="0" w:line="360" w:lineRule="auto"/>
              <w:ind/>
              <w:jc w:val="center"/>
              <w:rPr>
                <w:rFonts w:ascii="Times New Roman" w:hAnsi="Times New Roman"/>
                <w:sz w:val="28"/>
              </w:rPr>
            </w:pPr>
            <w:r>
              <w:rPr>
                <w:rFonts w:ascii="Times New Roman" w:hAnsi="Times New Roman"/>
                <w:sz w:val="28"/>
              </w:rPr>
              <w:t>1582</w:t>
            </w:r>
          </w:p>
        </w:tc>
        <w:tc>
          <w:tcPr>
            <w:tcW w:type="dxa" w:w="935"/>
            <w:tcBorders>
              <w:top w:color="000000" w:sz="4" w:val="single"/>
              <w:left w:color="000000" w:sz="4" w:val="single"/>
              <w:bottom w:color="000000" w:sz="4" w:val="single"/>
              <w:right w:color="000000" w:sz="4" w:val="single"/>
            </w:tcBorders>
          </w:tcPr>
          <w:p w14:paraId="6B010000">
            <w:pPr>
              <w:spacing w:after="0" w:line="360" w:lineRule="auto"/>
              <w:ind/>
              <w:jc w:val="center"/>
              <w:rPr>
                <w:rFonts w:ascii="Times New Roman" w:hAnsi="Times New Roman"/>
                <w:sz w:val="28"/>
              </w:rPr>
            </w:pPr>
            <w:r>
              <w:rPr>
                <w:rFonts w:ascii="Times New Roman" w:hAnsi="Times New Roman"/>
                <w:sz w:val="28"/>
              </w:rPr>
              <w:t>53577</w:t>
            </w:r>
          </w:p>
        </w:tc>
        <w:tc>
          <w:tcPr>
            <w:tcW w:type="dxa" w:w="1202"/>
            <w:tcBorders>
              <w:top w:color="000000" w:sz="4" w:val="single"/>
              <w:left w:color="000000" w:sz="4" w:val="single"/>
              <w:bottom w:color="000000" w:sz="4" w:val="single"/>
              <w:right w:color="000000" w:sz="4" w:val="single"/>
            </w:tcBorders>
          </w:tcPr>
          <w:p w14:paraId="6C010000">
            <w:pPr>
              <w:spacing w:after="0" w:line="360" w:lineRule="auto"/>
              <w:ind/>
              <w:jc w:val="center"/>
              <w:rPr>
                <w:rFonts w:ascii="Times New Roman" w:hAnsi="Times New Roman"/>
                <w:sz w:val="28"/>
              </w:rPr>
            </w:pPr>
            <w:r>
              <w:rPr>
                <w:rFonts w:ascii="Times New Roman" w:hAnsi="Times New Roman"/>
                <w:sz w:val="28"/>
              </w:rPr>
              <w:t>135044</w:t>
            </w:r>
          </w:p>
        </w:tc>
        <w:tc>
          <w:tcPr>
            <w:tcW w:type="dxa" w:w="1468"/>
            <w:tcBorders>
              <w:top w:color="000000" w:sz="4" w:val="single"/>
              <w:left w:color="000000" w:sz="4" w:val="single"/>
              <w:bottom w:color="000000" w:sz="4" w:val="single"/>
              <w:right w:color="000000" w:sz="4" w:val="single"/>
            </w:tcBorders>
          </w:tcPr>
          <w:p w14:paraId="6D010000">
            <w:pPr>
              <w:spacing w:after="0" w:line="360" w:lineRule="auto"/>
              <w:ind/>
              <w:jc w:val="center"/>
              <w:rPr>
                <w:rFonts w:ascii="Times New Roman" w:hAnsi="Times New Roman"/>
                <w:sz w:val="28"/>
              </w:rPr>
            </w:pPr>
            <w:r>
              <w:rPr>
                <w:rFonts w:ascii="Times New Roman" w:hAnsi="Times New Roman"/>
                <w:sz w:val="28"/>
              </w:rPr>
              <w:t>32752</w:t>
            </w:r>
          </w:p>
        </w:tc>
        <w:tc>
          <w:tcPr>
            <w:tcW w:type="dxa" w:w="1068"/>
            <w:tcBorders>
              <w:top w:color="000000" w:sz="4" w:val="single"/>
              <w:left w:color="000000" w:sz="4" w:val="single"/>
              <w:bottom w:color="000000" w:sz="4" w:val="single"/>
              <w:right w:color="000000" w:sz="4" w:val="single"/>
            </w:tcBorders>
          </w:tcPr>
          <w:p w14:paraId="6E010000">
            <w:pPr>
              <w:spacing w:after="0" w:line="360" w:lineRule="auto"/>
              <w:ind/>
              <w:jc w:val="center"/>
              <w:rPr>
                <w:rFonts w:ascii="Times New Roman" w:hAnsi="Times New Roman"/>
                <w:sz w:val="28"/>
              </w:rPr>
            </w:pPr>
            <w:r>
              <w:rPr>
                <w:rFonts w:ascii="Times New Roman" w:hAnsi="Times New Roman"/>
                <w:sz w:val="28"/>
              </w:rPr>
              <w:t>19413</w:t>
            </w:r>
          </w:p>
        </w:tc>
        <w:tc>
          <w:tcPr>
            <w:tcW w:type="dxa" w:w="801"/>
            <w:tcBorders>
              <w:top w:color="000000" w:sz="4" w:val="single"/>
              <w:left w:color="000000" w:sz="4" w:val="single"/>
              <w:bottom w:color="000000" w:sz="4" w:val="single"/>
              <w:right w:color="000000" w:sz="4" w:val="single"/>
            </w:tcBorders>
          </w:tcPr>
          <w:p w14:paraId="6F010000">
            <w:pPr>
              <w:spacing w:after="0" w:line="360" w:lineRule="auto"/>
              <w:ind/>
              <w:jc w:val="center"/>
              <w:rPr>
                <w:rFonts w:ascii="Times New Roman" w:hAnsi="Times New Roman"/>
                <w:sz w:val="28"/>
              </w:rPr>
            </w:pPr>
            <w:r>
              <w:rPr>
                <w:rFonts w:ascii="Times New Roman" w:hAnsi="Times New Roman"/>
                <w:sz w:val="28"/>
              </w:rPr>
              <w:t>225</w:t>
            </w:r>
          </w:p>
        </w:tc>
      </w:tr>
      <w:tr>
        <w:tc>
          <w:tcPr>
            <w:tcW w:type="dxa" w:w="1336"/>
            <w:tcBorders>
              <w:top w:color="000000" w:sz="4" w:val="single"/>
              <w:left w:color="000000" w:sz="4" w:val="single"/>
              <w:bottom w:color="000000" w:sz="4" w:val="single"/>
              <w:right w:color="000000" w:sz="4" w:val="single"/>
            </w:tcBorders>
          </w:tcPr>
          <w:p w14:paraId="70010000">
            <w:pPr>
              <w:spacing w:after="0" w:line="360" w:lineRule="auto"/>
              <w:ind/>
              <w:jc w:val="center"/>
              <w:rPr>
                <w:rFonts w:ascii="Times New Roman" w:hAnsi="Times New Roman"/>
                <w:sz w:val="28"/>
              </w:rPr>
            </w:pPr>
            <w:r>
              <w:rPr>
                <w:rFonts w:ascii="Times New Roman" w:hAnsi="Times New Roman"/>
                <w:sz w:val="28"/>
              </w:rPr>
              <w:t>2017</w:t>
            </w:r>
          </w:p>
        </w:tc>
        <w:tc>
          <w:tcPr>
            <w:tcW w:type="dxa" w:w="962"/>
            <w:tcBorders>
              <w:top w:color="000000" w:sz="4" w:val="single"/>
              <w:left w:color="000000" w:sz="4" w:val="single"/>
              <w:bottom w:color="000000" w:sz="4" w:val="single"/>
              <w:right w:color="000000" w:sz="4" w:val="single"/>
            </w:tcBorders>
          </w:tcPr>
          <w:p w14:paraId="71010000">
            <w:pPr>
              <w:spacing w:after="0" w:line="360" w:lineRule="auto"/>
              <w:ind/>
              <w:jc w:val="center"/>
              <w:rPr>
                <w:rFonts w:ascii="Times New Roman" w:hAnsi="Times New Roman"/>
                <w:sz w:val="28"/>
              </w:rPr>
            </w:pPr>
            <w:r>
              <w:rPr>
                <w:rFonts w:ascii="Times New Roman" w:hAnsi="Times New Roman"/>
                <w:sz w:val="28"/>
              </w:rPr>
              <w:t>1512</w:t>
            </w:r>
          </w:p>
        </w:tc>
        <w:tc>
          <w:tcPr>
            <w:tcW w:type="dxa" w:w="1334"/>
            <w:tcBorders>
              <w:top w:color="000000" w:sz="4" w:val="single"/>
              <w:left w:color="000000" w:sz="4" w:val="single"/>
              <w:bottom w:color="000000" w:sz="4" w:val="single"/>
              <w:right w:color="000000" w:sz="4" w:val="single"/>
            </w:tcBorders>
          </w:tcPr>
          <w:p w14:paraId="72010000">
            <w:pPr>
              <w:spacing w:after="0" w:line="360" w:lineRule="auto"/>
              <w:ind/>
              <w:jc w:val="center"/>
              <w:rPr>
                <w:rFonts w:ascii="Times New Roman" w:hAnsi="Times New Roman"/>
                <w:sz w:val="28"/>
              </w:rPr>
            </w:pPr>
            <w:r>
              <w:rPr>
                <w:rFonts w:ascii="Times New Roman" w:hAnsi="Times New Roman"/>
                <w:sz w:val="28"/>
              </w:rPr>
              <w:t>1563</w:t>
            </w:r>
          </w:p>
        </w:tc>
        <w:tc>
          <w:tcPr>
            <w:tcW w:type="dxa" w:w="935"/>
            <w:tcBorders>
              <w:top w:color="000000" w:sz="4" w:val="single"/>
              <w:left w:color="000000" w:sz="4" w:val="single"/>
              <w:bottom w:color="000000" w:sz="4" w:val="single"/>
              <w:right w:color="000000" w:sz="4" w:val="single"/>
            </w:tcBorders>
          </w:tcPr>
          <w:p w14:paraId="73010000">
            <w:pPr>
              <w:spacing w:after="0" w:line="360" w:lineRule="auto"/>
              <w:ind/>
              <w:jc w:val="center"/>
              <w:rPr>
                <w:rFonts w:ascii="Times New Roman" w:hAnsi="Times New Roman"/>
                <w:sz w:val="28"/>
              </w:rPr>
            </w:pPr>
            <w:r>
              <w:rPr>
                <w:rFonts w:ascii="Times New Roman" w:hAnsi="Times New Roman"/>
                <w:sz w:val="28"/>
              </w:rPr>
              <w:t>24343</w:t>
            </w:r>
          </w:p>
        </w:tc>
        <w:tc>
          <w:tcPr>
            <w:tcW w:type="dxa" w:w="1202"/>
            <w:tcBorders>
              <w:top w:color="000000" w:sz="4" w:val="single"/>
              <w:left w:color="000000" w:sz="4" w:val="single"/>
              <w:bottom w:color="000000" w:sz="4" w:val="single"/>
              <w:right w:color="000000" w:sz="4" w:val="single"/>
            </w:tcBorders>
          </w:tcPr>
          <w:p w14:paraId="74010000">
            <w:pPr>
              <w:spacing w:after="0" w:line="360" w:lineRule="auto"/>
              <w:ind/>
              <w:jc w:val="center"/>
              <w:rPr>
                <w:rFonts w:ascii="Times New Roman" w:hAnsi="Times New Roman"/>
                <w:sz w:val="28"/>
              </w:rPr>
            </w:pPr>
            <w:r>
              <w:rPr>
                <w:rFonts w:ascii="Times New Roman" w:hAnsi="Times New Roman"/>
                <w:sz w:val="28"/>
              </w:rPr>
              <w:t>124187</w:t>
            </w:r>
          </w:p>
        </w:tc>
        <w:tc>
          <w:tcPr>
            <w:tcW w:type="dxa" w:w="1468"/>
            <w:tcBorders>
              <w:top w:color="000000" w:sz="4" w:val="single"/>
              <w:left w:color="000000" w:sz="4" w:val="single"/>
              <w:bottom w:color="000000" w:sz="4" w:val="single"/>
              <w:right w:color="000000" w:sz="4" w:val="single"/>
            </w:tcBorders>
          </w:tcPr>
          <w:p w14:paraId="75010000">
            <w:pPr>
              <w:spacing w:after="0" w:line="360" w:lineRule="auto"/>
              <w:ind/>
              <w:jc w:val="center"/>
              <w:rPr>
                <w:rFonts w:ascii="Times New Roman" w:hAnsi="Times New Roman"/>
                <w:sz w:val="28"/>
              </w:rPr>
            </w:pPr>
            <w:r>
              <w:rPr>
                <w:rFonts w:ascii="Times New Roman" w:hAnsi="Times New Roman"/>
                <w:sz w:val="28"/>
              </w:rPr>
              <w:t>28834</w:t>
            </w:r>
          </w:p>
        </w:tc>
        <w:tc>
          <w:tcPr>
            <w:tcW w:type="dxa" w:w="1068"/>
            <w:tcBorders>
              <w:top w:color="000000" w:sz="4" w:val="single"/>
              <w:left w:color="000000" w:sz="4" w:val="single"/>
              <w:bottom w:color="000000" w:sz="4" w:val="single"/>
              <w:right w:color="000000" w:sz="4" w:val="single"/>
            </w:tcBorders>
          </w:tcPr>
          <w:p w14:paraId="76010000">
            <w:pPr>
              <w:spacing w:after="0" w:line="360" w:lineRule="auto"/>
              <w:ind/>
              <w:jc w:val="center"/>
              <w:rPr>
                <w:rFonts w:ascii="Times New Roman" w:hAnsi="Times New Roman"/>
                <w:sz w:val="28"/>
              </w:rPr>
            </w:pPr>
            <w:r>
              <w:rPr>
                <w:rFonts w:ascii="Times New Roman" w:hAnsi="Times New Roman"/>
                <w:sz w:val="28"/>
              </w:rPr>
              <w:t>15374</w:t>
            </w:r>
          </w:p>
        </w:tc>
        <w:tc>
          <w:tcPr>
            <w:tcW w:type="dxa" w:w="801"/>
            <w:tcBorders>
              <w:top w:color="000000" w:sz="4" w:val="single"/>
              <w:left w:color="000000" w:sz="4" w:val="single"/>
              <w:bottom w:color="000000" w:sz="4" w:val="single"/>
              <w:right w:color="000000" w:sz="4" w:val="single"/>
            </w:tcBorders>
          </w:tcPr>
          <w:p w14:paraId="77010000">
            <w:pPr>
              <w:spacing w:after="0" w:line="360" w:lineRule="auto"/>
              <w:ind/>
              <w:jc w:val="center"/>
              <w:rPr>
                <w:rFonts w:ascii="Times New Roman" w:hAnsi="Times New Roman"/>
                <w:sz w:val="28"/>
              </w:rPr>
            </w:pPr>
            <w:r>
              <w:rPr>
                <w:rFonts w:ascii="Times New Roman" w:hAnsi="Times New Roman"/>
                <w:sz w:val="28"/>
              </w:rPr>
              <w:t>219</w:t>
            </w:r>
          </w:p>
        </w:tc>
      </w:tr>
      <w:tr>
        <w:tc>
          <w:tcPr>
            <w:tcW w:type="dxa" w:w="1336"/>
            <w:tcBorders>
              <w:top w:color="000000" w:sz="4" w:val="single"/>
              <w:left w:color="000000" w:sz="4" w:val="single"/>
              <w:bottom w:color="000000" w:sz="4" w:val="single"/>
              <w:right w:color="000000" w:sz="4" w:val="single"/>
            </w:tcBorders>
          </w:tcPr>
          <w:p w14:paraId="78010000">
            <w:pPr>
              <w:spacing w:after="0" w:line="360" w:lineRule="auto"/>
              <w:ind/>
              <w:jc w:val="center"/>
              <w:rPr>
                <w:rFonts w:ascii="Times New Roman" w:hAnsi="Times New Roman"/>
                <w:sz w:val="28"/>
              </w:rPr>
            </w:pPr>
            <w:r>
              <w:rPr>
                <w:rFonts w:ascii="Times New Roman" w:hAnsi="Times New Roman"/>
                <w:sz w:val="28"/>
              </w:rPr>
              <w:t>2018</w:t>
            </w:r>
          </w:p>
        </w:tc>
        <w:tc>
          <w:tcPr>
            <w:tcW w:type="dxa" w:w="962"/>
            <w:tcBorders>
              <w:top w:color="000000" w:sz="4" w:val="single"/>
              <w:left w:color="000000" w:sz="4" w:val="single"/>
              <w:bottom w:color="000000" w:sz="4" w:val="single"/>
              <w:right w:color="000000" w:sz="4" w:val="single"/>
            </w:tcBorders>
          </w:tcPr>
          <w:p w14:paraId="79010000">
            <w:pPr>
              <w:spacing w:after="0" w:line="360" w:lineRule="auto"/>
              <w:ind/>
              <w:jc w:val="center"/>
              <w:rPr>
                <w:rFonts w:ascii="Times New Roman" w:hAnsi="Times New Roman"/>
                <w:sz w:val="28"/>
              </w:rPr>
            </w:pPr>
            <w:r>
              <w:rPr>
                <w:rFonts w:ascii="Times New Roman" w:hAnsi="Times New Roman"/>
                <w:sz w:val="28"/>
              </w:rPr>
              <w:t>1363</w:t>
            </w:r>
          </w:p>
        </w:tc>
        <w:tc>
          <w:tcPr>
            <w:tcW w:type="dxa" w:w="1334"/>
            <w:tcBorders>
              <w:top w:color="000000" w:sz="4" w:val="single"/>
              <w:left w:color="000000" w:sz="4" w:val="single"/>
              <w:bottom w:color="000000" w:sz="4" w:val="single"/>
              <w:right w:color="000000" w:sz="4" w:val="single"/>
            </w:tcBorders>
          </w:tcPr>
          <w:p w14:paraId="7A010000">
            <w:pPr>
              <w:spacing w:after="0" w:line="360" w:lineRule="auto"/>
              <w:ind/>
              <w:jc w:val="center"/>
              <w:rPr>
                <w:rFonts w:ascii="Times New Roman" w:hAnsi="Times New Roman"/>
                <w:sz w:val="28"/>
              </w:rPr>
            </w:pPr>
            <w:r>
              <w:rPr>
                <w:rFonts w:ascii="Times New Roman" w:hAnsi="Times New Roman"/>
                <w:sz w:val="28"/>
              </w:rPr>
              <w:t>2093</w:t>
            </w:r>
          </w:p>
        </w:tc>
        <w:tc>
          <w:tcPr>
            <w:tcW w:type="dxa" w:w="935"/>
            <w:tcBorders>
              <w:top w:color="000000" w:sz="4" w:val="single"/>
              <w:left w:color="000000" w:sz="4" w:val="single"/>
              <w:bottom w:color="000000" w:sz="4" w:val="single"/>
              <w:right w:color="000000" w:sz="4" w:val="single"/>
            </w:tcBorders>
          </w:tcPr>
          <w:p w14:paraId="7B010000">
            <w:pPr>
              <w:spacing w:after="0" w:line="360" w:lineRule="auto"/>
              <w:ind/>
              <w:jc w:val="center"/>
              <w:rPr>
                <w:rFonts w:ascii="Times New Roman" w:hAnsi="Times New Roman"/>
                <w:sz w:val="28"/>
              </w:rPr>
            </w:pPr>
            <w:r>
              <w:rPr>
                <w:rFonts w:ascii="Times New Roman" w:hAnsi="Times New Roman"/>
                <w:sz w:val="28"/>
              </w:rPr>
              <w:t>41473</w:t>
            </w:r>
          </w:p>
        </w:tc>
        <w:tc>
          <w:tcPr>
            <w:tcW w:type="dxa" w:w="1202"/>
            <w:tcBorders>
              <w:top w:color="000000" w:sz="4" w:val="single"/>
              <w:left w:color="000000" w:sz="4" w:val="single"/>
              <w:bottom w:color="000000" w:sz="4" w:val="single"/>
              <w:right w:color="000000" w:sz="4" w:val="single"/>
            </w:tcBorders>
          </w:tcPr>
          <w:p w14:paraId="7C010000">
            <w:pPr>
              <w:spacing w:after="0" w:line="360" w:lineRule="auto"/>
              <w:ind/>
              <w:jc w:val="center"/>
              <w:rPr>
                <w:rFonts w:ascii="Times New Roman" w:hAnsi="Times New Roman"/>
                <w:sz w:val="28"/>
              </w:rPr>
            </w:pPr>
            <w:r>
              <w:rPr>
                <w:rFonts w:ascii="Times New Roman" w:hAnsi="Times New Roman"/>
                <w:sz w:val="28"/>
              </w:rPr>
              <w:t>152294</w:t>
            </w:r>
          </w:p>
        </w:tc>
        <w:tc>
          <w:tcPr>
            <w:tcW w:type="dxa" w:w="1468"/>
            <w:tcBorders>
              <w:top w:color="000000" w:sz="4" w:val="single"/>
              <w:left w:color="000000" w:sz="4" w:val="single"/>
              <w:bottom w:color="000000" w:sz="4" w:val="single"/>
              <w:right w:color="000000" w:sz="4" w:val="single"/>
            </w:tcBorders>
          </w:tcPr>
          <w:p w14:paraId="7D010000">
            <w:pPr>
              <w:spacing w:after="0" w:line="360" w:lineRule="auto"/>
              <w:ind/>
              <w:jc w:val="center"/>
              <w:rPr>
                <w:rFonts w:ascii="Times New Roman" w:hAnsi="Times New Roman"/>
                <w:sz w:val="28"/>
              </w:rPr>
            </w:pPr>
            <w:r>
              <w:rPr>
                <w:rFonts w:ascii="Times New Roman" w:hAnsi="Times New Roman"/>
                <w:sz w:val="28"/>
              </w:rPr>
              <w:t>37623</w:t>
            </w:r>
          </w:p>
        </w:tc>
        <w:tc>
          <w:tcPr>
            <w:tcW w:type="dxa" w:w="1068"/>
            <w:tcBorders>
              <w:top w:color="000000" w:sz="4" w:val="single"/>
              <w:left w:color="000000" w:sz="4" w:val="single"/>
              <w:bottom w:color="000000" w:sz="4" w:val="single"/>
              <w:right w:color="000000" w:sz="4" w:val="single"/>
            </w:tcBorders>
          </w:tcPr>
          <w:p w14:paraId="7E010000">
            <w:pPr>
              <w:spacing w:after="0" w:line="360" w:lineRule="auto"/>
              <w:ind/>
              <w:jc w:val="center"/>
              <w:rPr>
                <w:rFonts w:ascii="Times New Roman" w:hAnsi="Times New Roman"/>
                <w:sz w:val="28"/>
              </w:rPr>
            </w:pPr>
            <w:r>
              <w:rPr>
                <w:rFonts w:ascii="Times New Roman" w:hAnsi="Times New Roman"/>
                <w:sz w:val="28"/>
              </w:rPr>
              <w:t>16816</w:t>
            </w:r>
          </w:p>
        </w:tc>
        <w:tc>
          <w:tcPr>
            <w:tcW w:type="dxa" w:w="801"/>
            <w:tcBorders>
              <w:top w:color="000000" w:sz="4" w:val="single"/>
              <w:left w:color="000000" w:sz="4" w:val="single"/>
              <w:bottom w:color="000000" w:sz="4" w:val="single"/>
              <w:right w:color="000000" w:sz="4" w:val="single"/>
            </w:tcBorders>
          </w:tcPr>
          <w:p w14:paraId="7F010000">
            <w:pPr>
              <w:spacing w:after="0" w:line="360" w:lineRule="auto"/>
              <w:ind/>
              <w:jc w:val="center"/>
              <w:rPr>
                <w:rFonts w:ascii="Times New Roman" w:hAnsi="Times New Roman"/>
                <w:sz w:val="28"/>
              </w:rPr>
            </w:pPr>
            <w:r>
              <w:rPr>
                <w:rFonts w:ascii="Times New Roman" w:hAnsi="Times New Roman"/>
                <w:sz w:val="28"/>
              </w:rPr>
              <w:t>602</w:t>
            </w:r>
          </w:p>
        </w:tc>
      </w:tr>
      <w:tr>
        <w:tc>
          <w:tcPr>
            <w:tcW w:type="dxa" w:w="1336"/>
            <w:tcBorders>
              <w:top w:color="000000" w:sz="4" w:val="single"/>
              <w:left w:color="000000" w:sz="4" w:val="single"/>
              <w:bottom w:color="000000" w:sz="4" w:val="single"/>
              <w:right w:color="000000" w:sz="4" w:val="single"/>
            </w:tcBorders>
          </w:tcPr>
          <w:p w14:paraId="80010000">
            <w:pPr>
              <w:spacing w:after="0" w:line="360" w:lineRule="auto"/>
              <w:ind/>
              <w:jc w:val="center"/>
              <w:rPr>
                <w:rFonts w:ascii="Times New Roman" w:hAnsi="Times New Roman"/>
                <w:sz w:val="28"/>
              </w:rPr>
            </w:pPr>
            <w:r>
              <w:rPr>
                <w:rFonts w:ascii="Times New Roman" w:hAnsi="Times New Roman"/>
                <w:sz w:val="28"/>
              </w:rPr>
              <w:t>2019</w:t>
            </w:r>
          </w:p>
        </w:tc>
        <w:tc>
          <w:tcPr>
            <w:tcW w:type="dxa" w:w="962"/>
            <w:tcBorders>
              <w:top w:color="000000" w:sz="4" w:val="single"/>
              <w:left w:color="000000" w:sz="4" w:val="single"/>
              <w:bottom w:color="000000" w:sz="4" w:val="single"/>
              <w:right w:color="000000" w:sz="4" w:val="single"/>
            </w:tcBorders>
          </w:tcPr>
          <w:p w14:paraId="81010000">
            <w:pPr>
              <w:spacing w:after="0" w:line="360" w:lineRule="auto"/>
              <w:ind/>
              <w:jc w:val="center"/>
              <w:rPr>
                <w:rFonts w:ascii="Times New Roman" w:hAnsi="Times New Roman"/>
                <w:sz w:val="28"/>
              </w:rPr>
            </w:pPr>
            <w:r>
              <w:rPr>
                <w:rFonts w:ascii="Times New Roman" w:hAnsi="Times New Roman"/>
                <w:sz w:val="28"/>
              </w:rPr>
              <w:t>1455</w:t>
            </w:r>
          </w:p>
        </w:tc>
        <w:tc>
          <w:tcPr>
            <w:tcW w:type="dxa" w:w="1334"/>
            <w:tcBorders>
              <w:top w:color="000000" w:sz="4" w:val="single"/>
              <w:left w:color="000000" w:sz="4" w:val="single"/>
              <w:bottom w:color="000000" w:sz="4" w:val="single"/>
              <w:right w:color="000000" w:sz="4" w:val="single"/>
            </w:tcBorders>
          </w:tcPr>
          <w:p w14:paraId="82010000">
            <w:pPr>
              <w:spacing w:after="0" w:line="360" w:lineRule="auto"/>
              <w:ind/>
              <w:jc w:val="center"/>
              <w:rPr>
                <w:rFonts w:ascii="Times New Roman" w:hAnsi="Times New Roman"/>
                <w:sz w:val="28"/>
              </w:rPr>
            </w:pPr>
            <w:r>
              <w:rPr>
                <w:rFonts w:ascii="Times New Roman" w:hAnsi="Times New Roman"/>
                <w:sz w:val="28"/>
              </w:rPr>
              <w:t>2149</w:t>
            </w:r>
          </w:p>
        </w:tc>
        <w:tc>
          <w:tcPr>
            <w:tcW w:type="dxa" w:w="935"/>
            <w:tcBorders>
              <w:top w:color="000000" w:sz="4" w:val="single"/>
              <w:left w:color="000000" w:sz="4" w:val="single"/>
              <w:bottom w:color="000000" w:sz="4" w:val="single"/>
              <w:right w:color="000000" w:sz="4" w:val="single"/>
            </w:tcBorders>
          </w:tcPr>
          <w:p w14:paraId="83010000">
            <w:pPr>
              <w:spacing w:after="0" w:line="360" w:lineRule="auto"/>
              <w:ind/>
              <w:jc w:val="center"/>
              <w:rPr>
                <w:rFonts w:ascii="Times New Roman" w:hAnsi="Times New Roman"/>
                <w:sz w:val="28"/>
              </w:rPr>
            </w:pPr>
            <w:r>
              <w:rPr>
                <w:rFonts w:ascii="Times New Roman" w:hAnsi="Times New Roman"/>
                <w:sz w:val="28"/>
              </w:rPr>
              <w:t>27480</w:t>
            </w:r>
          </w:p>
        </w:tc>
        <w:tc>
          <w:tcPr>
            <w:tcW w:type="dxa" w:w="1202"/>
            <w:tcBorders>
              <w:top w:color="000000" w:sz="4" w:val="single"/>
              <w:left w:color="000000" w:sz="4" w:val="single"/>
              <w:bottom w:color="000000" w:sz="4" w:val="single"/>
              <w:right w:color="000000" w:sz="4" w:val="single"/>
            </w:tcBorders>
          </w:tcPr>
          <w:p w14:paraId="84010000">
            <w:pPr>
              <w:spacing w:after="0" w:line="360" w:lineRule="auto"/>
              <w:ind/>
              <w:jc w:val="center"/>
              <w:rPr>
                <w:rFonts w:ascii="Times New Roman" w:hAnsi="Times New Roman"/>
                <w:sz w:val="28"/>
              </w:rPr>
            </w:pPr>
            <w:r>
              <w:rPr>
                <w:rFonts w:ascii="Times New Roman" w:hAnsi="Times New Roman"/>
                <w:sz w:val="28"/>
              </w:rPr>
              <w:t>298982</w:t>
            </w:r>
          </w:p>
        </w:tc>
        <w:tc>
          <w:tcPr>
            <w:tcW w:type="dxa" w:w="1468"/>
            <w:tcBorders>
              <w:top w:color="000000" w:sz="4" w:val="single"/>
              <w:left w:color="000000" w:sz="4" w:val="single"/>
              <w:bottom w:color="000000" w:sz="4" w:val="single"/>
              <w:right w:color="000000" w:sz="4" w:val="single"/>
            </w:tcBorders>
          </w:tcPr>
          <w:p w14:paraId="85010000">
            <w:pPr>
              <w:spacing w:after="0" w:line="360" w:lineRule="auto"/>
              <w:ind/>
              <w:jc w:val="center"/>
              <w:rPr>
                <w:rFonts w:ascii="Times New Roman" w:hAnsi="Times New Roman"/>
                <w:sz w:val="28"/>
              </w:rPr>
            </w:pPr>
            <w:r>
              <w:rPr>
                <w:rFonts w:ascii="Times New Roman" w:hAnsi="Times New Roman"/>
                <w:sz w:val="28"/>
              </w:rPr>
              <w:t>40492</w:t>
            </w:r>
          </w:p>
        </w:tc>
        <w:tc>
          <w:tcPr>
            <w:tcW w:type="dxa" w:w="1068"/>
            <w:tcBorders>
              <w:top w:color="000000" w:sz="4" w:val="single"/>
              <w:left w:color="000000" w:sz="4" w:val="single"/>
              <w:bottom w:color="000000" w:sz="4" w:val="single"/>
              <w:right w:color="000000" w:sz="4" w:val="single"/>
            </w:tcBorders>
          </w:tcPr>
          <w:p w14:paraId="86010000">
            <w:pPr>
              <w:spacing w:after="0" w:line="360" w:lineRule="auto"/>
              <w:ind/>
              <w:jc w:val="center"/>
              <w:rPr>
                <w:rFonts w:ascii="Times New Roman" w:hAnsi="Times New Roman"/>
                <w:sz w:val="28"/>
              </w:rPr>
            </w:pPr>
            <w:r>
              <w:rPr>
                <w:rFonts w:ascii="Times New Roman" w:hAnsi="Times New Roman"/>
                <w:sz w:val="28"/>
              </w:rPr>
              <w:t>27198</w:t>
            </w:r>
          </w:p>
        </w:tc>
        <w:tc>
          <w:tcPr>
            <w:tcW w:type="dxa" w:w="801"/>
            <w:tcBorders>
              <w:top w:color="000000" w:sz="4" w:val="single"/>
              <w:left w:color="000000" w:sz="4" w:val="single"/>
              <w:bottom w:color="000000" w:sz="4" w:val="single"/>
              <w:right w:color="000000" w:sz="4" w:val="single"/>
            </w:tcBorders>
          </w:tcPr>
          <w:p w14:paraId="87010000">
            <w:pPr>
              <w:spacing w:after="0" w:line="360" w:lineRule="auto"/>
              <w:ind/>
              <w:jc w:val="center"/>
              <w:rPr>
                <w:rFonts w:ascii="Times New Roman" w:hAnsi="Times New Roman"/>
                <w:sz w:val="28"/>
              </w:rPr>
            </w:pPr>
            <w:r>
              <w:rPr>
                <w:rFonts w:ascii="Times New Roman" w:hAnsi="Times New Roman"/>
                <w:sz w:val="28"/>
              </w:rPr>
              <w:t>542</w:t>
            </w:r>
          </w:p>
        </w:tc>
      </w:tr>
      <w:tr>
        <w:tc>
          <w:tcPr>
            <w:tcW w:type="dxa" w:w="1336"/>
            <w:tcBorders>
              <w:top w:color="000000" w:sz="4" w:val="single"/>
              <w:left w:color="000000" w:sz="4" w:val="single"/>
              <w:bottom w:color="000000" w:sz="4" w:val="single"/>
              <w:right w:color="000000" w:sz="4" w:val="single"/>
            </w:tcBorders>
          </w:tcPr>
          <w:p w14:paraId="88010000">
            <w:pPr>
              <w:spacing w:after="0" w:line="360" w:lineRule="auto"/>
              <w:ind/>
              <w:jc w:val="center"/>
              <w:rPr>
                <w:rFonts w:ascii="Times New Roman" w:hAnsi="Times New Roman"/>
                <w:sz w:val="28"/>
              </w:rPr>
            </w:pPr>
            <w:r>
              <w:rPr>
                <w:rFonts w:ascii="Times New Roman" w:hAnsi="Times New Roman"/>
                <w:sz w:val="28"/>
              </w:rPr>
              <w:t>2020</w:t>
            </w:r>
          </w:p>
        </w:tc>
        <w:tc>
          <w:tcPr>
            <w:tcW w:type="dxa" w:w="962"/>
            <w:tcBorders>
              <w:top w:color="000000" w:sz="4" w:val="single"/>
              <w:left w:color="000000" w:sz="4" w:val="single"/>
              <w:bottom w:color="000000" w:sz="4" w:val="single"/>
              <w:right w:color="000000" w:sz="4" w:val="single"/>
            </w:tcBorders>
          </w:tcPr>
          <w:p w14:paraId="89010000">
            <w:pPr>
              <w:spacing w:after="0" w:line="360" w:lineRule="auto"/>
              <w:ind/>
              <w:jc w:val="center"/>
              <w:rPr>
                <w:rFonts w:ascii="Times New Roman" w:hAnsi="Times New Roman"/>
                <w:sz w:val="28"/>
              </w:rPr>
            </w:pPr>
            <w:r>
              <w:rPr>
                <w:rFonts w:ascii="Times New Roman" w:hAnsi="Times New Roman"/>
                <w:sz w:val="28"/>
              </w:rPr>
              <w:t>1516</w:t>
            </w:r>
          </w:p>
        </w:tc>
        <w:tc>
          <w:tcPr>
            <w:tcW w:type="dxa" w:w="1334"/>
            <w:tcBorders>
              <w:top w:color="000000" w:sz="4" w:val="single"/>
              <w:left w:color="000000" w:sz="4" w:val="single"/>
              <w:bottom w:color="000000" w:sz="4" w:val="single"/>
              <w:right w:color="000000" w:sz="4" w:val="single"/>
            </w:tcBorders>
          </w:tcPr>
          <w:p w14:paraId="8A010000">
            <w:pPr>
              <w:spacing w:after="0" w:line="360" w:lineRule="auto"/>
              <w:ind/>
              <w:jc w:val="center"/>
              <w:rPr>
                <w:rFonts w:ascii="Times New Roman" w:hAnsi="Times New Roman"/>
                <w:sz w:val="28"/>
              </w:rPr>
            </w:pPr>
            <w:r>
              <w:rPr>
                <w:rFonts w:ascii="Times New Roman" w:hAnsi="Times New Roman"/>
                <w:sz w:val="28"/>
              </w:rPr>
              <w:t>1833</w:t>
            </w:r>
          </w:p>
        </w:tc>
        <w:tc>
          <w:tcPr>
            <w:tcW w:type="dxa" w:w="935"/>
            <w:tcBorders>
              <w:top w:color="000000" w:sz="4" w:val="single"/>
              <w:left w:color="000000" w:sz="4" w:val="single"/>
              <w:bottom w:color="000000" w:sz="4" w:val="single"/>
              <w:right w:color="000000" w:sz="4" w:val="single"/>
            </w:tcBorders>
          </w:tcPr>
          <w:p w14:paraId="8B010000">
            <w:pPr>
              <w:spacing w:after="0" w:line="360" w:lineRule="auto"/>
              <w:ind/>
              <w:jc w:val="center"/>
              <w:rPr>
                <w:rFonts w:ascii="Times New Roman" w:hAnsi="Times New Roman"/>
                <w:sz w:val="28"/>
              </w:rPr>
            </w:pPr>
            <w:r>
              <w:rPr>
                <w:rFonts w:ascii="Times New Roman" w:hAnsi="Times New Roman"/>
                <w:sz w:val="28"/>
              </w:rPr>
              <w:t>24056</w:t>
            </w:r>
          </w:p>
        </w:tc>
        <w:tc>
          <w:tcPr>
            <w:tcW w:type="dxa" w:w="1202"/>
            <w:tcBorders>
              <w:top w:color="000000" w:sz="4" w:val="single"/>
              <w:left w:color="000000" w:sz="4" w:val="single"/>
              <w:bottom w:color="000000" w:sz="4" w:val="single"/>
              <w:right w:color="000000" w:sz="4" w:val="single"/>
            </w:tcBorders>
          </w:tcPr>
          <w:p w14:paraId="8C010000">
            <w:pPr>
              <w:spacing w:after="0" w:line="360" w:lineRule="auto"/>
              <w:ind/>
              <w:jc w:val="center"/>
              <w:rPr>
                <w:rFonts w:ascii="Times New Roman" w:hAnsi="Times New Roman"/>
                <w:sz w:val="28"/>
              </w:rPr>
            </w:pPr>
            <w:r>
              <w:rPr>
                <w:rFonts w:ascii="Times New Roman" w:hAnsi="Times New Roman"/>
                <w:sz w:val="28"/>
              </w:rPr>
              <w:t>313940</w:t>
            </w:r>
          </w:p>
        </w:tc>
        <w:tc>
          <w:tcPr>
            <w:tcW w:type="dxa" w:w="1468"/>
            <w:tcBorders>
              <w:top w:color="000000" w:sz="4" w:val="single"/>
              <w:left w:color="000000" w:sz="4" w:val="single"/>
              <w:bottom w:color="000000" w:sz="4" w:val="single"/>
              <w:right w:color="000000" w:sz="4" w:val="single"/>
            </w:tcBorders>
          </w:tcPr>
          <w:p w14:paraId="8D010000">
            <w:pPr>
              <w:spacing w:after="0" w:line="360" w:lineRule="auto"/>
              <w:ind/>
              <w:jc w:val="center"/>
              <w:rPr>
                <w:rFonts w:ascii="Times New Roman" w:hAnsi="Times New Roman"/>
                <w:sz w:val="28"/>
              </w:rPr>
            </w:pPr>
            <w:r>
              <w:rPr>
                <w:rFonts w:ascii="Times New Roman" w:hAnsi="Times New Roman"/>
                <w:sz w:val="28"/>
              </w:rPr>
              <w:t>31763</w:t>
            </w:r>
          </w:p>
        </w:tc>
        <w:tc>
          <w:tcPr>
            <w:tcW w:type="dxa" w:w="1068"/>
            <w:tcBorders>
              <w:top w:color="000000" w:sz="4" w:val="single"/>
              <w:left w:color="000000" w:sz="4" w:val="single"/>
              <w:bottom w:color="000000" w:sz="4" w:val="single"/>
              <w:right w:color="000000" w:sz="4" w:val="single"/>
            </w:tcBorders>
          </w:tcPr>
          <w:p w14:paraId="8E010000">
            <w:pPr>
              <w:spacing w:after="0" w:line="360" w:lineRule="auto"/>
              <w:ind/>
              <w:jc w:val="center"/>
              <w:rPr>
                <w:rFonts w:ascii="Times New Roman" w:hAnsi="Times New Roman"/>
                <w:sz w:val="28"/>
              </w:rPr>
            </w:pPr>
            <w:r>
              <w:rPr>
                <w:rFonts w:ascii="Times New Roman" w:hAnsi="Times New Roman"/>
                <w:sz w:val="28"/>
              </w:rPr>
              <w:t>21756</w:t>
            </w:r>
          </w:p>
        </w:tc>
        <w:tc>
          <w:tcPr>
            <w:tcW w:type="dxa" w:w="801"/>
            <w:tcBorders>
              <w:top w:color="000000" w:sz="4" w:val="single"/>
              <w:left w:color="000000" w:sz="4" w:val="single"/>
              <w:bottom w:color="000000" w:sz="4" w:val="single"/>
              <w:right w:color="000000" w:sz="4" w:val="single"/>
            </w:tcBorders>
          </w:tcPr>
          <w:p w14:paraId="8F010000">
            <w:pPr>
              <w:spacing w:after="0" w:line="360" w:lineRule="auto"/>
              <w:ind/>
              <w:jc w:val="center"/>
              <w:rPr>
                <w:rFonts w:ascii="Times New Roman" w:hAnsi="Times New Roman"/>
                <w:sz w:val="28"/>
              </w:rPr>
            </w:pPr>
            <w:r>
              <w:rPr>
                <w:rFonts w:ascii="Times New Roman" w:hAnsi="Times New Roman"/>
                <w:sz w:val="28"/>
              </w:rPr>
              <w:t>421</w:t>
            </w:r>
          </w:p>
        </w:tc>
      </w:tr>
      <w:tr>
        <w:tc>
          <w:tcPr>
            <w:tcW w:type="dxa" w:w="1336"/>
            <w:tcBorders>
              <w:top w:color="000000" w:sz="4" w:val="single"/>
              <w:left w:color="000000" w:sz="4" w:val="single"/>
              <w:bottom w:color="000000" w:sz="4" w:val="single"/>
              <w:right w:color="000000" w:sz="4" w:val="single"/>
            </w:tcBorders>
          </w:tcPr>
          <w:p w14:paraId="90010000">
            <w:pPr>
              <w:spacing w:after="0" w:line="360" w:lineRule="auto"/>
              <w:ind/>
              <w:jc w:val="center"/>
              <w:rPr>
                <w:rFonts w:ascii="Times New Roman" w:hAnsi="Times New Roman"/>
                <w:sz w:val="28"/>
              </w:rPr>
            </w:pPr>
            <w:r>
              <w:rPr>
                <w:rFonts w:ascii="Times New Roman" w:hAnsi="Times New Roman"/>
                <w:sz w:val="28"/>
              </w:rPr>
              <w:t>2021</w:t>
            </w:r>
          </w:p>
        </w:tc>
        <w:tc>
          <w:tcPr>
            <w:tcW w:type="dxa" w:w="962"/>
            <w:tcBorders>
              <w:top w:color="000000" w:sz="4" w:val="single"/>
              <w:left w:color="000000" w:sz="4" w:val="single"/>
              <w:bottom w:color="000000" w:sz="4" w:val="single"/>
              <w:right w:color="000000" w:sz="4" w:val="single"/>
            </w:tcBorders>
          </w:tcPr>
          <w:p w14:paraId="91010000">
            <w:pPr>
              <w:spacing w:after="0" w:line="360" w:lineRule="auto"/>
              <w:ind/>
              <w:jc w:val="center"/>
              <w:rPr>
                <w:rFonts w:ascii="Times New Roman" w:hAnsi="Times New Roman"/>
                <w:sz w:val="28"/>
              </w:rPr>
            </w:pPr>
            <w:r>
              <w:rPr>
                <w:rFonts w:ascii="Times New Roman" w:hAnsi="Times New Roman"/>
                <w:sz w:val="28"/>
              </w:rPr>
              <w:t>1399</w:t>
            </w:r>
          </w:p>
        </w:tc>
        <w:tc>
          <w:tcPr>
            <w:tcW w:type="dxa" w:w="1334"/>
            <w:tcBorders>
              <w:top w:color="000000" w:sz="4" w:val="single"/>
              <w:left w:color="000000" w:sz="4" w:val="single"/>
              <w:bottom w:color="000000" w:sz="4" w:val="single"/>
              <w:right w:color="000000" w:sz="4" w:val="single"/>
            </w:tcBorders>
          </w:tcPr>
          <w:p w14:paraId="92010000">
            <w:pPr>
              <w:spacing w:after="0" w:line="360" w:lineRule="auto"/>
              <w:ind/>
              <w:jc w:val="center"/>
              <w:rPr>
                <w:rFonts w:ascii="Times New Roman" w:hAnsi="Times New Roman"/>
                <w:sz w:val="28"/>
              </w:rPr>
            </w:pPr>
            <w:r>
              <w:rPr>
                <w:rFonts w:ascii="Times New Roman" w:hAnsi="Times New Roman"/>
                <w:sz w:val="28"/>
              </w:rPr>
              <w:t>1766</w:t>
            </w:r>
          </w:p>
        </w:tc>
        <w:tc>
          <w:tcPr>
            <w:tcW w:type="dxa" w:w="935"/>
            <w:tcBorders>
              <w:top w:color="000000" w:sz="4" w:val="single"/>
              <w:left w:color="000000" w:sz="4" w:val="single"/>
              <w:bottom w:color="000000" w:sz="4" w:val="single"/>
              <w:right w:color="000000" w:sz="4" w:val="single"/>
            </w:tcBorders>
          </w:tcPr>
          <w:p w14:paraId="93010000">
            <w:pPr>
              <w:spacing w:after="0" w:line="360" w:lineRule="auto"/>
              <w:ind/>
              <w:jc w:val="center"/>
              <w:rPr>
                <w:rFonts w:ascii="Times New Roman" w:hAnsi="Times New Roman"/>
                <w:sz w:val="28"/>
              </w:rPr>
            </w:pPr>
            <w:r>
              <w:rPr>
                <w:rFonts w:ascii="Times New Roman" w:hAnsi="Times New Roman"/>
                <w:sz w:val="28"/>
              </w:rPr>
              <w:t>28348</w:t>
            </w:r>
          </w:p>
        </w:tc>
        <w:tc>
          <w:tcPr>
            <w:tcW w:type="dxa" w:w="1202"/>
            <w:tcBorders>
              <w:top w:color="000000" w:sz="4" w:val="single"/>
              <w:left w:color="000000" w:sz="4" w:val="single"/>
              <w:bottom w:color="000000" w:sz="4" w:val="single"/>
              <w:right w:color="000000" w:sz="4" w:val="single"/>
            </w:tcBorders>
          </w:tcPr>
          <w:p w14:paraId="94010000">
            <w:pPr>
              <w:spacing w:after="0" w:line="360" w:lineRule="auto"/>
              <w:ind/>
              <w:jc w:val="center"/>
              <w:rPr>
                <w:rFonts w:ascii="Times New Roman" w:hAnsi="Times New Roman"/>
                <w:sz w:val="28"/>
              </w:rPr>
            </w:pPr>
            <w:r>
              <w:rPr>
                <w:rFonts w:ascii="Times New Roman" w:hAnsi="Times New Roman"/>
                <w:sz w:val="28"/>
              </w:rPr>
              <w:t>254516</w:t>
            </w:r>
          </w:p>
        </w:tc>
        <w:tc>
          <w:tcPr>
            <w:tcW w:type="dxa" w:w="1468"/>
            <w:tcBorders>
              <w:top w:color="000000" w:sz="4" w:val="single"/>
              <w:left w:color="000000" w:sz="4" w:val="single"/>
              <w:bottom w:color="000000" w:sz="4" w:val="single"/>
              <w:right w:color="000000" w:sz="4" w:val="single"/>
            </w:tcBorders>
          </w:tcPr>
          <w:p w14:paraId="95010000">
            <w:pPr>
              <w:spacing w:after="0" w:line="360" w:lineRule="auto"/>
              <w:ind/>
              <w:jc w:val="center"/>
              <w:rPr>
                <w:rFonts w:ascii="Times New Roman" w:hAnsi="Times New Roman"/>
                <w:sz w:val="28"/>
              </w:rPr>
            </w:pPr>
            <w:r>
              <w:rPr>
                <w:rFonts w:ascii="Times New Roman" w:hAnsi="Times New Roman"/>
                <w:sz w:val="28"/>
              </w:rPr>
              <w:t>30642</w:t>
            </w:r>
          </w:p>
        </w:tc>
        <w:tc>
          <w:tcPr>
            <w:tcW w:type="dxa" w:w="1068"/>
            <w:tcBorders>
              <w:top w:color="000000" w:sz="4" w:val="single"/>
              <w:left w:color="000000" w:sz="4" w:val="single"/>
              <w:bottom w:color="000000" w:sz="4" w:val="single"/>
              <w:right w:color="000000" w:sz="4" w:val="single"/>
            </w:tcBorders>
          </w:tcPr>
          <w:p w14:paraId="96010000">
            <w:pPr>
              <w:spacing w:after="0" w:line="360" w:lineRule="auto"/>
              <w:ind/>
              <w:jc w:val="center"/>
              <w:rPr>
                <w:rFonts w:ascii="Times New Roman" w:hAnsi="Times New Roman"/>
                <w:sz w:val="28"/>
              </w:rPr>
            </w:pPr>
            <w:r>
              <w:rPr>
                <w:rFonts w:ascii="Times New Roman" w:hAnsi="Times New Roman"/>
                <w:sz w:val="28"/>
              </w:rPr>
              <w:t>17523</w:t>
            </w:r>
          </w:p>
        </w:tc>
        <w:tc>
          <w:tcPr>
            <w:tcW w:type="dxa" w:w="801"/>
            <w:tcBorders>
              <w:top w:color="000000" w:sz="4" w:val="single"/>
              <w:left w:color="000000" w:sz="4" w:val="single"/>
              <w:bottom w:color="000000" w:sz="4" w:val="single"/>
              <w:right w:color="000000" w:sz="4" w:val="single"/>
            </w:tcBorders>
          </w:tcPr>
          <w:p w14:paraId="97010000">
            <w:pPr>
              <w:spacing w:after="0" w:line="360" w:lineRule="auto"/>
              <w:ind/>
              <w:jc w:val="center"/>
              <w:rPr>
                <w:rFonts w:ascii="Times New Roman" w:hAnsi="Times New Roman"/>
                <w:sz w:val="28"/>
              </w:rPr>
            </w:pPr>
            <w:r>
              <w:rPr>
                <w:rFonts w:ascii="Times New Roman" w:hAnsi="Times New Roman"/>
                <w:sz w:val="28"/>
              </w:rPr>
              <w:t>242</w:t>
            </w:r>
          </w:p>
        </w:tc>
      </w:tr>
      <w:tr>
        <w:tc>
          <w:tcPr>
            <w:tcW w:type="dxa" w:w="1336"/>
            <w:tcBorders>
              <w:top w:color="000000" w:sz="4" w:val="single"/>
              <w:left w:color="000000" w:sz="4" w:val="single"/>
              <w:bottom w:color="000000" w:sz="4" w:val="single"/>
              <w:right w:color="000000" w:sz="4" w:val="single"/>
            </w:tcBorders>
          </w:tcPr>
          <w:p w14:paraId="98010000">
            <w:pPr>
              <w:spacing w:after="0" w:line="360" w:lineRule="auto"/>
              <w:ind/>
              <w:jc w:val="center"/>
              <w:rPr>
                <w:rFonts w:ascii="Times New Roman" w:hAnsi="Times New Roman"/>
                <w:sz w:val="28"/>
              </w:rPr>
            </w:pPr>
            <w:r>
              <w:rPr>
                <w:rFonts w:ascii="Times New Roman" w:hAnsi="Times New Roman"/>
                <w:sz w:val="28"/>
              </w:rPr>
              <w:t>2022</w:t>
            </w:r>
          </w:p>
        </w:tc>
        <w:tc>
          <w:tcPr>
            <w:tcW w:type="dxa" w:w="962"/>
            <w:tcBorders>
              <w:top w:color="000000" w:sz="4" w:val="single"/>
              <w:left w:color="000000" w:sz="4" w:val="single"/>
              <w:bottom w:color="000000" w:sz="4" w:val="single"/>
              <w:right w:color="000000" w:sz="4" w:val="single"/>
            </w:tcBorders>
          </w:tcPr>
          <w:p w14:paraId="99010000">
            <w:pPr>
              <w:spacing w:after="0" w:line="360" w:lineRule="auto"/>
              <w:ind/>
              <w:jc w:val="center"/>
              <w:rPr>
                <w:rFonts w:ascii="Times New Roman" w:hAnsi="Times New Roman"/>
                <w:sz w:val="28"/>
              </w:rPr>
            </w:pPr>
            <w:r>
              <w:rPr>
                <w:rFonts w:ascii="Times New Roman" w:hAnsi="Times New Roman"/>
                <w:sz w:val="28"/>
              </w:rPr>
              <w:t>954</w:t>
            </w:r>
          </w:p>
        </w:tc>
        <w:tc>
          <w:tcPr>
            <w:tcW w:type="dxa" w:w="1334"/>
            <w:tcBorders>
              <w:top w:color="000000" w:sz="4" w:val="single"/>
              <w:left w:color="000000" w:sz="4" w:val="single"/>
              <w:bottom w:color="000000" w:sz="4" w:val="single"/>
              <w:right w:color="000000" w:sz="4" w:val="single"/>
            </w:tcBorders>
          </w:tcPr>
          <w:p w14:paraId="9A010000">
            <w:pPr>
              <w:spacing w:after="0" w:line="360" w:lineRule="auto"/>
              <w:ind/>
              <w:jc w:val="center"/>
              <w:rPr>
                <w:rFonts w:ascii="Times New Roman" w:hAnsi="Times New Roman"/>
                <w:sz w:val="28"/>
              </w:rPr>
            </w:pPr>
            <w:r>
              <w:rPr>
                <w:rFonts w:ascii="Times New Roman" w:hAnsi="Times New Roman"/>
                <w:sz w:val="28"/>
              </w:rPr>
              <w:t>807</w:t>
            </w:r>
          </w:p>
        </w:tc>
        <w:tc>
          <w:tcPr>
            <w:tcW w:type="dxa" w:w="935"/>
            <w:tcBorders>
              <w:top w:color="000000" w:sz="4" w:val="single"/>
              <w:left w:color="000000" w:sz="4" w:val="single"/>
              <w:bottom w:color="000000" w:sz="4" w:val="single"/>
              <w:right w:color="000000" w:sz="4" w:val="single"/>
            </w:tcBorders>
          </w:tcPr>
          <w:p w14:paraId="9B010000">
            <w:pPr>
              <w:spacing w:after="0" w:line="360" w:lineRule="auto"/>
              <w:ind/>
              <w:jc w:val="center"/>
              <w:rPr>
                <w:rFonts w:ascii="Times New Roman" w:hAnsi="Times New Roman"/>
                <w:sz w:val="28"/>
              </w:rPr>
            </w:pPr>
            <w:r>
              <w:rPr>
                <w:rFonts w:ascii="Times New Roman" w:hAnsi="Times New Roman"/>
                <w:sz w:val="28"/>
              </w:rPr>
              <w:t>30336</w:t>
            </w:r>
          </w:p>
        </w:tc>
        <w:tc>
          <w:tcPr>
            <w:tcW w:type="dxa" w:w="1202"/>
            <w:tcBorders>
              <w:top w:color="000000" w:sz="4" w:val="single"/>
              <w:left w:color="000000" w:sz="4" w:val="single"/>
              <w:bottom w:color="000000" w:sz="4" w:val="single"/>
              <w:right w:color="000000" w:sz="4" w:val="single"/>
            </w:tcBorders>
          </w:tcPr>
          <w:p w14:paraId="9C010000">
            <w:pPr>
              <w:spacing w:after="0" w:line="360" w:lineRule="auto"/>
              <w:ind/>
              <w:jc w:val="center"/>
              <w:rPr>
                <w:rFonts w:ascii="Times New Roman" w:hAnsi="Times New Roman"/>
                <w:sz w:val="28"/>
              </w:rPr>
            </w:pPr>
            <w:r>
              <w:rPr>
                <w:rFonts w:ascii="Times New Roman" w:hAnsi="Times New Roman"/>
                <w:sz w:val="28"/>
              </w:rPr>
              <w:t>161212</w:t>
            </w:r>
          </w:p>
        </w:tc>
        <w:tc>
          <w:tcPr>
            <w:tcW w:type="dxa" w:w="1468"/>
            <w:tcBorders>
              <w:top w:color="000000" w:sz="4" w:val="single"/>
              <w:left w:color="000000" w:sz="4" w:val="single"/>
              <w:bottom w:color="000000" w:sz="4" w:val="single"/>
              <w:right w:color="000000" w:sz="4" w:val="single"/>
            </w:tcBorders>
          </w:tcPr>
          <w:p w14:paraId="9D010000">
            <w:pPr>
              <w:spacing w:after="0" w:line="360" w:lineRule="auto"/>
              <w:ind/>
              <w:jc w:val="center"/>
              <w:rPr>
                <w:rFonts w:ascii="Times New Roman" w:hAnsi="Times New Roman"/>
                <w:sz w:val="28"/>
              </w:rPr>
            </w:pPr>
            <w:r>
              <w:rPr>
                <w:rFonts w:ascii="Times New Roman" w:hAnsi="Times New Roman"/>
                <w:sz w:val="28"/>
              </w:rPr>
              <w:t>12516</w:t>
            </w:r>
          </w:p>
        </w:tc>
        <w:tc>
          <w:tcPr>
            <w:tcW w:type="dxa" w:w="1068"/>
            <w:tcBorders>
              <w:top w:color="000000" w:sz="4" w:val="single"/>
              <w:left w:color="000000" w:sz="4" w:val="single"/>
              <w:bottom w:color="000000" w:sz="4" w:val="single"/>
              <w:right w:color="000000" w:sz="4" w:val="single"/>
            </w:tcBorders>
          </w:tcPr>
          <w:p w14:paraId="9E010000">
            <w:pPr>
              <w:spacing w:after="0" w:line="360" w:lineRule="auto"/>
              <w:ind/>
              <w:jc w:val="center"/>
              <w:rPr>
                <w:rFonts w:ascii="Times New Roman" w:hAnsi="Times New Roman"/>
                <w:sz w:val="28"/>
              </w:rPr>
            </w:pPr>
            <w:r>
              <w:rPr>
                <w:rFonts w:ascii="Times New Roman" w:hAnsi="Times New Roman"/>
                <w:sz w:val="28"/>
              </w:rPr>
              <w:t>7192</w:t>
            </w:r>
          </w:p>
        </w:tc>
        <w:tc>
          <w:tcPr>
            <w:tcW w:type="dxa" w:w="801"/>
            <w:tcBorders>
              <w:top w:color="000000" w:sz="4" w:val="single"/>
              <w:left w:color="000000" w:sz="4" w:val="single"/>
              <w:bottom w:color="000000" w:sz="4" w:val="single"/>
              <w:right w:color="000000" w:sz="4" w:val="single"/>
            </w:tcBorders>
          </w:tcPr>
          <w:p w14:paraId="9F010000">
            <w:pPr>
              <w:spacing w:after="0" w:line="360" w:lineRule="auto"/>
              <w:ind/>
              <w:jc w:val="center"/>
              <w:rPr>
                <w:rFonts w:ascii="Times New Roman" w:hAnsi="Times New Roman"/>
                <w:sz w:val="28"/>
              </w:rPr>
            </w:pPr>
            <w:r>
              <w:rPr>
                <w:rFonts w:ascii="Times New Roman" w:hAnsi="Times New Roman"/>
                <w:sz w:val="28"/>
              </w:rPr>
              <w:t>70</w:t>
            </w:r>
          </w:p>
        </w:tc>
      </w:tr>
      <w:tr>
        <w:tc>
          <w:tcPr>
            <w:tcW w:type="dxa" w:w="1336"/>
            <w:tcBorders>
              <w:top w:color="000000" w:sz="4" w:val="single"/>
              <w:left w:color="000000" w:sz="4" w:val="single"/>
              <w:bottom w:color="000000" w:sz="4" w:val="single"/>
              <w:right w:color="000000" w:sz="4" w:val="single"/>
            </w:tcBorders>
          </w:tcPr>
          <w:p w14:paraId="A0010000">
            <w:pPr>
              <w:spacing w:after="0" w:line="360" w:lineRule="auto"/>
              <w:ind/>
              <w:jc w:val="center"/>
              <w:rPr>
                <w:rFonts w:ascii="Times New Roman" w:hAnsi="Times New Roman"/>
                <w:sz w:val="28"/>
              </w:rPr>
            </w:pPr>
            <w:r>
              <w:rPr>
                <w:rFonts w:ascii="Times New Roman" w:hAnsi="Times New Roman"/>
                <w:sz w:val="28"/>
              </w:rPr>
              <w:t>2023</w:t>
            </w:r>
          </w:p>
        </w:tc>
        <w:tc>
          <w:tcPr>
            <w:tcW w:type="dxa" w:w="962"/>
            <w:tcBorders>
              <w:top w:color="000000" w:sz="4" w:val="single"/>
              <w:left w:color="000000" w:sz="4" w:val="single"/>
              <w:bottom w:color="000000" w:sz="4" w:val="single"/>
              <w:right w:color="000000" w:sz="4" w:val="single"/>
            </w:tcBorders>
          </w:tcPr>
          <w:p w14:paraId="A1010000">
            <w:pPr>
              <w:spacing w:after="0" w:line="360" w:lineRule="auto"/>
              <w:ind/>
              <w:jc w:val="center"/>
              <w:rPr>
                <w:rFonts w:ascii="Times New Roman" w:hAnsi="Times New Roman"/>
                <w:sz w:val="28"/>
              </w:rPr>
            </w:pPr>
            <w:r>
              <w:rPr>
                <w:rFonts w:ascii="Times New Roman" w:hAnsi="Times New Roman"/>
                <w:sz w:val="28"/>
              </w:rPr>
              <w:t>1238</w:t>
            </w:r>
          </w:p>
        </w:tc>
        <w:tc>
          <w:tcPr>
            <w:tcW w:type="dxa" w:w="1334"/>
            <w:tcBorders>
              <w:top w:color="000000" w:sz="4" w:val="single"/>
              <w:left w:color="000000" w:sz="4" w:val="single"/>
              <w:bottom w:color="000000" w:sz="4" w:val="single"/>
              <w:right w:color="000000" w:sz="4" w:val="single"/>
            </w:tcBorders>
          </w:tcPr>
          <w:p w14:paraId="A2010000">
            <w:pPr>
              <w:spacing w:after="0" w:line="360" w:lineRule="auto"/>
              <w:ind/>
              <w:jc w:val="center"/>
              <w:rPr>
                <w:rFonts w:ascii="Times New Roman" w:hAnsi="Times New Roman"/>
                <w:sz w:val="28"/>
              </w:rPr>
            </w:pPr>
            <w:r>
              <w:rPr>
                <w:rFonts w:ascii="Times New Roman" w:hAnsi="Times New Roman"/>
                <w:sz w:val="28"/>
              </w:rPr>
              <w:t>943</w:t>
            </w:r>
          </w:p>
        </w:tc>
        <w:tc>
          <w:tcPr>
            <w:tcW w:type="dxa" w:w="935"/>
            <w:tcBorders>
              <w:top w:color="000000" w:sz="4" w:val="single"/>
              <w:left w:color="000000" w:sz="4" w:val="single"/>
              <w:bottom w:color="000000" w:sz="4" w:val="single"/>
              <w:right w:color="000000" w:sz="4" w:val="single"/>
            </w:tcBorders>
          </w:tcPr>
          <w:p w14:paraId="A3010000">
            <w:pPr>
              <w:spacing w:after="0" w:line="360" w:lineRule="auto"/>
              <w:ind/>
              <w:jc w:val="center"/>
              <w:rPr>
                <w:rFonts w:ascii="Times New Roman" w:hAnsi="Times New Roman"/>
                <w:sz w:val="28"/>
              </w:rPr>
            </w:pPr>
            <w:r>
              <w:rPr>
                <w:rFonts w:ascii="Times New Roman" w:hAnsi="Times New Roman"/>
                <w:sz w:val="28"/>
              </w:rPr>
              <w:t>29221</w:t>
            </w:r>
          </w:p>
        </w:tc>
        <w:tc>
          <w:tcPr>
            <w:tcW w:type="dxa" w:w="1202"/>
            <w:tcBorders>
              <w:top w:color="000000" w:sz="4" w:val="single"/>
              <w:left w:color="000000" w:sz="4" w:val="single"/>
              <w:bottom w:color="000000" w:sz="4" w:val="single"/>
              <w:right w:color="000000" w:sz="4" w:val="single"/>
            </w:tcBorders>
          </w:tcPr>
          <w:p w14:paraId="A4010000">
            <w:pPr>
              <w:spacing w:after="0" w:line="360" w:lineRule="auto"/>
              <w:ind/>
              <w:jc w:val="center"/>
              <w:rPr>
                <w:rFonts w:ascii="Times New Roman" w:hAnsi="Times New Roman"/>
                <w:sz w:val="28"/>
              </w:rPr>
            </w:pPr>
            <w:r>
              <w:rPr>
                <w:rFonts w:ascii="Times New Roman" w:hAnsi="Times New Roman"/>
                <w:sz w:val="28"/>
              </w:rPr>
              <w:t>179828</w:t>
            </w:r>
          </w:p>
        </w:tc>
        <w:tc>
          <w:tcPr>
            <w:tcW w:type="dxa" w:w="1468"/>
            <w:tcBorders>
              <w:top w:color="000000" w:sz="4" w:val="single"/>
              <w:left w:color="000000" w:sz="4" w:val="single"/>
              <w:bottom w:color="000000" w:sz="4" w:val="single"/>
              <w:right w:color="000000" w:sz="4" w:val="single"/>
            </w:tcBorders>
          </w:tcPr>
          <w:p w14:paraId="A5010000">
            <w:pPr>
              <w:spacing w:after="0" w:line="360" w:lineRule="auto"/>
              <w:ind/>
              <w:jc w:val="center"/>
              <w:rPr>
                <w:rFonts w:ascii="Times New Roman" w:hAnsi="Times New Roman"/>
                <w:sz w:val="28"/>
              </w:rPr>
            </w:pPr>
            <w:r>
              <w:rPr>
                <w:rFonts w:ascii="Times New Roman" w:hAnsi="Times New Roman"/>
                <w:sz w:val="28"/>
              </w:rPr>
              <w:t>12932</w:t>
            </w:r>
          </w:p>
        </w:tc>
        <w:tc>
          <w:tcPr>
            <w:tcW w:type="dxa" w:w="1068"/>
            <w:tcBorders>
              <w:top w:color="000000" w:sz="4" w:val="single"/>
              <w:left w:color="000000" w:sz="4" w:val="single"/>
              <w:bottom w:color="000000" w:sz="4" w:val="single"/>
              <w:right w:color="000000" w:sz="4" w:val="single"/>
            </w:tcBorders>
          </w:tcPr>
          <w:p w14:paraId="A6010000">
            <w:pPr>
              <w:spacing w:after="0" w:line="360" w:lineRule="auto"/>
              <w:ind/>
              <w:jc w:val="center"/>
              <w:rPr>
                <w:rFonts w:ascii="Times New Roman" w:hAnsi="Times New Roman"/>
                <w:sz w:val="28"/>
              </w:rPr>
            </w:pPr>
            <w:r>
              <w:rPr>
                <w:rFonts w:ascii="Times New Roman" w:hAnsi="Times New Roman"/>
                <w:sz w:val="28"/>
              </w:rPr>
              <w:t>7894</w:t>
            </w:r>
          </w:p>
        </w:tc>
        <w:tc>
          <w:tcPr>
            <w:tcW w:type="dxa" w:w="801"/>
            <w:tcBorders>
              <w:top w:color="000000" w:sz="4" w:val="single"/>
              <w:left w:color="000000" w:sz="4" w:val="single"/>
              <w:bottom w:color="000000" w:sz="4" w:val="single"/>
              <w:right w:color="000000" w:sz="4" w:val="single"/>
            </w:tcBorders>
          </w:tcPr>
          <w:p w14:paraId="A7010000">
            <w:pPr>
              <w:spacing w:after="0" w:line="360" w:lineRule="auto"/>
              <w:ind/>
              <w:jc w:val="center"/>
              <w:rPr>
                <w:rFonts w:ascii="Times New Roman" w:hAnsi="Times New Roman"/>
                <w:sz w:val="28"/>
              </w:rPr>
            </w:pPr>
            <w:r>
              <w:rPr>
                <w:rFonts w:ascii="Times New Roman" w:hAnsi="Times New Roman"/>
                <w:sz w:val="28"/>
              </w:rPr>
              <w:t>53</w:t>
            </w:r>
          </w:p>
        </w:tc>
      </w:tr>
    </w:tbl>
    <w:p w14:paraId="A8010000">
      <w:pPr>
        <w:spacing w:after="0" w:line="360" w:lineRule="auto"/>
        <w:ind/>
        <w:jc w:val="both"/>
        <w:rPr>
          <w:rFonts w:ascii="Times New Roman" w:hAnsi="Times New Roman"/>
          <w:color w:val="C00000"/>
          <w:sz w:val="28"/>
        </w:rPr>
      </w:pPr>
    </w:p>
    <w:p w14:paraId="A9010000">
      <w:pPr>
        <w:pStyle w:val="Style_3"/>
        <w:spacing w:line="360" w:lineRule="auto"/>
        <w:ind/>
        <w:jc w:val="both"/>
        <w:rPr>
          <w:b w:val="0"/>
        </w:rPr>
      </w:pPr>
      <w:r>
        <w:rPr>
          <w:rFonts w:ascii="Times New Roman" w:hAnsi="Times New Roman"/>
          <w:b w:val="0"/>
          <w:sz w:val="28"/>
        </w:rPr>
        <w:t>С учетом пресса браконьерской охоты и гибели животных от природных и антропогенных факторов, проект на добычу 10825 соболей, 10</w:t>
      </w:r>
      <w:r>
        <w:rPr>
          <w:rFonts w:ascii="Times New Roman" w:hAnsi="Times New Roman"/>
          <w:b w:val="0"/>
          <w:sz w:val="28"/>
        </w:rPr>
        <w:t>7</w:t>
      </w:r>
      <w:r>
        <w:rPr>
          <w:rFonts w:ascii="Times New Roman" w:hAnsi="Times New Roman"/>
          <w:b w:val="0"/>
          <w:sz w:val="28"/>
        </w:rPr>
        <w:t xml:space="preserve"> выдр, 53 рысей ниже потенциально возможной, является щадящей и составляет 28,91 % от численности соболя, 1,8</w:t>
      </w:r>
      <w:r>
        <w:rPr>
          <w:rFonts w:ascii="Times New Roman" w:hAnsi="Times New Roman"/>
          <w:b w:val="0"/>
          <w:sz w:val="28"/>
        </w:rPr>
        <w:t>3</w:t>
      </w:r>
      <w:r>
        <w:rPr>
          <w:rFonts w:ascii="Times New Roman" w:hAnsi="Times New Roman"/>
          <w:b w:val="0"/>
          <w:sz w:val="28"/>
        </w:rPr>
        <w:t xml:space="preserve"> % от численности выдры, 4,2</w:t>
      </w:r>
      <w:r>
        <w:rPr>
          <w:rFonts w:ascii="Times New Roman" w:hAnsi="Times New Roman"/>
          <w:b w:val="0"/>
          <w:sz w:val="28"/>
        </w:rPr>
        <w:t>8</w:t>
      </w:r>
      <w:r>
        <w:rPr>
          <w:rFonts w:ascii="Times New Roman" w:hAnsi="Times New Roman"/>
          <w:b w:val="0"/>
          <w:sz w:val="28"/>
        </w:rPr>
        <w:t xml:space="preserve"> % от численности рыси. Сроки охоты на лимитируемые виды пушных животных применительно к предстоящему сезону охоты: постановлением Губернатора Камчатского края от 12.04.2013 № 50 «Об </w:t>
      </w:r>
      <w:bookmarkStart w:id="1" w:name="_GoBack"/>
      <w:bookmarkEnd w:id="1"/>
      <w:r>
        <w:rPr>
          <w:rFonts w:ascii="Times New Roman" w:hAnsi="Times New Roman"/>
          <w:b w:val="0"/>
          <w:sz w:val="28"/>
        </w:rPr>
        <w:t>определении видов разрешенной охоты, сроков охоты, допустимых для использования орудий охоты, и иных ограничений охоты, в соответствующих охотничьих угодьях на территории Камчатского края», изданным на основании Федерального закона Об охоте и Правил охоты, установлены сроки охоты на соболя - с 01 ноября 2023 года по 29 февраля 2024 года, рысь – 01 ноября 2023 года по 29 февраля 2024 года; Правилами охоты сроки охоты на выдру установлены с 25 октября 2023 года по 29 февраля 2024 года.</w:t>
      </w:r>
    </w:p>
    <w:p w14:paraId="AA010000">
      <w:pPr>
        <w:spacing w:after="0" w:line="360" w:lineRule="auto"/>
        <w:ind w:firstLine="708" w:left="0"/>
        <w:jc w:val="both"/>
        <w:rPr>
          <w:rFonts w:ascii="Times New Roman" w:hAnsi="Times New Roman"/>
          <w:sz w:val="28"/>
        </w:rPr>
      </w:pPr>
    </w:p>
    <w:p w14:paraId="AB010000">
      <w:pPr>
        <w:widowControl w:val="0"/>
        <w:spacing w:after="0" w:line="360" w:lineRule="auto"/>
        <w:ind w:firstLine="708" w:left="0"/>
        <w:jc w:val="both"/>
        <w:rPr>
          <w:rFonts w:ascii="Times New Roman" w:hAnsi="Times New Roman"/>
          <w:sz w:val="28"/>
        </w:rPr>
      </w:pPr>
      <w:r>
        <w:rPr>
          <w:rFonts w:ascii="Times New Roman" w:hAnsi="Times New Roman"/>
          <w:sz w:val="28"/>
        </w:rPr>
        <w:t>Общее количество изъятых шкурок пушных зверей, добытых незаконным путем (за период 2002-2022).</w:t>
      </w:r>
    </w:p>
    <w:tbl>
      <w:tblPr>
        <w:tblStyle w:val="Style_5"/>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04"/>
        <w:gridCol w:w="2301"/>
        <w:gridCol w:w="1985"/>
        <w:gridCol w:w="2126"/>
      </w:tblGrid>
      <w:tr>
        <w:tc>
          <w:tcPr>
            <w:tcW w:type="dxa" w:w="1204"/>
            <w:vMerge w:val="restart"/>
            <w:tcBorders>
              <w:top w:color="000000" w:sz="4" w:val="single"/>
              <w:left w:color="000000" w:sz="4" w:val="single"/>
              <w:bottom w:color="000000" w:sz="4" w:val="single"/>
              <w:right w:color="000000" w:sz="4" w:val="single"/>
            </w:tcBorders>
          </w:tcPr>
          <w:p w14:paraId="AC010000">
            <w:pPr>
              <w:spacing w:after="0" w:line="360" w:lineRule="auto"/>
              <w:ind/>
              <w:jc w:val="both"/>
              <w:rPr>
                <w:rFonts w:ascii="Times New Roman" w:hAnsi="Times New Roman"/>
                <w:sz w:val="28"/>
              </w:rPr>
            </w:pPr>
            <w:r>
              <w:rPr>
                <w:rFonts w:ascii="Times New Roman" w:hAnsi="Times New Roman"/>
                <w:sz w:val="28"/>
              </w:rPr>
              <w:t>Сезон охоты</w:t>
            </w:r>
          </w:p>
        </w:tc>
        <w:tc>
          <w:tcPr>
            <w:tcW w:type="dxa" w:w="6412"/>
            <w:gridSpan w:val="3"/>
            <w:tcBorders>
              <w:top w:color="000000" w:sz="4" w:val="single"/>
              <w:left w:color="000000" w:sz="4" w:val="single"/>
              <w:bottom w:color="000000" w:sz="4" w:val="single"/>
              <w:right w:color="000000" w:sz="4" w:val="single"/>
            </w:tcBorders>
          </w:tcPr>
          <w:p w14:paraId="AD010000">
            <w:pPr>
              <w:spacing w:after="0" w:line="360" w:lineRule="auto"/>
              <w:ind/>
              <w:jc w:val="both"/>
              <w:rPr>
                <w:rFonts w:ascii="Times New Roman" w:hAnsi="Times New Roman"/>
                <w:sz w:val="28"/>
              </w:rPr>
            </w:pPr>
            <w:r>
              <w:rPr>
                <w:rFonts w:ascii="Times New Roman" w:hAnsi="Times New Roman"/>
                <w:sz w:val="28"/>
              </w:rPr>
              <w:t>Кол-во гол, добытых незаконно</w:t>
            </w:r>
          </w:p>
        </w:tc>
      </w:tr>
      <w:tr>
        <w:tc>
          <w:tcPr>
            <w:tcW w:type="dxa" w:w="1204"/>
            <w:gridSpan w:val="1"/>
            <w:vMerge w:val="continue"/>
            <w:tcBorders>
              <w:top w:color="000000" w:sz="4" w:val="single"/>
              <w:left w:color="000000" w:sz="4" w:val="single"/>
              <w:bottom w:color="000000" w:sz="4" w:val="single"/>
              <w:right w:color="000000" w:sz="4" w:val="single"/>
            </w:tcBorders>
          </w:tcPr>
          <w:p/>
        </w:tc>
        <w:tc>
          <w:tcPr>
            <w:tcW w:type="dxa" w:w="2301"/>
            <w:tcBorders>
              <w:top w:color="000000" w:sz="4" w:val="single"/>
              <w:left w:color="000000" w:sz="4" w:val="single"/>
              <w:bottom w:color="000000" w:sz="4" w:val="single"/>
              <w:right w:color="000000" w:sz="4" w:val="single"/>
            </w:tcBorders>
          </w:tcPr>
          <w:p w14:paraId="AE010000">
            <w:pPr>
              <w:spacing w:after="0" w:line="360" w:lineRule="auto"/>
              <w:ind/>
              <w:jc w:val="center"/>
              <w:rPr>
                <w:rFonts w:ascii="Times New Roman" w:hAnsi="Times New Roman"/>
                <w:sz w:val="28"/>
              </w:rPr>
            </w:pPr>
            <w:r>
              <w:rPr>
                <w:rFonts w:ascii="Times New Roman" w:hAnsi="Times New Roman"/>
                <w:sz w:val="28"/>
              </w:rPr>
              <w:t>Соболь</w:t>
            </w:r>
          </w:p>
        </w:tc>
        <w:tc>
          <w:tcPr>
            <w:tcW w:type="dxa" w:w="1985"/>
            <w:tcBorders>
              <w:top w:color="000000" w:sz="4" w:val="single"/>
              <w:left w:color="000000" w:sz="4" w:val="single"/>
              <w:bottom w:color="000000" w:sz="4" w:val="single"/>
              <w:right w:color="000000" w:sz="4" w:val="single"/>
            </w:tcBorders>
          </w:tcPr>
          <w:p w14:paraId="AF010000">
            <w:pPr>
              <w:spacing w:after="0" w:line="360" w:lineRule="auto"/>
              <w:ind/>
              <w:jc w:val="center"/>
              <w:rPr>
                <w:rFonts w:ascii="Times New Roman" w:hAnsi="Times New Roman"/>
                <w:sz w:val="28"/>
              </w:rPr>
            </w:pPr>
            <w:r>
              <w:rPr>
                <w:rFonts w:ascii="Times New Roman" w:hAnsi="Times New Roman"/>
                <w:sz w:val="28"/>
              </w:rPr>
              <w:t>Выдра</w:t>
            </w:r>
          </w:p>
        </w:tc>
        <w:tc>
          <w:tcPr>
            <w:tcW w:type="dxa" w:w="2126"/>
            <w:tcBorders>
              <w:top w:color="000000" w:sz="4" w:val="single"/>
              <w:left w:color="000000" w:sz="4" w:val="single"/>
              <w:bottom w:color="000000" w:sz="4" w:val="single"/>
              <w:right w:color="000000" w:sz="4" w:val="single"/>
            </w:tcBorders>
          </w:tcPr>
          <w:p w14:paraId="B0010000">
            <w:pPr>
              <w:spacing w:after="0" w:line="360" w:lineRule="auto"/>
              <w:ind/>
              <w:jc w:val="center"/>
              <w:rPr>
                <w:rFonts w:ascii="Times New Roman" w:hAnsi="Times New Roman"/>
                <w:sz w:val="28"/>
              </w:rPr>
            </w:pPr>
            <w:r>
              <w:rPr>
                <w:rFonts w:ascii="Times New Roman" w:hAnsi="Times New Roman"/>
                <w:sz w:val="28"/>
              </w:rPr>
              <w:t>Рысь</w:t>
            </w:r>
          </w:p>
        </w:tc>
      </w:tr>
      <w:tr>
        <w:tc>
          <w:tcPr>
            <w:tcW w:type="dxa" w:w="1204"/>
            <w:tcBorders>
              <w:top w:color="000000" w:sz="4" w:val="single"/>
              <w:left w:color="000000" w:sz="4" w:val="single"/>
              <w:bottom w:color="000000" w:sz="4" w:val="single"/>
              <w:right w:color="000000" w:sz="4" w:val="single"/>
            </w:tcBorders>
          </w:tcPr>
          <w:p w14:paraId="B1010000">
            <w:pPr>
              <w:spacing w:after="0" w:line="360" w:lineRule="auto"/>
              <w:ind/>
              <w:rPr>
                <w:rFonts w:ascii="Times New Roman" w:hAnsi="Times New Roman"/>
                <w:sz w:val="28"/>
              </w:rPr>
            </w:pPr>
            <w:r>
              <w:rPr>
                <w:rFonts w:ascii="Times New Roman" w:hAnsi="Times New Roman"/>
                <w:sz w:val="28"/>
              </w:rPr>
              <w:t>2002/03</w:t>
            </w:r>
          </w:p>
        </w:tc>
        <w:tc>
          <w:tcPr>
            <w:tcW w:type="dxa" w:w="2301"/>
            <w:tcBorders>
              <w:top w:color="000000" w:sz="4" w:val="single"/>
              <w:left w:color="000000" w:sz="4" w:val="single"/>
              <w:bottom w:color="000000" w:sz="4" w:val="single"/>
              <w:right w:color="000000" w:sz="4" w:val="single"/>
            </w:tcBorders>
          </w:tcPr>
          <w:p w14:paraId="B2010000">
            <w:pPr>
              <w:spacing w:after="0" w:line="36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B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5010000">
            <w:pPr>
              <w:spacing w:after="0" w:line="360" w:lineRule="auto"/>
              <w:ind/>
              <w:rPr>
                <w:rFonts w:ascii="Times New Roman" w:hAnsi="Times New Roman"/>
                <w:sz w:val="28"/>
              </w:rPr>
            </w:pPr>
            <w:r>
              <w:rPr>
                <w:rFonts w:ascii="Times New Roman" w:hAnsi="Times New Roman"/>
                <w:sz w:val="28"/>
              </w:rPr>
              <w:t>2003/04</w:t>
            </w:r>
          </w:p>
        </w:tc>
        <w:tc>
          <w:tcPr>
            <w:tcW w:type="dxa" w:w="2301"/>
            <w:tcBorders>
              <w:top w:color="000000" w:sz="4" w:val="single"/>
              <w:left w:color="000000" w:sz="4" w:val="single"/>
              <w:bottom w:color="000000" w:sz="4" w:val="single"/>
              <w:right w:color="000000" w:sz="4" w:val="single"/>
            </w:tcBorders>
          </w:tcPr>
          <w:p w14:paraId="B6010000">
            <w:pPr>
              <w:spacing w:after="0" w:line="360" w:lineRule="auto"/>
              <w:ind/>
              <w:jc w:val="center"/>
              <w:rPr>
                <w:rFonts w:ascii="Times New Roman" w:hAnsi="Times New Roman"/>
                <w:sz w:val="28"/>
              </w:rPr>
            </w:pPr>
            <w:r>
              <w:rPr>
                <w:rFonts w:ascii="Times New Roman" w:hAnsi="Times New Roman"/>
                <w:sz w:val="28"/>
              </w:rPr>
              <w:t>7</w:t>
            </w:r>
          </w:p>
        </w:tc>
        <w:tc>
          <w:tcPr>
            <w:tcW w:type="dxa" w:w="1985"/>
            <w:tcBorders>
              <w:top w:color="000000" w:sz="4" w:val="single"/>
              <w:left w:color="000000" w:sz="4" w:val="single"/>
              <w:bottom w:color="000000" w:sz="4" w:val="single"/>
              <w:right w:color="000000" w:sz="4" w:val="single"/>
            </w:tcBorders>
          </w:tcPr>
          <w:p w14:paraId="B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9010000">
            <w:pPr>
              <w:spacing w:after="0" w:line="360" w:lineRule="auto"/>
              <w:ind/>
              <w:rPr>
                <w:rFonts w:ascii="Times New Roman" w:hAnsi="Times New Roman"/>
                <w:sz w:val="28"/>
              </w:rPr>
            </w:pPr>
            <w:r>
              <w:rPr>
                <w:rFonts w:ascii="Times New Roman" w:hAnsi="Times New Roman"/>
                <w:sz w:val="28"/>
              </w:rPr>
              <w:t>2004/05</w:t>
            </w:r>
          </w:p>
        </w:tc>
        <w:tc>
          <w:tcPr>
            <w:tcW w:type="dxa" w:w="2301"/>
            <w:tcBorders>
              <w:top w:color="000000" w:sz="4" w:val="single"/>
              <w:left w:color="000000" w:sz="4" w:val="single"/>
              <w:bottom w:color="000000" w:sz="4" w:val="single"/>
              <w:right w:color="000000" w:sz="4" w:val="single"/>
            </w:tcBorders>
          </w:tcPr>
          <w:p w14:paraId="BA010000">
            <w:pPr>
              <w:spacing w:after="0" w:line="360" w:lineRule="auto"/>
              <w:ind/>
              <w:jc w:val="center"/>
              <w:rPr>
                <w:rFonts w:ascii="Times New Roman" w:hAnsi="Times New Roman"/>
                <w:sz w:val="28"/>
              </w:rPr>
            </w:pPr>
            <w:r>
              <w:rPr>
                <w:rFonts w:ascii="Times New Roman" w:hAnsi="Times New Roman"/>
                <w:sz w:val="28"/>
              </w:rPr>
              <w:t>4</w:t>
            </w:r>
          </w:p>
        </w:tc>
        <w:tc>
          <w:tcPr>
            <w:tcW w:type="dxa" w:w="1985"/>
            <w:tcBorders>
              <w:top w:color="000000" w:sz="4" w:val="single"/>
              <w:left w:color="000000" w:sz="4" w:val="single"/>
              <w:bottom w:color="000000" w:sz="4" w:val="single"/>
              <w:right w:color="000000" w:sz="4" w:val="single"/>
            </w:tcBorders>
          </w:tcPr>
          <w:p w14:paraId="B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D010000">
            <w:pPr>
              <w:spacing w:after="0" w:line="360" w:lineRule="auto"/>
              <w:ind/>
              <w:rPr>
                <w:rFonts w:ascii="Times New Roman" w:hAnsi="Times New Roman"/>
                <w:sz w:val="28"/>
              </w:rPr>
            </w:pPr>
            <w:r>
              <w:rPr>
                <w:rFonts w:ascii="Times New Roman" w:hAnsi="Times New Roman"/>
                <w:sz w:val="28"/>
              </w:rPr>
              <w:t>2005/06</w:t>
            </w:r>
          </w:p>
        </w:tc>
        <w:tc>
          <w:tcPr>
            <w:tcW w:type="dxa" w:w="2301"/>
            <w:tcBorders>
              <w:top w:color="000000" w:sz="4" w:val="single"/>
              <w:left w:color="000000" w:sz="4" w:val="single"/>
              <w:bottom w:color="000000" w:sz="4" w:val="single"/>
              <w:right w:color="000000" w:sz="4" w:val="single"/>
            </w:tcBorders>
          </w:tcPr>
          <w:p w14:paraId="BE010000">
            <w:pPr>
              <w:spacing w:after="0" w:line="360" w:lineRule="auto"/>
              <w:ind/>
              <w:jc w:val="center"/>
              <w:rPr>
                <w:rFonts w:ascii="Times New Roman" w:hAnsi="Times New Roman"/>
                <w:sz w:val="28"/>
              </w:rPr>
            </w:pPr>
            <w:r>
              <w:rPr>
                <w:rFonts w:ascii="Times New Roman" w:hAnsi="Times New Roman"/>
                <w:sz w:val="28"/>
              </w:rPr>
              <w:t>16</w:t>
            </w:r>
          </w:p>
        </w:tc>
        <w:tc>
          <w:tcPr>
            <w:tcW w:type="dxa" w:w="1985"/>
            <w:tcBorders>
              <w:top w:color="000000" w:sz="4" w:val="single"/>
              <w:left w:color="000000" w:sz="4" w:val="single"/>
              <w:bottom w:color="000000" w:sz="4" w:val="single"/>
              <w:right w:color="000000" w:sz="4" w:val="single"/>
            </w:tcBorders>
          </w:tcPr>
          <w:p w14:paraId="B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C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C1010000">
            <w:pPr>
              <w:spacing w:after="0" w:line="360" w:lineRule="auto"/>
              <w:ind/>
              <w:rPr>
                <w:rFonts w:ascii="Times New Roman" w:hAnsi="Times New Roman"/>
                <w:sz w:val="28"/>
              </w:rPr>
            </w:pPr>
            <w:r>
              <w:rPr>
                <w:rFonts w:ascii="Times New Roman" w:hAnsi="Times New Roman"/>
                <w:sz w:val="28"/>
              </w:rPr>
              <w:t>2006/07</w:t>
            </w:r>
          </w:p>
        </w:tc>
        <w:tc>
          <w:tcPr>
            <w:tcW w:type="dxa" w:w="2301"/>
            <w:tcBorders>
              <w:top w:color="000000" w:sz="4" w:val="single"/>
              <w:left w:color="000000" w:sz="4" w:val="single"/>
              <w:bottom w:color="000000" w:sz="4" w:val="single"/>
              <w:right w:color="000000" w:sz="4" w:val="single"/>
            </w:tcBorders>
          </w:tcPr>
          <w:p w14:paraId="C2010000">
            <w:pPr>
              <w:spacing w:after="0" w:line="36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C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C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C5010000">
            <w:pPr>
              <w:spacing w:after="0" w:line="360" w:lineRule="auto"/>
              <w:ind/>
              <w:rPr>
                <w:rFonts w:ascii="Times New Roman" w:hAnsi="Times New Roman"/>
                <w:sz w:val="28"/>
              </w:rPr>
            </w:pPr>
            <w:r>
              <w:rPr>
                <w:rFonts w:ascii="Times New Roman" w:hAnsi="Times New Roman"/>
                <w:sz w:val="28"/>
              </w:rPr>
              <w:t>2007/08</w:t>
            </w:r>
          </w:p>
        </w:tc>
        <w:tc>
          <w:tcPr>
            <w:tcW w:type="dxa" w:w="2301"/>
            <w:tcBorders>
              <w:top w:color="000000" w:sz="4" w:val="single"/>
              <w:left w:color="000000" w:sz="4" w:val="single"/>
              <w:bottom w:color="000000" w:sz="4" w:val="single"/>
              <w:right w:color="000000" w:sz="4" w:val="single"/>
            </w:tcBorders>
          </w:tcPr>
          <w:p w14:paraId="C6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tcPr>
          <w:p w14:paraId="C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C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9010000">
            <w:pPr>
              <w:spacing w:after="0" w:line="360" w:lineRule="auto"/>
              <w:ind/>
              <w:rPr>
                <w:rFonts w:ascii="Times New Roman" w:hAnsi="Times New Roman"/>
                <w:sz w:val="28"/>
              </w:rPr>
            </w:pPr>
            <w:r>
              <w:rPr>
                <w:rFonts w:ascii="Times New Roman" w:hAnsi="Times New Roman"/>
                <w:sz w:val="28"/>
              </w:rPr>
              <w:t>2008/09</w:t>
            </w:r>
          </w:p>
        </w:tc>
        <w:tc>
          <w:tcPr>
            <w:tcW w:type="dxa" w:w="2301"/>
            <w:tcBorders>
              <w:top w:color="000000" w:sz="4" w:val="single"/>
              <w:left w:color="000000" w:sz="4" w:val="single"/>
              <w:bottom w:color="000000" w:sz="4" w:val="single"/>
              <w:right w:color="000000" w:sz="4" w:val="single"/>
            </w:tcBorders>
            <w:shd w:fill="auto" w:val="clear"/>
          </w:tcPr>
          <w:p w14:paraId="CA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C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C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D010000">
            <w:pPr>
              <w:spacing w:after="0" w:line="360" w:lineRule="auto"/>
              <w:ind/>
              <w:rPr>
                <w:rFonts w:ascii="Times New Roman" w:hAnsi="Times New Roman"/>
                <w:sz w:val="28"/>
              </w:rPr>
            </w:pPr>
            <w:r>
              <w:rPr>
                <w:rFonts w:ascii="Times New Roman" w:hAnsi="Times New Roman"/>
                <w:sz w:val="28"/>
              </w:rPr>
              <w:t>2009/10</w:t>
            </w:r>
          </w:p>
        </w:tc>
        <w:tc>
          <w:tcPr>
            <w:tcW w:type="dxa" w:w="2301"/>
            <w:tcBorders>
              <w:top w:color="000000" w:sz="4" w:val="single"/>
              <w:left w:color="000000" w:sz="4" w:val="single"/>
              <w:bottom w:color="000000" w:sz="4" w:val="single"/>
              <w:right w:color="000000" w:sz="4" w:val="single"/>
            </w:tcBorders>
            <w:shd w:fill="auto" w:val="clear"/>
          </w:tcPr>
          <w:p w14:paraId="CE010000">
            <w:pPr>
              <w:spacing w:after="0" w:line="360" w:lineRule="auto"/>
              <w:ind/>
              <w:jc w:val="center"/>
              <w:rPr>
                <w:rFonts w:ascii="Times New Roman" w:hAnsi="Times New Roman"/>
                <w:sz w:val="28"/>
              </w:rPr>
            </w:pPr>
            <w:r>
              <w:rPr>
                <w:rFonts w:ascii="Times New Roman" w:hAnsi="Times New Roman"/>
                <w:sz w:val="28"/>
              </w:rPr>
              <w:t>240</w:t>
            </w:r>
          </w:p>
        </w:tc>
        <w:tc>
          <w:tcPr>
            <w:tcW w:type="dxa" w:w="1985"/>
            <w:tcBorders>
              <w:top w:color="000000" w:sz="4" w:val="single"/>
              <w:left w:color="000000" w:sz="4" w:val="single"/>
              <w:bottom w:color="000000" w:sz="4" w:val="single"/>
              <w:right w:color="000000" w:sz="4" w:val="single"/>
            </w:tcBorders>
            <w:shd w:fill="auto" w:val="clear"/>
          </w:tcPr>
          <w:p w14:paraId="C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1010000">
            <w:pPr>
              <w:spacing w:after="0" w:line="360" w:lineRule="auto"/>
              <w:ind/>
              <w:rPr>
                <w:rFonts w:ascii="Times New Roman" w:hAnsi="Times New Roman"/>
                <w:sz w:val="28"/>
              </w:rPr>
            </w:pPr>
            <w:r>
              <w:rPr>
                <w:rFonts w:ascii="Times New Roman" w:hAnsi="Times New Roman"/>
                <w:sz w:val="28"/>
              </w:rPr>
              <w:t>2010/11</w:t>
            </w:r>
          </w:p>
        </w:tc>
        <w:tc>
          <w:tcPr>
            <w:tcW w:type="dxa" w:w="2301"/>
            <w:tcBorders>
              <w:top w:color="000000" w:sz="4" w:val="single"/>
              <w:left w:color="000000" w:sz="4" w:val="single"/>
              <w:bottom w:color="000000" w:sz="4" w:val="single"/>
              <w:right w:color="000000" w:sz="4" w:val="single"/>
            </w:tcBorders>
            <w:shd w:fill="auto" w:val="clear"/>
          </w:tcPr>
          <w:p w14:paraId="D2010000">
            <w:pPr>
              <w:spacing w:after="0" w:line="360" w:lineRule="auto"/>
              <w:ind/>
              <w:jc w:val="center"/>
              <w:rPr>
                <w:rFonts w:ascii="Times New Roman" w:hAnsi="Times New Roman"/>
                <w:sz w:val="28"/>
              </w:rPr>
            </w:pPr>
            <w:r>
              <w:rPr>
                <w:rFonts w:ascii="Times New Roman" w:hAnsi="Times New Roman"/>
                <w:sz w:val="28"/>
              </w:rPr>
              <w:t>23</w:t>
            </w:r>
          </w:p>
        </w:tc>
        <w:tc>
          <w:tcPr>
            <w:tcW w:type="dxa" w:w="1985"/>
            <w:tcBorders>
              <w:top w:color="000000" w:sz="4" w:val="single"/>
              <w:left w:color="000000" w:sz="4" w:val="single"/>
              <w:bottom w:color="000000" w:sz="4" w:val="single"/>
              <w:right w:color="000000" w:sz="4" w:val="single"/>
            </w:tcBorders>
            <w:shd w:fill="auto" w:val="clear"/>
          </w:tcPr>
          <w:p w14:paraId="D3010000">
            <w:pPr>
              <w:spacing w:after="0" w:line="360" w:lineRule="auto"/>
              <w:ind/>
              <w:jc w:val="center"/>
              <w:rPr>
                <w:rFonts w:ascii="Times New Roman" w:hAnsi="Times New Roman"/>
                <w:sz w:val="28"/>
              </w:rPr>
            </w:pPr>
            <w:r>
              <w:rPr>
                <w:rFonts w:ascii="Times New Roman" w:hAnsi="Times New Roman"/>
                <w:sz w:val="28"/>
              </w:rPr>
              <w:t>5</w:t>
            </w:r>
          </w:p>
        </w:tc>
        <w:tc>
          <w:tcPr>
            <w:tcW w:type="dxa" w:w="2126"/>
            <w:tcBorders>
              <w:top w:color="000000" w:sz="4" w:val="single"/>
              <w:left w:color="000000" w:sz="4" w:val="single"/>
              <w:bottom w:color="000000" w:sz="4" w:val="single"/>
              <w:right w:color="000000" w:sz="4" w:val="single"/>
            </w:tcBorders>
            <w:shd w:fill="auto" w:val="clear"/>
          </w:tcPr>
          <w:p w14:paraId="D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5010000">
            <w:pPr>
              <w:spacing w:after="0" w:line="360" w:lineRule="auto"/>
              <w:ind/>
              <w:rPr>
                <w:rFonts w:ascii="Times New Roman" w:hAnsi="Times New Roman"/>
                <w:sz w:val="28"/>
              </w:rPr>
            </w:pPr>
            <w:r>
              <w:rPr>
                <w:rFonts w:ascii="Times New Roman" w:hAnsi="Times New Roman"/>
                <w:sz w:val="28"/>
              </w:rPr>
              <w:t>2011/12</w:t>
            </w:r>
          </w:p>
        </w:tc>
        <w:tc>
          <w:tcPr>
            <w:tcW w:type="dxa" w:w="2301"/>
            <w:tcBorders>
              <w:top w:color="000000" w:sz="4" w:val="single"/>
              <w:left w:color="000000" w:sz="4" w:val="single"/>
              <w:bottom w:color="000000" w:sz="4" w:val="single"/>
              <w:right w:color="000000" w:sz="4" w:val="single"/>
            </w:tcBorders>
            <w:shd w:fill="auto" w:val="clear"/>
          </w:tcPr>
          <w:p w14:paraId="D6010000">
            <w:pPr>
              <w:spacing w:after="0" w:line="360" w:lineRule="auto"/>
              <w:ind/>
              <w:jc w:val="center"/>
              <w:rPr>
                <w:rFonts w:ascii="Times New Roman" w:hAnsi="Times New Roman"/>
                <w:sz w:val="28"/>
              </w:rPr>
            </w:pPr>
            <w:r>
              <w:rPr>
                <w:rFonts w:ascii="Times New Roman" w:hAnsi="Times New Roman"/>
                <w:sz w:val="28"/>
              </w:rPr>
              <w:t>8</w:t>
            </w:r>
          </w:p>
        </w:tc>
        <w:tc>
          <w:tcPr>
            <w:tcW w:type="dxa" w:w="1985"/>
            <w:tcBorders>
              <w:top w:color="000000" w:sz="4" w:val="single"/>
              <w:left w:color="000000" w:sz="4" w:val="single"/>
              <w:bottom w:color="000000" w:sz="4" w:val="single"/>
              <w:right w:color="000000" w:sz="4" w:val="single"/>
            </w:tcBorders>
            <w:shd w:fill="auto" w:val="clear"/>
          </w:tcPr>
          <w:p w14:paraId="D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9010000">
            <w:pPr>
              <w:spacing w:after="0" w:line="360" w:lineRule="auto"/>
              <w:ind/>
              <w:rPr>
                <w:rFonts w:ascii="Times New Roman" w:hAnsi="Times New Roman"/>
                <w:sz w:val="28"/>
              </w:rPr>
            </w:pPr>
            <w:r>
              <w:rPr>
                <w:rFonts w:ascii="Times New Roman" w:hAnsi="Times New Roman"/>
                <w:sz w:val="28"/>
              </w:rPr>
              <w:t>2012/13</w:t>
            </w:r>
          </w:p>
        </w:tc>
        <w:tc>
          <w:tcPr>
            <w:tcW w:type="dxa" w:w="2301"/>
            <w:tcBorders>
              <w:top w:color="000000" w:sz="4" w:val="single"/>
              <w:left w:color="000000" w:sz="4" w:val="single"/>
              <w:bottom w:color="000000" w:sz="4" w:val="single"/>
              <w:right w:color="000000" w:sz="4" w:val="single"/>
            </w:tcBorders>
            <w:shd w:fill="auto" w:val="clear"/>
          </w:tcPr>
          <w:p w14:paraId="DA010000">
            <w:pPr>
              <w:spacing w:after="0" w:line="360" w:lineRule="auto"/>
              <w:ind/>
              <w:jc w:val="center"/>
              <w:rPr>
                <w:rFonts w:ascii="Times New Roman" w:hAnsi="Times New Roman"/>
                <w:sz w:val="28"/>
              </w:rPr>
            </w:pPr>
            <w:r>
              <w:rPr>
                <w:rFonts w:ascii="Times New Roman" w:hAnsi="Times New Roman"/>
                <w:sz w:val="28"/>
              </w:rPr>
              <w:t>2</w:t>
            </w:r>
          </w:p>
        </w:tc>
        <w:tc>
          <w:tcPr>
            <w:tcW w:type="dxa" w:w="1985"/>
            <w:tcBorders>
              <w:top w:color="000000" w:sz="4" w:val="single"/>
              <w:left w:color="000000" w:sz="4" w:val="single"/>
              <w:bottom w:color="000000" w:sz="4" w:val="single"/>
              <w:right w:color="000000" w:sz="4" w:val="single"/>
            </w:tcBorders>
            <w:shd w:fill="auto" w:val="clear"/>
          </w:tcPr>
          <w:p w14:paraId="D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D010000">
            <w:pPr>
              <w:spacing w:after="0" w:line="360" w:lineRule="auto"/>
              <w:ind/>
              <w:rPr>
                <w:rFonts w:ascii="Times New Roman" w:hAnsi="Times New Roman"/>
                <w:sz w:val="28"/>
              </w:rPr>
            </w:pPr>
            <w:r>
              <w:rPr>
                <w:rFonts w:ascii="Times New Roman" w:hAnsi="Times New Roman"/>
                <w:sz w:val="28"/>
              </w:rPr>
              <w:t>2013/14</w:t>
            </w:r>
          </w:p>
        </w:tc>
        <w:tc>
          <w:tcPr>
            <w:tcW w:type="dxa" w:w="2301"/>
            <w:tcBorders>
              <w:top w:color="000000" w:sz="4" w:val="single"/>
              <w:left w:color="000000" w:sz="4" w:val="single"/>
              <w:bottom w:color="000000" w:sz="4" w:val="single"/>
              <w:right w:color="000000" w:sz="4" w:val="single"/>
            </w:tcBorders>
            <w:shd w:fill="auto" w:val="clear"/>
          </w:tcPr>
          <w:p w14:paraId="DE010000">
            <w:pPr>
              <w:spacing w:after="0" w:line="360" w:lineRule="auto"/>
              <w:ind/>
              <w:jc w:val="center"/>
              <w:rPr>
                <w:rFonts w:ascii="Times New Roman" w:hAnsi="Times New Roman"/>
                <w:sz w:val="28"/>
              </w:rPr>
            </w:pPr>
            <w:r>
              <w:rPr>
                <w:rFonts w:ascii="Times New Roman" w:hAnsi="Times New Roman"/>
                <w:sz w:val="28"/>
              </w:rPr>
              <w:t>12</w:t>
            </w:r>
          </w:p>
        </w:tc>
        <w:tc>
          <w:tcPr>
            <w:tcW w:type="dxa" w:w="1985"/>
            <w:tcBorders>
              <w:top w:color="000000" w:sz="4" w:val="single"/>
              <w:left w:color="000000" w:sz="4" w:val="single"/>
              <w:bottom w:color="000000" w:sz="4" w:val="single"/>
              <w:right w:color="000000" w:sz="4" w:val="single"/>
            </w:tcBorders>
            <w:shd w:fill="auto" w:val="clear"/>
          </w:tcPr>
          <w:p w14:paraId="D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E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1010000">
            <w:pPr>
              <w:spacing w:after="0" w:line="360" w:lineRule="auto"/>
              <w:ind/>
              <w:rPr>
                <w:rFonts w:ascii="Times New Roman" w:hAnsi="Times New Roman"/>
                <w:sz w:val="28"/>
              </w:rPr>
            </w:pPr>
            <w:r>
              <w:rPr>
                <w:rFonts w:ascii="Times New Roman" w:hAnsi="Times New Roman"/>
                <w:sz w:val="28"/>
              </w:rPr>
              <w:t>2014/15</w:t>
            </w:r>
          </w:p>
        </w:tc>
        <w:tc>
          <w:tcPr>
            <w:tcW w:type="dxa" w:w="2301"/>
            <w:tcBorders>
              <w:top w:color="000000" w:sz="4" w:val="single"/>
              <w:left w:color="000000" w:sz="4" w:val="single"/>
              <w:bottom w:color="000000" w:sz="4" w:val="single"/>
              <w:right w:color="000000" w:sz="4" w:val="single"/>
            </w:tcBorders>
            <w:shd w:fill="auto" w:val="clear"/>
          </w:tcPr>
          <w:p w14:paraId="E2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shd w:fill="auto" w:val="clear"/>
          </w:tcPr>
          <w:p w14:paraId="E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E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5010000">
            <w:pPr>
              <w:spacing w:after="0" w:line="360" w:lineRule="auto"/>
              <w:ind/>
              <w:rPr>
                <w:rFonts w:ascii="Times New Roman" w:hAnsi="Times New Roman"/>
                <w:sz w:val="28"/>
              </w:rPr>
            </w:pPr>
            <w:r>
              <w:rPr>
                <w:rFonts w:ascii="Times New Roman" w:hAnsi="Times New Roman"/>
                <w:sz w:val="28"/>
              </w:rPr>
              <w:t>2015/16</w:t>
            </w:r>
          </w:p>
        </w:tc>
        <w:tc>
          <w:tcPr>
            <w:tcW w:type="dxa" w:w="2301"/>
            <w:tcBorders>
              <w:top w:color="000000" w:sz="4" w:val="single"/>
              <w:left w:color="000000" w:sz="4" w:val="single"/>
              <w:bottom w:color="000000" w:sz="4" w:val="single"/>
              <w:right w:color="000000" w:sz="4" w:val="single"/>
            </w:tcBorders>
            <w:shd w:fill="auto" w:val="clear"/>
          </w:tcPr>
          <w:p w14:paraId="E6010000">
            <w:pPr>
              <w:spacing w:after="0" w:line="360" w:lineRule="auto"/>
              <w:ind/>
              <w:jc w:val="center"/>
              <w:rPr>
                <w:rFonts w:ascii="Times New Roman" w:hAnsi="Times New Roman"/>
                <w:sz w:val="28"/>
              </w:rPr>
            </w:pPr>
            <w:r>
              <w:rPr>
                <w:rFonts w:ascii="Times New Roman" w:hAnsi="Times New Roman"/>
                <w:sz w:val="28"/>
              </w:rPr>
              <w:t>4</w:t>
            </w:r>
          </w:p>
        </w:tc>
        <w:tc>
          <w:tcPr>
            <w:tcW w:type="dxa" w:w="1985"/>
            <w:tcBorders>
              <w:top w:color="000000" w:sz="4" w:val="single"/>
              <w:left w:color="000000" w:sz="4" w:val="single"/>
              <w:bottom w:color="000000" w:sz="4" w:val="single"/>
              <w:right w:color="000000" w:sz="4" w:val="single"/>
            </w:tcBorders>
            <w:shd w:fill="auto" w:val="clear"/>
          </w:tcPr>
          <w:p w14:paraId="E7010000">
            <w:pPr>
              <w:spacing w:after="0" w:line="360" w:lineRule="auto"/>
              <w:ind/>
              <w:jc w:val="center"/>
              <w:rPr>
                <w:rFonts w:ascii="Times New Roman" w:hAnsi="Times New Roman"/>
                <w:sz w:val="28"/>
              </w:rPr>
            </w:pPr>
            <w:r>
              <w:rPr>
                <w:rFonts w:ascii="Times New Roman" w:hAnsi="Times New Roman"/>
                <w:sz w:val="28"/>
              </w:rPr>
              <w:t>2</w:t>
            </w:r>
          </w:p>
        </w:tc>
        <w:tc>
          <w:tcPr>
            <w:tcW w:type="dxa" w:w="2126"/>
            <w:tcBorders>
              <w:top w:color="000000" w:sz="4" w:val="single"/>
              <w:left w:color="000000" w:sz="4" w:val="single"/>
              <w:bottom w:color="000000" w:sz="4" w:val="single"/>
              <w:right w:color="000000" w:sz="4" w:val="single"/>
            </w:tcBorders>
            <w:shd w:fill="auto" w:val="clear"/>
          </w:tcPr>
          <w:p w14:paraId="E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9010000">
            <w:pPr>
              <w:spacing w:after="0" w:line="360" w:lineRule="auto"/>
              <w:ind/>
              <w:rPr>
                <w:rFonts w:ascii="Times New Roman" w:hAnsi="Times New Roman"/>
                <w:sz w:val="28"/>
              </w:rPr>
            </w:pPr>
            <w:r>
              <w:rPr>
                <w:rFonts w:ascii="Times New Roman" w:hAnsi="Times New Roman"/>
                <w:sz w:val="28"/>
              </w:rPr>
              <w:t>2016/17</w:t>
            </w:r>
          </w:p>
        </w:tc>
        <w:tc>
          <w:tcPr>
            <w:tcW w:type="dxa" w:w="2301"/>
            <w:tcBorders>
              <w:top w:color="000000" w:sz="4" w:val="single"/>
              <w:left w:color="000000" w:sz="4" w:val="single"/>
              <w:bottom w:color="000000" w:sz="4" w:val="single"/>
              <w:right w:color="000000" w:sz="4" w:val="single"/>
            </w:tcBorders>
            <w:shd w:fill="auto" w:val="clear"/>
          </w:tcPr>
          <w:p w14:paraId="EA010000">
            <w:pPr>
              <w:spacing w:after="0" w:line="360" w:lineRule="auto"/>
              <w:ind/>
              <w:jc w:val="center"/>
              <w:rPr>
                <w:rFonts w:ascii="Times New Roman" w:hAnsi="Times New Roman"/>
                <w:sz w:val="28"/>
              </w:rPr>
            </w:pPr>
            <w:r>
              <w:rPr>
                <w:rFonts w:ascii="Times New Roman" w:hAnsi="Times New Roman"/>
                <w:sz w:val="28"/>
              </w:rPr>
              <w:t>6</w:t>
            </w:r>
          </w:p>
        </w:tc>
        <w:tc>
          <w:tcPr>
            <w:tcW w:type="dxa" w:w="1985"/>
            <w:tcBorders>
              <w:top w:color="000000" w:sz="4" w:val="single"/>
              <w:left w:color="000000" w:sz="4" w:val="single"/>
              <w:bottom w:color="000000" w:sz="4" w:val="single"/>
              <w:right w:color="000000" w:sz="4" w:val="single"/>
            </w:tcBorders>
            <w:shd w:fill="auto" w:val="clear"/>
          </w:tcPr>
          <w:p w14:paraId="EB010000">
            <w:pPr>
              <w:spacing w:after="0" w:line="360" w:lineRule="auto"/>
              <w:ind/>
              <w:jc w:val="center"/>
              <w:rPr>
                <w:rFonts w:ascii="Times New Roman" w:hAnsi="Times New Roman"/>
                <w:sz w:val="28"/>
              </w:rPr>
            </w:pPr>
            <w:r>
              <w:rPr>
                <w:rFonts w:ascii="Times New Roman" w:hAnsi="Times New Roman"/>
                <w:sz w:val="28"/>
              </w:rPr>
              <w:t>2</w:t>
            </w:r>
          </w:p>
        </w:tc>
        <w:tc>
          <w:tcPr>
            <w:tcW w:type="dxa" w:w="2126"/>
            <w:tcBorders>
              <w:top w:color="000000" w:sz="4" w:val="single"/>
              <w:left w:color="000000" w:sz="4" w:val="single"/>
              <w:bottom w:color="000000" w:sz="4" w:val="single"/>
              <w:right w:color="000000" w:sz="4" w:val="single"/>
            </w:tcBorders>
            <w:shd w:fill="auto" w:val="clear"/>
          </w:tcPr>
          <w:p w14:paraId="E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D010000">
            <w:pPr>
              <w:spacing w:after="0" w:line="360" w:lineRule="auto"/>
              <w:ind/>
              <w:rPr>
                <w:rFonts w:ascii="Times New Roman" w:hAnsi="Times New Roman"/>
                <w:sz w:val="28"/>
              </w:rPr>
            </w:pPr>
            <w:r>
              <w:rPr>
                <w:rFonts w:ascii="Times New Roman" w:hAnsi="Times New Roman"/>
                <w:sz w:val="28"/>
              </w:rPr>
              <w:t>2017/18</w:t>
            </w:r>
          </w:p>
        </w:tc>
        <w:tc>
          <w:tcPr>
            <w:tcW w:type="dxa" w:w="2301"/>
            <w:tcBorders>
              <w:top w:color="000000" w:sz="4" w:val="single"/>
              <w:left w:color="000000" w:sz="4" w:val="single"/>
              <w:bottom w:color="000000" w:sz="4" w:val="single"/>
              <w:right w:color="000000" w:sz="4" w:val="single"/>
            </w:tcBorders>
            <w:shd w:fill="auto" w:val="clear"/>
          </w:tcPr>
          <w:p w14:paraId="EE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F010000">
            <w:pPr>
              <w:spacing w:after="0" w:line="360" w:lineRule="auto"/>
              <w:ind/>
              <w:jc w:val="center"/>
              <w:rPr>
                <w:rFonts w:ascii="Times New Roman" w:hAnsi="Times New Roman"/>
                <w:sz w:val="28"/>
              </w:rPr>
            </w:pPr>
            <w:r>
              <w:rPr>
                <w:rFonts w:ascii="Times New Roman" w:hAnsi="Times New Roman"/>
                <w:sz w:val="28"/>
              </w:rPr>
              <w:t>1</w:t>
            </w:r>
          </w:p>
        </w:tc>
        <w:tc>
          <w:tcPr>
            <w:tcW w:type="dxa" w:w="2126"/>
            <w:tcBorders>
              <w:top w:color="000000" w:sz="4" w:val="single"/>
              <w:left w:color="000000" w:sz="4" w:val="single"/>
              <w:bottom w:color="000000" w:sz="4" w:val="single"/>
              <w:right w:color="000000" w:sz="4" w:val="single"/>
            </w:tcBorders>
            <w:shd w:fill="auto" w:val="clear"/>
          </w:tcPr>
          <w:p w14:paraId="F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1010000">
            <w:pPr>
              <w:spacing w:after="0" w:line="360" w:lineRule="auto"/>
              <w:ind/>
              <w:rPr>
                <w:rFonts w:ascii="Times New Roman" w:hAnsi="Times New Roman"/>
                <w:sz w:val="28"/>
              </w:rPr>
            </w:pPr>
            <w:r>
              <w:rPr>
                <w:rFonts w:ascii="Times New Roman" w:hAnsi="Times New Roman"/>
                <w:sz w:val="28"/>
              </w:rPr>
              <w:t>2018/19</w:t>
            </w:r>
          </w:p>
        </w:tc>
        <w:tc>
          <w:tcPr>
            <w:tcW w:type="dxa" w:w="2301"/>
            <w:tcBorders>
              <w:top w:color="000000" w:sz="4" w:val="single"/>
              <w:left w:color="000000" w:sz="4" w:val="single"/>
              <w:bottom w:color="000000" w:sz="4" w:val="single"/>
              <w:right w:color="000000" w:sz="4" w:val="single"/>
            </w:tcBorders>
            <w:shd w:fill="auto" w:val="clear"/>
          </w:tcPr>
          <w:p w14:paraId="F2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F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5010000">
            <w:pPr>
              <w:spacing w:after="0" w:line="360" w:lineRule="auto"/>
              <w:ind/>
              <w:rPr>
                <w:rFonts w:ascii="Times New Roman" w:hAnsi="Times New Roman"/>
                <w:sz w:val="28"/>
              </w:rPr>
            </w:pPr>
            <w:r>
              <w:rPr>
                <w:rFonts w:ascii="Times New Roman" w:hAnsi="Times New Roman"/>
                <w:sz w:val="28"/>
              </w:rPr>
              <w:t>2019/20</w:t>
            </w:r>
          </w:p>
        </w:tc>
        <w:tc>
          <w:tcPr>
            <w:tcW w:type="dxa" w:w="2301"/>
            <w:tcBorders>
              <w:top w:color="000000" w:sz="4" w:val="single"/>
              <w:left w:color="000000" w:sz="4" w:val="single"/>
              <w:bottom w:color="000000" w:sz="4" w:val="single"/>
              <w:right w:color="000000" w:sz="4" w:val="single"/>
            </w:tcBorders>
            <w:shd w:fill="auto" w:val="clear"/>
          </w:tcPr>
          <w:p w14:paraId="F6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F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9010000">
            <w:pPr>
              <w:spacing w:after="0" w:line="360" w:lineRule="auto"/>
              <w:ind/>
              <w:rPr>
                <w:rFonts w:ascii="Times New Roman" w:hAnsi="Times New Roman"/>
                <w:sz w:val="28"/>
              </w:rPr>
            </w:pPr>
            <w:r>
              <w:rPr>
                <w:rFonts w:ascii="Times New Roman" w:hAnsi="Times New Roman"/>
                <w:sz w:val="28"/>
              </w:rPr>
              <w:t>2020/21</w:t>
            </w:r>
          </w:p>
        </w:tc>
        <w:tc>
          <w:tcPr>
            <w:tcW w:type="dxa" w:w="2301"/>
            <w:tcBorders>
              <w:top w:color="000000" w:sz="4" w:val="single"/>
              <w:left w:color="000000" w:sz="4" w:val="single"/>
              <w:bottom w:color="000000" w:sz="4" w:val="single"/>
              <w:right w:color="000000" w:sz="4" w:val="single"/>
            </w:tcBorders>
            <w:shd w:fill="auto" w:val="clear"/>
          </w:tcPr>
          <w:p w14:paraId="FA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shd w:fill="auto" w:val="clear"/>
          </w:tcPr>
          <w:p w14:paraId="F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D010000">
            <w:pPr>
              <w:spacing w:after="0" w:line="360" w:lineRule="auto"/>
              <w:ind/>
              <w:rPr>
                <w:rFonts w:ascii="Times New Roman" w:hAnsi="Times New Roman"/>
                <w:sz w:val="28"/>
              </w:rPr>
            </w:pPr>
            <w:r>
              <w:rPr>
                <w:rFonts w:ascii="Times New Roman" w:hAnsi="Times New Roman"/>
                <w:sz w:val="28"/>
              </w:rPr>
              <w:t>2021/22</w:t>
            </w:r>
          </w:p>
        </w:tc>
        <w:tc>
          <w:tcPr>
            <w:tcW w:type="dxa" w:w="2301"/>
            <w:tcBorders>
              <w:top w:color="000000" w:sz="4" w:val="single"/>
              <w:left w:color="000000" w:sz="4" w:val="single"/>
              <w:bottom w:color="000000" w:sz="4" w:val="single"/>
              <w:right w:color="000000" w:sz="4" w:val="single"/>
            </w:tcBorders>
            <w:shd w:fill="auto" w:val="clear"/>
          </w:tcPr>
          <w:p w14:paraId="FE010000">
            <w:pPr>
              <w:spacing w:after="0" w:line="360" w:lineRule="auto"/>
              <w:ind/>
              <w:jc w:val="center"/>
              <w:rPr>
                <w:rFonts w:ascii="Times New Roman" w:hAnsi="Times New Roman"/>
                <w:sz w:val="28"/>
              </w:rPr>
            </w:pPr>
            <w:r>
              <w:rPr>
                <w:rFonts w:ascii="Times New Roman" w:hAnsi="Times New Roman"/>
                <w:sz w:val="28"/>
              </w:rPr>
              <w:t>2</w:t>
            </w:r>
          </w:p>
        </w:tc>
        <w:tc>
          <w:tcPr>
            <w:tcW w:type="dxa" w:w="1985"/>
            <w:tcBorders>
              <w:top w:color="000000" w:sz="4" w:val="single"/>
              <w:left w:color="000000" w:sz="4" w:val="single"/>
              <w:bottom w:color="000000" w:sz="4" w:val="single"/>
              <w:right w:color="000000" w:sz="4" w:val="single"/>
            </w:tcBorders>
            <w:shd w:fill="auto" w:val="clear"/>
          </w:tcPr>
          <w:p w14:paraId="F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0002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01020000">
            <w:pPr>
              <w:spacing w:after="0" w:line="360" w:lineRule="auto"/>
              <w:ind/>
              <w:rPr>
                <w:rFonts w:ascii="Times New Roman" w:hAnsi="Times New Roman"/>
                <w:sz w:val="28"/>
              </w:rPr>
            </w:pPr>
            <w:r>
              <w:rPr>
                <w:rFonts w:ascii="Times New Roman" w:hAnsi="Times New Roman"/>
                <w:sz w:val="28"/>
              </w:rPr>
              <w:t xml:space="preserve">2022/23, </w:t>
            </w:r>
            <w:r>
              <w:rPr>
                <w:rFonts w:ascii="Times New Roman" w:hAnsi="Times New Roman"/>
                <w:sz w:val="16"/>
              </w:rPr>
              <w:t>по состоянию на 01.01.2023</w:t>
            </w:r>
          </w:p>
        </w:tc>
        <w:tc>
          <w:tcPr>
            <w:tcW w:type="dxa" w:w="2301"/>
            <w:tcBorders>
              <w:top w:color="000000" w:sz="4" w:val="single"/>
              <w:left w:color="000000" w:sz="4" w:val="single"/>
              <w:bottom w:color="000000" w:sz="4" w:val="single"/>
              <w:right w:color="000000" w:sz="4" w:val="single"/>
            </w:tcBorders>
            <w:shd w:fill="auto" w:val="clear"/>
          </w:tcPr>
          <w:p w14:paraId="0202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0302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04020000">
            <w:pPr>
              <w:spacing w:after="0" w:line="360" w:lineRule="auto"/>
              <w:ind/>
              <w:jc w:val="center"/>
              <w:rPr>
                <w:rFonts w:ascii="Times New Roman" w:hAnsi="Times New Roman"/>
                <w:sz w:val="28"/>
              </w:rPr>
            </w:pPr>
            <w:r>
              <w:rPr>
                <w:rFonts w:ascii="Times New Roman" w:hAnsi="Times New Roman"/>
                <w:sz w:val="28"/>
              </w:rPr>
              <w:t>0</w:t>
            </w:r>
          </w:p>
        </w:tc>
      </w:tr>
    </w:tbl>
    <w:p w14:paraId="05020000">
      <w:pPr>
        <w:spacing w:after="0" w:line="360" w:lineRule="auto"/>
        <w:ind w:firstLine="720" w:left="0"/>
        <w:jc w:val="both"/>
        <w:rPr>
          <w:rFonts w:ascii="Times New Roman" w:hAnsi="Times New Roman"/>
          <w:sz w:val="28"/>
        </w:rPr>
      </w:pPr>
    </w:p>
    <w:p w14:paraId="06020000">
      <w:pPr>
        <w:spacing w:after="0" w:line="360" w:lineRule="auto"/>
        <w:ind w:firstLine="708" w:left="0"/>
        <w:jc w:val="both"/>
        <w:outlineLvl w:val="1"/>
        <w:rPr>
          <w:rFonts w:ascii="Times New Roman" w:hAnsi="Times New Roman"/>
          <w:sz w:val="28"/>
        </w:rPr>
      </w:pPr>
      <w:r>
        <w:rPr>
          <w:rFonts w:ascii="Times New Roman" w:hAnsi="Times New Roman"/>
          <w:sz w:val="28"/>
          <w:u w:val="single"/>
        </w:rPr>
        <w:t>Бурый медведь</w:t>
      </w:r>
      <w:r>
        <w:rPr>
          <w:rFonts w:ascii="Times New Roman" w:hAnsi="Times New Roman"/>
          <w:sz w:val="28"/>
        </w:rPr>
        <w:t xml:space="preserve"> – важный объект охотничьего промысла, в том числе спортивной охоты. Одна из самых крупных форм в циркумполярном ареале. Добывается на основании ежегодно устанавливаемых квот добычи, а также (в исключительных случаях) при регулировании его численности.</w:t>
      </w:r>
    </w:p>
    <w:p w14:paraId="07020000">
      <w:pPr>
        <w:spacing w:after="0" w:line="360" w:lineRule="auto"/>
        <w:ind w:firstLine="708" w:left="0"/>
        <w:jc w:val="both"/>
        <w:rPr>
          <w:rFonts w:ascii="Times New Roman" w:hAnsi="Times New Roman"/>
          <w:sz w:val="28"/>
        </w:rPr>
      </w:pPr>
      <w:r>
        <w:rPr>
          <w:rFonts w:ascii="Times New Roman" w:hAnsi="Times New Roman"/>
          <w:sz w:val="28"/>
        </w:rPr>
        <w:t xml:space="preserve">Ежегодно проводятся полномасштабные наземные учеты численности в соответствии с разработанными методическими рекомендациями. </w:t>
      </w:r>
      <w:r>
        <w:rPr>
          <w:rFonts w:ascii="Times New Roman" w:hAnsi="Times New Roman"/>
          <w:sz w:val="28"/>
        </w:rPr>
        <w:tab/>
      </w:r>
      <w:r>
        <w:rPr>
          <w:rFonts w:ascii="Times New Roman" w:hAnsi="Times New Roman"/>
          <w:sz w:val="28"/>
        </w:rPr>
        <w:t xml:space="preserve">Численность бурого медведя на территории Камчатского края составляет 24668 особь. </w:t>
      </w:r>
    </w:p>
    <w:p w14:paraId="08020000">
      <w:pPr>
        <w:spacing w:after="0" w:line="360" w:lineRule="auto"/>
        <w:ind/>
        <w:jc w:val="center"/>
        <w:outlineLvl w:val="5"/>
        <w:rPr>
          <w:rFonts w:ascii="Times New Roman" w:hAnsi="Times New Roman"/>
          <w:sz w:val="28"/>
        </w:rPr>
      </w:pPr>
      <w:r>
        <w:rPr>
          <w:rFonts w:ascii="Times New Roman" w:hAnsi="Times New Roman"/>
          <w:sz w:val="28"/>
        </w:rPr>
        <w:t>Динамика численности бурого медведя на территории</w:t>
      </w:r>
    </w:p>
    <w:p w14:paraId="09020000">
      <w:pPr>
        <w:spacing w:after="0" w:line="360" w:lineRule="auto"/>
        <w:ind/>
        <w:jc w:val="center"/>
        <w:rPr>
          <w:rFonts w:ascii="Times New Roman" w:hAnsi="Times New Roman"/>
          <w:sz w:val="28"/>
        </w:rPr>
      </w:pPr>
      <w:r>
        <w:rPr>
          <w:rFonts w:ascii="Times New Roman" w:hAnsi="Times New Roman"/>
          <w:sz w:val="28"/>
        </w:rPr>
        <w:t>Камчатского края (расчетная минимальная по материалам заявок-согласований квот добычи)</w:t>
      </w:r>
    </w:p>
    <w:tbl>
      <w:tblPr>
        <w:tblStyle w:val="Style_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55"/>
        <w:gridCol w:w="2541"/>
        <w:gridCol w:w="4884"/>
      </w:tblGrid>
      <w:tr>
        <w:tc>
          <w:tcPr>
            <w:tcW w:type="dxa" w:w="1255"/>
            <w:tcBorders>
              <w:top w:color="000000" w:sz="4" w:val="single"/>
              <w:left w:color="000000" w:sz="4" w:val="single"/>
              <w:bottom w:color="000000" w:sz="4" w:val="single"/>
              <w:right w:color="000000" w:sz="4" w:val="single"/>
            </w:tcBorders>
          </w:tcPr>
          <w:p w14:paraId="0A020000">
            <w:pPr>
              <w:spacing w:after="0" w:line="360" w:lineRule="auto"/>
              <w:ind/>
              <w:outlineLvl w:val="6"/>
              <w:rPr>
                <w:rFonts w:ascii="Calibri" w:hAnsi="Calibri"/>
                <w:sz w:val="24"/>
              </w:rPr>
            </w:pPr>
            <w:r>
              <w:rPr>
                <w:rFonts w:ascii="Calibri" w:hAnsi="Calibri"/>
                <w:sz w:val="24"/>
              </w:rPr>
              <w:t>Год</w:t>
            </w:r>
          </w:p>
        </w:tc>
        <w:tc>
          <w:tcPr>
            <w:tcW w:type="dxa" w:w="2541"/>
            <w:tcBorders>
              <w:top w:color="000000" w:sz="4" w:val="single"/>
              <w:left w:color="000000" w:sz="4" w:val="single"/>
              <w:bottom w:color="000000" w:sz="4" w:val="single"/>
              <w:right w:color="000000" w:sz="4" w:val="single"/>
            </w:tcBorders>
          </w:tcPr>
          <w:p w14:paraId="0B020000">
            <w:pPr>
              <w:spacing w:after="0" w:line="360" w:lineRule="auto"/>
              <w:ind/>
              <w:jc w:val="both"/>
              <w:rPr>
                <w:rFonts w:ascii="Times New Roman" w:hAnsi="Times New Roman"/>
                <w:sz w:val="24"/>
              </w:rPr>
            </w:pPr>
            <w:r>
              <w:rPr>
                <w:rFonts w:ascii="Times New Roman" w:hAnsi="Times New Roman"/>
                <w:sz w:val="24"/>
              </w:rPr>
              <w:t>Численность /</w:t>
            </w:r>
            <w:r>
              <w:rPr>
                <w:rFonts w:ascii="Times New Roman" w:hAnsi="Times New Roman"/>
                <w:sz w:val="24"/>
              </w:rPr>
              <w:t>гол./</w:t>
            </w:r>
          </w:p>
        </w:tc>
        <w:tc>
          <w:tcPr>
            <w:tcW w:type="dxa" w:w="4884"/>
            <w:tcBorders>
              <w:top w:color="000000" w:sz="4" w:val="single"/>
              <w:left w:color="000000" w:sz="4" w:val="single"/>
              <w:bottom w:color="000000" w:sz="4" w:val="single"/>
              <w:right w:color="000000" w:sz="4" w:val="single"/>
            </w:tcBorders>
          </w:tcPr>
          <w:p w14:paraId="0C020000">
            <w:pPr>
              <w:spacing w:after="0" w:line="360" w:lineRule="auto"/>
              <w:ind/>
              <w:jc w:val="both"/>
              <w:rPr>
                <w:rFonts w:ascii="Times New Roman" w:hAnsi="Times New Roman"/>
                <w:sz w:val="24"/>
              </w:rPr>
            </w:pPr>
            <w:r>
              <w:rPr>
                <w:rFonts w:ascii="Times New Roman" w:hAnsi="Times New Roman"/>
                <w:sz w:val="24"/>
              </w:rPr>
              <w:t>Основание</w:t>
            </w:r>
          </w:p>
        </w:tc>
      </w:tr>
      <w:tr>
        <w:tc>
          <w:tcPr>
            <w:tcW w:type="dxa" w:w="1255"/>
            <w:tcBorders>
              <w:top w:color="000000" w:sz="4" w:val="single"/>
              <w:left w:color="000000" w:sz="4" w:val="single"/>
              <w:bottom w:color="000000" w:sz="4" w:val="single"/>
              <w:right w:color="000000" w:sz="4" w:val="single"/>
            </w:tcBorders>
          </w:tcPr>
          <w:p w14:paraId="0D020000">
            <w:pPr>
              <w:spacing w:after="0" w:line="360" w:lineRule="auto"/>
              <w:ind/>
              <w:jc w:val="both"/>
              <w:rPr>
                <w:rFonts w:ascii="Times New Roman" w:hAnsi="Times New Roman"/>
                <w:sz w:val="24"/>
              </w:rPr>
            </w:pPr>
            <w:r>
              <w:rPr>
                <w:rFonts w:ascii="Times New Roman" w:hAnsi="Times New Roman"/>
                <w:sz w:val="24"/>
              </w:rPr>
              <w:t>2009</w:t>
            </w:r>
          </w:p>
        </w:tc>
        <w:tc>
          <w:tcPr>
            <w:tcW w:type="dxa" w:w="2541"/>
            <w:tcBorders>
              <w:top w:color="000000" w:sz="4" w:val="single"/>
              <w:left w:color="000000" w:sz="4" w:val="single"/>
              <w:bottom w:color="000000" w:sz="4" w:val="single"/>
              <w:right w:color="000000" w:sz="4" w:val="single"/>
            </w:tcBorders>
          </w:tcPr>
          <w:p w14:paraId="0E020000">
            <w:p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0F020000">
            <w:pPr>
              <w:spacing w:after="0" w:line="360" w:lineRule="auto"/>
              <w:ind/>
              <w:jc w:val="both"/>
              <w:rPr>
                <w:rFonts w:ascii="Times New Roman" w:hAnsi="Times New Roman"/>
                <w:sz w:val="24"/>
              </w:rPr>
            </w:pPr>
            <w:r>
              <w:rPr>
                <w:rFonts w:ascii="Times New Roman" w:hAnsi="Times New Roman"/>
                <w:sz w:val="24"/>
              </w:rPr>
              <w:t>Расчетная (наземный учет 2008)</w:t>
            </w:r>
          </w:p>
        </w:tc>
      </w:tr>
      <w:tr>
        <w:tc>
          <w:tcPr>
            <w:tcW w:type="dxa" w:w="1255"/>
            <w:tcBorders>
              <w:top w:color="000000" w:sz="4" w:val="single"/>
              <w:left w:color="000000" w:sz="4" w:val="single"/>
              <w:bottom w:color="000000" w:sz="4" w:val="single"/>
              <w:right w:color="000000" w:sz="4" w:val="single"/>
            </w:tcBorders>
          </w:tcPr>
          <w:p w14:paraId="10020000">
            <w:pPr>
              <w:spacing w:after="0" w:line="360" w:lineRule="auto"/>
              <w:ind/>
              <w:jc w:val="both"/>
              <w:rPr>
                <w:rFonts w:ascii="Times New Roman" w:hAnsi="Times New Roman"/>
                <w:sz w:val="24"/>
              </w:rPr>
            </w:pPr>
            <w:r>
              <w:rPr>
                <w:rFonts w:ascii="Times New Roman" w:hAnsi="Times New Roman"/>
                <w:sz w:val="24"/>
              </w:rPr>
              <w:t>2010</w:t>
            </w:r>
          </w:p>
        </w:tc>
        <w:tc>
          <w:tcPr>
            <w:tcW w:type="dxa" w:w="2541"/>
            <w:tcBorders>
              <w:top w:color="000000" w:sz="4" w:val="single"/>
              <w:left w:color="000000" w:sz="4" w:val="single"/>
              <w:bottom w:color="000000" w:sz="4" w:val="single"/>
              <w:right w:color="000000" w:sz="4" w:val="single"/>
            </w:tcBorders>
          </w:tcPr>
          <w:p w14:paraId="11020000">
            <w:p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12020000">
            <w:pPr>
              <w:spacing w:after="0" w:line="360" w:lineRule="auto"/>
              <w:ind/>
              <w:jc w:val="both"/>
              <w:rPr>
                <w:rFonts w:ascii="Times New Roman" w:hAnsi="Times New Roman"/>
                <w:sz w:val="24"/>
              </w:rPr>
            </w:pPr>
            <w:r>
              <w:rPr>
                <w:rFonts w:ascii="Times New Roman" w:hAnsi="Times New Roman"/>
                <w:sz w:val="24"/>
              </w:rPr>
              <w:t>Расчетная (наземный учет 2009)</w:t>
            </w:r>
          </w:p>
        </w:tc>
      </w:tr>
      <w:tr>
        <w:tc>
          <w:tcPr>
            <w:tcW w:type="dxa" w:w="1255"/>
            <w:tcBorders>
              <w:top w:color="000000" w:sz="4" w:val="single"/>
              <w:left w:color="000000" w:sz="4" w:val="single"/>
              <w:bottom w:color="000000" w:sz="4" w:val="single"/>
              <w:right w:color="000000" w:sz="4" w:val="single"/>
            </w:tcBorders>
          </w:tcPr>
          <w:p w14:paraId="13020000">
            <w:pPr>
              <w:spacing w:after="0" w:line="360" w:lineRule="auto"/>
              <w:ind/>
              <w:jc w:val="both"/>
              <w:rPr>
                <w:rFonts w:ascii="Times New Roman" w:hAnsi="Times New Roman"/>
                <w:sz w:val="24"/>
              </w:rPr>
            </w:pPr>
            <w:r>
              <w:rPr>
                <w:rFonts w:ascii="Times New Roman" w:hAnsi="Times New Roman"/>
                <w:sz w:val="24"/>
              </w:rPr>
              <w:t>2011</w:t>
            </w:r>
          </w:p>
        </w:tc>
        <w:tc>
          <w:tcPr>
            <w:tcW w:type="dxa" w:w="2541"/>
            <w:tcBorders>
              <w:top w:color="000000" w:sz="4" w:val="single"/>
              <w:left w:color="000000" w:sz="4" w:val="single"/>
              <w:bottom w:color="000000" w:sz="4" w:val="single"/>
              <w:right w:color="000000" w:sz="4" w:val="single"/>
            </w:tcBorders>
          </w:tcPr>
          <w:p w14:paraId="14020000">
            <w:p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15020000">
            <w:pPr>
              <w:spacing w:after="0" w:line="360" w:lineRule="auto"/>
              <w:ind/>
              <w:jc w:val="both"/>
              <w:rPr>
                <w:rFonts w:ascii="Times New Roman" w:hAnsi="Times New Roman"/>
                <w:sz w:val="24"/>
              </w:rPr>
            </w:pPr>
            <w:r>
              <w:rPr>
                <w:rFonts w:ascii="Times New Roman" w:hAnsi="Times New Roman"/>
                <w:sz w:val="24"/>
              </w:rPr>
              <w:t>Расчетная (наземный учет 2010)</w:t>
            </w:r>
          </w:p>
        </w:tc>
      </w:tr>
      <w:tr>
        <w:tc>
          <w:tcPr>
            <w:tcW w:type="dxa" w:w="1255"/>
            <w:tcBorders>
              <w:top w:color="000000" w:sz="4" w:val="single"/>
              <w:left w:color="000000" w:sz="4" w:val="single"/>
              <w:bottom w:color="000000" w:sz="4" w:val="single"/>
              <w:right w:color="000000" w:sz="4" w:val="single"/>
            </w:tcBorders>
          </w:tcPr>
          <w:p w14:paraId="16020000">
            <w:pPr>
              <w:spacing w:after="0" w:line="360" w:lineRule="auto"/>
              <w:ind/>
              <w:jc w:val="both"/>
              <w:rPr>
                <w:rFonts w:ascii="Times New Roman" w:hAnsi="Times New Roman"/>
                <w:sz w:val="24"/>
              </w:rPr>
            </w:pPr>
            <w:r>
              <w:rPr>
                <w:rFonts w:ascii="Times New Roman" w:hAnsi="Times New Roman"/>
                <w:sz w:val="24"/>
              </w:rPr>
              <w:t>2012</w:t>
            </w:r>
          </w:p>
        </w:tc>
        <w:tc>
          <w:tcPr>
            <w:tcW w:type="dxa" w:w="2541"/>
            <w:tcBorders>
              <w:top w:color="000000" w:sz="4" w:val="single"/>
              <w:left w:color="000000" w:sz="4" w:val="single"/>
              <w:bottom w:color="000000" w:sz="4" w:val="single"/>
              <w:right w:color="000000" w:sz="4" w:val="single"/>
            </w:tcBorders>
          </w:tcPr>
          <w:p w14:paraId="17020000">
            <w:pPr>
              <w:spacing w:after="0" w:line="360" w:lineRule="auto"/>
              <w:ind/>
              <w:jc w:val="both"/>
              <w:rPr>
                <w:rFonts w:ascii="Times New Roman" w:hAnsi="Times New Roman"/>
                <w:sz w:val="24"/>
              </w:rPr>
            </w:pPr>
            <w:r>
              <w:rPr>
                <w:rFonts w:ascii="Times New Roman" w:hAnsi="Times New Roman"/>
                <w:sz w:val="24"/>
              </w:rPr>
              <w:t>17900-18300</w:t>
            </w:r>
          </w:p>
        </w:tc>
        <w:tc>
          <w:tcPr>
            <w:tcW w:type="dxa" w:w="4884"/>
            <w:tcBorders>
              <w:top w:color="000000" w:sz="4" w:val="single"/>
              <w:left w:color="000000" w:sz="4" w:val="single"/>
              <w:bottom w:color="000000" w:sz="4" w:val="single"/>
              <w:right w:color="000000" w:sz="4" w:val="single"/>
            </w:tcBorders>
          </w:tcPr>
          <w:p w14:paraId="18020000">
            <w:pPr>
              <w:spacing w:after="0" w:line="360" w:lineRule="auto"/>
              <w:ind/>
              <w:jc w:val="both"/>
              <w:rPr>
                <w:rFonts w:ascii="Times New Roman" w:hAnsi="Times New Roman"/>
                <w:sz w:val="24"/>
              </w:rPr>
            </w:pPr>
            <w:r>
              <w:rPr>
                <w:rFonts w:ascii="Times New Roman" w:hAnsi="Times New Roman"/>
                <w:sz w:val="24"/>
              </w:rPr>
              <w:t>Расчетная (наземный учет 2011)</w:t>
            </w:r>
          </w:p>
        </w:tc>
      </w:tr>
      <w:tr>
        <w:tc>
          <w:tcPr>
            <w:tcW w:type="dxa" w:w="1255"/>
            <w:tcBorders>
              <w:top w:color="000000" w:sz="4" w:val="single"/>
              <w:left w:color="000000" w:sz="4" w:val="single"/>
              <w:bottom w:color="000000" w:sz="4" w:val="single"/>
              <w:right w:color="000000" w:sz="4" w:val="single"/>
            </w:tcBorders>
          </w:tcPr>
          <w:p w14:paraId="19020000">
            <w:pPr>
              <w:spacing w:after="0" w:line="360" w:lineRule="auto"/>
              <w:ind/>
              <w:jc w:val="both"/>
              <w:rPr>
                <w:rFonts w:ascii="Times New Roman" w:hAnsi="Times New Roman"/>
                <w:sz w:val="24"/>
              </w:rPr>
            </w:pPr>
            <w:r>
              <w:rPr>
                <w:rFonts w:ascii="Times New Roman" w:hAnsi="Times New Roman"/>
                <w:sz w:val="24"/>
              </w:rPr>
              <w:t>2013</w:t>
            </w:r>
          </w:p>
        </w:tc>
        <w:tc>
          <w:tcPr>
            <w:tcW w:type="dxa" w:w="2541"/>
            <w:tcBorders>
              <w:top w:color="000000" w:sz="4" w:val="single"/>
              <w:left w:color="000000" w:sz="4" w:val="single"/>
              <w:bottom w:color="000000" w:sz="4" w:val="single"/>
              <w:right w:color="000000" w:sz="4" w:val="single"/>
            </w:tcBorders>
          </w:tcPr>
          <w:p w14:paraId="1A020000">
            <w:pPr>
              <w:spacing w:after="0" w:line="360" w:lineRule="auto"/>
              <w:ind/>
              <w:jc w:val="both"/>
              <w:rPr>
                <w:rFonts w:ascii="Times New Roman" w:hAnsi="Times New Roman"/>
                <w:sz w:val="24"/>
              </w:rPr>
            </w:pPr>
            <w:r>
              <w:rPr>
                <w:rFonts w:ascii="Times New Roman" w:hAnsi="Times New Roman"/>
                <w:sz w:val="24"/>
              </w:rPr>
              <w:t>18300-19398</w:t>
            </w:r>
          </w:p>
        </w:tc>
        <w:tc>
          <w:tcPr>
            <w:tcW w:type="dxa" w:w="4884"/>
            <w:tcBorders>
              <w:top w:color="000000" w:sz="4" w:val="single"/>
              <w:left w:color="000000" w:sz="4" w:val="single"/>
              <w:bottom w:color="000000" w:sz="4" w:val="single"/>
              <w:right w:color="000000" w:sz="4" w:val="single"/>
            </w:tcBorders>
          </w:tcPr>
          <w:p w14:paraId="1B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1C020000">
            <w:pPr>
              <w:spacing w:after="0" w:line="360" w:lineRule="auto"/>
              <w:ind/>
              <w:jc w:val="both"/>
              <w:rPr>
                <w:rFonts w:ascii="Times New Roman" w:hAnsi="Times New Roman"/>
                <w:sz w:val="24"/>
              </w:rPr>
            </w:pPr>
            <w:r>
              <w:rPr>
                <w:rFonts w:ascii="Times New Roman" w:hAnsi="Times New Roman"/>
                <w:sz w:val="24"/>
              </w:rPr>
              <w:t>2014</w:t>
            </w:r>
          </w:p>
        </w:tc>
        <w:tc>
          <w:tcPr>
            <w:tcW w:type="dxa" w:w="2541"/>
            <w:tcBorders>
              <w:top w:color="000000" w:sz="4" w:val="single"/>
              <w:left w:color="000000" w:sz="4" w:val="single"/>
              <w:bottom w:color="000000" w:sz="4" w:val="single"/>
              <w:right w:color="000000" w:sz="4" w:val="single"/>
            </w:tcBorders>
          </w:tcPr>
          <w:p w14:paraId="1D020000">
            <w:pPr>
              <w:spacing w:after="0" w:line="360" w:lineRule="auto"/>
              <w:ind/>
              <w:jc w:val="both"/>
              <w:rPr>
                <w:rFonts w:ascii="Times New Roman" w:hAnsi="Times New Roman"/>
                <w:sz w:val="24"/>
              </w:rPr>
            </w:pPr>
            <w:r>
              <w:rPr>
                <w:rFonts w:ascii="Times New Roman" w:hAnsi="Times New Roman"/>
                <w:sz w:val="24"/>
              </w:rPr>
              <w:t>19398-20115</w:t>
            </w:r>
          </w:p>
        </w:tc>
        <w:tc>
          <w:tcPr>
            <w:tcW w:type="dxa" w:w="4884"/>
            <w:tcBorders>
              <w:top w:color="000000" w:sz="4" w:val="single"/>
              <w:left w:color="000000" w:sz="4" w:val="single"/>
              <w:bottom w:color="000000" w:sz="4" w:val="single"/>
              <w:right w:color="000000" w:sz="4" w:val="single"/>
            </w:tcBorders>
          </w:tcPr>
          <w:p w14:paraId="1E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1F020000">
            <w:pPr>
              <w:spacing w:after="0" w:line="360" w:lineRule="auto"/>
              <w:ind/>
              <w:jc w:val="both"/>
              <w:rPr>
                <w:rFonts w:ascii="Times New Roman" w:hAnsi="Times New Roman"/>
                <w:sz w:val="24"/>
              </w:rPr>
            </w:pPr>
            <w:r>
              <w:rPr>
                <w:rFonts w:ascii="Times New Roman" w:hAnsi="Times New Roman"/>
                <w:sz w:val="24"/>
              </w:rPr>
              <w:t>2015</w:t>
            </w:r>
          </w:p>
        </w:tc>
        <w:tc>
          <w:tcPr>
            <w:tcW w:type="dxa" w:w="2541"/>
            <w:tcBorders>
              <w:top w:color="000000" w:sz="4" w:val="single"/>
              <w:left w:color="000000" w:sz="4" w:val="single"/>
              <w:bottom w:color="000000" w:sz="4" w:val="single"/>
              <w:right w:color="000000" w:sz="4" w:val="single"/>
            </w:tcBorders>
          </w:tcPr>
          <w:p w14:paraId="20020000">
            <w:pPr>
              <w:spacing w:after="0" w:line="360" w:lineRule="auto"/>
              <w:ind/>
              <w:jc w:val="both"/>
              <w:rPr>
                <w:rFonts w:ascii="Times New Roman" w:hAnsi="Times New Roman"/>
                <w:sz w:val="24"/>
              </w:rPr>
            </w:pPr>
            <w:r>
              <w:rPr>
                <w:rFonts w:ascii="Times New Roman" w:hAnsi="Times New Roman"/>
                <w:sz w:val="24"/>
              </w:rPr>
              <w:t>21563</w:t>
            </w:r>
          </w:p>
        </w:tc>
        <w:tc>
          <w:tcPr>
            <w:tcW w:type="dxa" w:w="4884"/>
            <w:tcBorders>
              <w:top w:color="000000" w:sz="4" w:val="single"/>
              <w:left w:color="000000" w:sz="4" w:val="single"/>
              <w:bottom w:color="000000" w:sz="4" w:val="single"/>
              <w:right w:color="000000" w:sz="4" w:val="single"/>
            </w:tcBorders>
          </w:tcPr>
          <w:p w14:paraId="21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22020000">
            <w:pPr>
              <w:spacing w:after="0" w:line="360" w:lineRule="auto"/>
              <w:ind/>
              <w:jc w:val="both"/>
              <w:rPr>
                <w:rFonts w:ascii="Times New Roman" w:hAnsi="Times New Roman"/>
                <w:sz w:val="24"/>
              </w:rPr>
            </w:pPr>
            <w:r>
              <w:rPr>
                <w:rFonts w:ascii="Times New Roman" w:hAnsi="Times New Roman"/>
                <w:sz w:val="24"/>
              </w:rPr>
              <w:t>2016</w:t>
            </w:r>
          </w:p>
        </w:tc>
        <w:tc>
          <w:tcPr>
            <w:tcW w:type="dxa" w:w="2541"/>
            <w:tcBorders>
              <w:top w:color="000000" w:sz="4" w:val="single"/>
              <w:left w:color="000000" w:sz="4" w:val="single"/>
              <w:bottom w:color="000000" w:sz="4" w:val="single"/>
              <w:right w:color="000000" w:sz="4" w:val="single"/>
            </w:tcBorders>
          </w:tcPr>
          <w:p w14:paraId="23020000">
            <w:pPr>
              <w:spacing w:after="0" w:line="360" w:lineRule="auto"/>
              <w:ind/>
              <w:jc w:val="both"/>
              <w:rPr>
                <w:rFonts w:ascii="Times New Roman" w:hAnsi="Times New Roman"/>
                <w:sz w:val="24"/>
              </w:rPr>
            </w:pPr>
            <w:r>
              <w:rPr>
                <w:rFonts w:ascii="Times New Roman" w:hAnsi="Times New Roman"/>
                <w:sz w:val="24"/>
              </w:rPr>
              <w:t>21943</w:t>
            </w:r>
          </w:p>
        </w:tc>
        <w:tc>
          <w:tcPr>
            <w:tcW w:type="dxa" w:w="4884"/>
            <w:tcBorders>
              <w:top w:color="000000" w:sz="4" w:val="single"/>
              <w:left w:color="000000" w:sz="4" w:val="single"/>
              <w:bottom w:color="000000" w:sz="4" w:val="single"/>
              <w:right w:color="000000" w:sz="4" w:val="single"/>
            </w:tcBorders>
          </w:tcPr>
          <w:p w14:paraId="24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25020000">
            <w:pPr>
              <w:spacing w:after="0" w:line="360" w:lineRule="auto"/>
              <w:ind/>
              <w:jc w:val="both"/>
              <w:rPr>
                <w:rFonts w:ascii="Times New Roman" w:hAnsi="Times New Roman"/>
                <w:sz w:val="24"/>
              </w:rPr>
            </w:pPr>
            <w:r>
              <w:rPr>
                <w:rFonts w:ascii="Times New Roman" w:hAnsi="Times New Roman"/>
                <w:sz w:val="24"/>
              </w:rPr>
              <w:t>2017</w:t>
            </w:r>
          </w:p>
        </w:tc>
        <w:tc>
          <w:tcPr>
            <w:tcW w:type="dxa" w:w="2541"/>
            <w:tcBorders>
              <w:top w:color="000000" w:sz="4" w:val="single"/>
              <w:left w:color="000000" w:sz="4" w:val="single"/>
              <w:bottom w:color="000000" w:sz="4" w:val="single"/>
              <w:right w:color="000000" w:sz="4" w:val="single"/>
            </w:tcBorders>
          </w:tcPr>
          <w:p w14:paraId="26020000">
            <w:pPr>
              <w:spacing w:after="0" w:line="360" w:lineRule="auto"/>
              <w:ind/>
              <w:jc w:val="both"/>
              <w:rPr>
                <w:rFonts w:ascii="Times New Roman" w:hAnsi="Times New Roman"/>
                <w:sz w:val="24"/>
              </w:rPr>
            </w:pPr>
            <w:r>
              <w:rPr>
                <w:rFonts w:ascii="Times New Roman" w:hAnsi="Times New Roman"/>
                <w:sz w:val="24"/>
              </w:rPr>
              <w:t>22672</w:t>
            </w:r>
          </w:p>
        </w:tc>
        <w:tc>
          <w:tcPr>
            <w:tcW w:type="dxa" w:w="4884"/>
            <w:tcBorders>
              <w:top w:color="000000" w:sz="4" w:val="single"/>
              <w:left w:color="000000" w:sz="4" w:val="single"/>
              <w:bottom w:color="000000" w:sz="4" w:val="single"/>
              <w:right w:color="000000" w:sz="4" w:val="single"/>
            </w:tcBorders>
          </w:tcPr>
          <w:p w14:paraId="27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28020000">
            <w:pPr>
              <w:spacing w:after="0" w:line="360" w:lineRule="auto"/>
              <w:ind/>
              <w:jc w:val="both"/>
              <w:rPr>
                <w:rFonts w:ascii="Times New Roman" w:hAnsi="Times New Roman"/>
                <w:sz w:val="24"/>
              </w:rPr>
            </w:pPr>
            <w:r>
              <w:rPr>
                <w:rFonts w:ascii="Times New Roman" w:hAnsi="Times New Roman"/>
                <w:sz w:val="24"/>
              </w:rPr>
              <w:t>2018</w:t>
            </w:r>
          </w:p>
        </w:tc>
        <w:tc>
          <w:tcPr>
            <w:tcW w:type="dxa" w:w="2541"/>
            <w:tcBorders>
              <w:top w:color="000000" w:sz="4" w:val="single"/>
              <w:left w:color="000000" w:sz="4" w:val="single"/>
              <w:bottom w:color="000000" w:sz="4" w:val="single"/>
              <w:right w:color="000000" w:sz="4" w:val="single"/>
            </w:tcBorders>
          </w:tcPr>
          <w:p w14:paraId="29020000">
            <w:pPr>
              <w:spacing w:after="0" w:line="360" w:lineRule="auto"/>
              <w:ind/>
              <w:jc w:val="both"/>
              <w:rPr>
                <w:rFonts w:ascii="Times New Roman" w:hAnsi="Times New Roman"/>
                <w:sz w:val="24"/>
              </w:rPr>
            </w:pPr>
            <w:r>
              <w:rPr>
                <w:rFonts w:ascii="Times New Roman" w:hAnsi="Times New Roman"/>
                <w:sz w:val="24"/>
              </w:rPr>
              <w:t>22672</w:t>
            </w:r>
          </w:p>
        </w:tc>
        <w:tc>
          <w:tcPr>
            <w:tcW w:type="dxa" w:w="4884"/>
            <w:tcBorders>
              <w:top w:color="000000" w:sz="4" w:val="single"/>
              <w:left w:color="000000" w:sz="4" w:val="single"/>
              <w:bottom w:color="000000" w:sz="4" w:val="single"/>
              <w:right w:color="000000" w:sz="4" w:val="single"/>
            </w:tcBorders>
          </w:tcPr>
          <w:p w14:paraId="2A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rPr>
          <w:trHeight w:hRule="atLeast" w:val="368"/>
        </w:trPr>
        <w:tc>
          <w:tcPr>
            <w:tcW w:type="dxa" w:w="1255"/>
            <w:tcBorders>
              <w:top w:color="000000" w:sz="4" w:val="single"/>
              <w:left w:color="000000" w:sz="4" w:val="single"/>
              <w:bottom w:color="000000" w:sz="4" w:val="single"/>
              <w:right w:color="000000" w:sz="4" w:val="single"/>
            </w:tcBorders>
          </w:tcPr>
          <w:p w14:paraId="2B020000">
            <w:pPr>
              <w:spacing w:after="0" w:line="360" w:lineRule="auto"/>
              <w:ind/>
              <w:jc w:val="both"/>
              <w:rPr>
                <w:rFonts w:ascii="Times New Roman" w:hAnsi="Times New Roman"/>
                <w:sz w:val="24"/>
              </w:rPr>
            </w:pPr>
            <w:r>
              <w:rPr>
                <w:rFonts w:ascii="Times New Roman" w:hAnsi="Times New Roman"/>
                <w:sz w:val="24"/>
              </w:rPr>
              <w:t>2019</w:t>
            </w:r>
          </w:p>
        </w:tc>
        <w:tc>
          <w:tcPr>
            <w:tcW w:type="dxa" w:w="2541"/>
            <w:tcBorders>
              <w:top w:color="000000" w:sz="4" w:val="single"/>
              <w:left w:color="000000" w:sz="4" w:val="single"/>
              <w:bottom w:color="000000" w:sz="4" w:val="single"/>
              <w:right w:color="000000" w:sz="4" w:val="single"/>
            </w:tcBorders>
          </w:tcPr>
          <w:p w14:paraId="2C020000">
            <w:pPr>
              <w:spacing w:after="0" w:line="360" w:lineRule="auto"/>
              <w:ind/>
              <w:jc w:val="both"/>
              <w:rPr>
                <w:rFonts w:ascii="Times New Roman" w:hAnsi="Times New Roman"/>
                <w:sz w:val="24"/>
              </w:rPr>
            </w:pPr>
            <w:r>
              <w:rPr>
                <w:rFonts w:ascii="Times New Roman" w:hAnsi="Times New Roman"/>
                <w:sz w:val="24"/>
              </w:rPr>
              <w:t>24424</w:t>
            </w:r>
          </w:p>
        </w:tc>
        <w:tc>
          <w:tcPr>
            <w:tcW w:type="dxa" w:w="4884"/>
            <w:tcBorders>
              <w:top w:color="000000" w:sz="4" w:val="single"/>
              <w:left w:color="000000" w:sz="4" w:val="single"/>
              <w:bottom w:color="000000" w:sz="4" w:val="single"/>
              <w:right w:color="000000" w:sz="4" w:val="single"/>
            </w:tcBorders>
          </w:tcPr>
          <w:p w14:paraId="2D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2E020000">
            <w:pPr>
              <w:spacing w:after="0" w:line="360" w:lineRule="auto"/>
              <w:ind/>
              <w:jc w:val="both"/>
              <w:rPr>
                <w:rFonts w:ascii="Times New Roman" w:hAnsi="Times New Roman"/>
                <w:sz w:val="24"/>
              </w:rPr>
            </w:pPr>
            <w:r>
              <w:rPr>
                <w:rFonts w:ascii="Times New Roman" w:hAnsi="Times New Roman"/>
                <w:sz w:val="24"/>
              </w:rPr>
              <w:t>2020</w:t>
            </w:r>
          </w:p>
        </w:tc>
        <w:tc>
          <w:tcPr>
            <w:tcW w:type="dxa" w:w="2541"/>
            <w:tcBorders>
              <w:top w:color="000000" w:sz="4" w:val="single"/>
              <w:left w:color="000000" w:sz="4" w:val="single"/>
              <w:bottom w:color="000000" w:sz="4" w:val="single"/>
              <w:right w:color="000000" w:sz="4" w:val="single"/>
            </w:tcBorders>
          </w:tcPr>
          <w:p w14:paraId="2F020000">
            <w:pPr>
              <w:spacing w:after="0" w:line="360" w:lineRule="auto"/>
              <w:ind/>
              <w:jc w:val="both"/>
              <w:rPr>
                <w:rFonts w:ascii="Times New Roman" w:hAnsi="Times New Roman"/>
                <w:sz w:val="24"/>
              </w:rPr>
            </w:pPr>
            <w:r>
              <w:rPr>
                <w:rFonts w:ascii="Times New Roman" w:hAnsi="Times New Roman"/>
                <w:sz w:val="24"/>
              </w:rPr>
              <w:t>24557</w:t>
            </w:r>
          </w:p>
        </w:tc>
        <w:tc>
          <w:tcPr>
            <w:tcW w:type="dxa" w:w="4884"/>
            <w:tcBorders>
              <w:top w:color="000000" w:sz="4" w:val="single"/>
              <w:left w:color="000000" w:sz="4" w:val="single"/>
              <w:bottom w:color="000000" w:sz="4" w:val="single"/>
              <w:right w:color="000000" w:sz="4" w:val="single"/>
            </w:tcBorders>
          </w:tcPr>
          <w:p w14:paraId="30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31020000">
            <w:pPr>
              <w:spacing w:after="0" w:line="360" w:lineRule="auto"/>
              <w:ind/>
              <w:jc w:val="both"/>
              <w:rPr>
                <w:rFonts w:ascii="Times New Roman" w:hAnsi="Times New Roman"/>
                <w:sz w:val="24"/>
              </w:rPr>
            </w:pPr>
            <w:r>
              <w:rPr>
                <w:rFonts w:ascii="Times New Roman" w:hAnsi="Times New Roman"/>
                <w:sz w:val="24"/>
              </w:rPr>
              <w:t>2021</w:t>
            </w:r>
          </w:p>
        </w:tc>
        <w:tc>
          <w:tcPr>
            <w:tcW w:type="dxa" w:w="2541"/>
            <w:tcBorders>
              <w:top w:color="000000" w:sz="4" w:val="single"/>
              <w:left w:color="000000" w:sz="4" w:val="single"/>
              <w:bottom w:color="000000" w:sz="4" w:val="single"/>
              <w:right w:color="000000" w:sz="4" w:val="single"/>
            </w:tcBorders>
          </w:tcPr>
          <w:p w14:paraId="32020000">
            <w:pPr>
              <w:spacing w:after="0" w:line="360" w:lineRule="auto"/>
              <w:ind/>
              <w:jc w:val="both"/>
              <w:rPr>
                <w:rFonts w:ascii="Times New Roman" w:hAnsi="Times New Roman"/>
                <w:sz w:val="24"/>
              </w:rPr>
            </w:pPr>
            <w:r>
              <w:rPr>
                <w:rFonts w:ascii="Times New Roman" w:hAnsi="Times New Roman"/>
                <w:sz w:val="24"/>
              </w:rPr>
              <w:t>24541</w:t>
            </w:r>
          </w:p>
        </w:tc>
        <w:tc>
          <w:tcPr>
            <w:tcW w:type="dxa" w:w="4884"/>
            <w:tcBorders>
              <w:top w:color="000000" w:sz="4" w:val="single"/>
              <w:left w:color="000000" w:sz="4" w:val="single"/>
              <w:bottom w:color="000000" w:sz="4" w:val="single"/>
              <w:right w:color="000000" w:sz="4" w:val="single"/>
            </w:tcBorders>
          </w:tcPr>
          <w:p w14:paraId="33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34020000">
            <w:pPr>
              <w:spacing w:after="0" w:line="360" w:lineRule="auto"/>
              <w:ind/>
              <w:jc w:val="both"/>
              <w:rPr>
                <w:rFonts w:ascii="Times New Roman" w:hAnsi="Times New Roman"/>
                <w:sz w:val="24"/>
              </w:rPr>
            </w:pPr>
            <w:r>
              <w:rPr>
                <w:rFonts w:ascii="Times New Roman" w:hAnsi="Times New Roman"/>
                <w:sz w:val="24"/>
              </w:rPr>
              <w:t>2022</w:t>
            </w:r>
          </w:p>
        </w:tc>
        <w:tc>
          <w:tcPr>
            <w:tcW w:type="dxa" w:w="2541"/>
            <w:tcBorders>
              <w:top w:color="000000" w:sz="4" w:val="single"/>
              <w:left w:color="000000" w:sz="4" w:val="single"/>
              <w:bottom w:color="000000" w:sz="4" w:val="single"/>
              <w:right w:color="000000" w:sz="4" w:val="single"/>
            </w:tcBorders>
          </w:tcPr>
          <w:p w14:paraId="35020000">
            <w:pPr>
              <w:spacing w:after="0" w:line="360" w:lineRule="auto"/>
              <w:ind/>
              <w:jc w:val="both"/>
              <w:rPr>
                <w:rFonts w:ascii="Times New Roman" w:hAnsi="Times New Roman"/>
                <w:sz w:val="24"/>
              </w:rPr>
            </w:pPr>
            <w:r>
              <w:rPr>
                <w:rFonts w:ascii="Times New Roman" w:hAnsi="Times New Roman"/>
                <w:sz w:val="24"/>
              </w:rPr>
              <w:t>24628</w:t>
            </w:r>
          </w:p>
        </w:tc>
        <w:tc>
          <w:tcPr>
            <w:tcW w:type="dxa" w:w="4884"/>
            <w:tcBorders>
              <w:top w:color="000000" w:sz="4" w:val="single"/>
              <w:left w:color="000000" w:sz="4" w:val="single"/>
              <w:bottom w:color="000000" w:sz="4" w:val="single"/>
              <w:right w:color="000000" w:sz="4" w:val="single"/>
            </w:tcBorders>
          </w:tcPr>
          <w:p w14:paraId="36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r>
        <w:tc>
          <w:tcPr>
            <w:tcW w:type="dxa" w:w="1255"/>
            <w:tcBorders>
              <w:top w:color="000000" w:sz="4" w:val="single"/>
              <w:left w:color="000000" w:sz="4" w:val="single"/>
              <w:bottom w:color="000000" w:sz="4" w:val="single"/>
              <w:right w:color="000000" w:sz="4" w:val="single"/>
            </w:tcBorders>
          </w:tcPr>
          <w:p w14:paraId="37020000">
            <w:pPr>
              <w:spacing w:after="0" w:line="360" w:lineRule="auto"/>
              <w:ind/>
              <w:jc w:val="both"/>
              <w:rPr>
                <w:rFonts w:ascii="Times New Roman" w:hAnsi="Times New Roman"/>
                <w:sz w:val="24"/>
              </w:rPr>
            </w:pPr>
            <w:r>
              <w:rPr>
                <w:rFonts w:ascii="Times New Roman" w:hAnsi="Times New Roman"/>
                <w:sz w:val="24"/>
              </w:rPr>
              <w:t>2023</w:t>
            </w:r>
          </w:p>
        </w:tc>
        <w:tc>
          <w:tcPr>
            <w:tcW w:type="dxa" w:w="2541"/>
            <w:tcBorders>
              <w:top w:color="000000" w:sz="4" w:val="single"/>
              <w:left w:color="000000" w:sz="4" w:val="single"/>
              <w:bottom w:color="000000" w:sz="4" w:val="single"/>
              <w:right w:color="000000" w:sz="4" w:val="single"/>
            </w:tcBorders>
          </w:tcPr>
          <w:p w14:paraId="38020000">
            <w:pPr>
              <w:spacing w:after="0" w:line="360" w:lineRule="auto"/>
              <w:ind/>
              <w:jc w:val="both"/>
              <w:rPr>
                <w:rFonts w:ascii="Times New Roman" w:hAnsi="Times New Roman"/>
                <w:sz w:val="24"/>
              </w:rPr>
            </w:pPr>
            <w:r>
              <w:rPr>
                <w:rFonts w:ascii="Times New Roman" w:hAnsi="Times New Roman"/>
                <w:sz w:val="24"/>
              </w:rPr>
              <w:t>24668</w:t>
            </w:r>
          </w:p>
        </w:tc>
        <w:tc>
          <w:tcPr>
            <w:tcW w:type="dxa" w:w="4884"/>
            <w:tcBorders>
              <w:top w:color="000000" w:sz="4" w:val="single"/>
              <w:left w:color="000000" w:sz="4" w:val="single"/>
              <w:bottom w:color="000000" w:sz="4" w:val="single"/>
              <w:right w:color="000000" w:sz="4" w:val="single"/>
            </w:tcBorders>
          </w:tcPr>
          <w:p w14:paraId="39020000">
            <w:pPr>
              <w:spacing w:after="0" w:line="360" w:lineRule="auto"/>
              <w:ind/>
              <w:jc w:val="both"/>
              <w:rPr>
                <w:rFonts w:ascii="Times New Roman" w:hAnsi="Times New Roman"/>
                <w:sz w:val="24"/>
              </w:rPr>
            </w:pPr>
            <w:r>
              <w:rPr>
                <w:rFonts w:ascii="Times New Roman" w:hAnsi="Times New Roman"/>
                <w:sz w:val="24"/>
              </w:rPr>
              <w:t>Расчетная по данным госохотреестра</w:t>
            </w:r>
          </w:p>
        </w:tc>
      </w:tr>
    </w:tbl>
    <w:p w14:paraId="3A020000">
      <w:pPr>
        <w:spacing w:after="0" w:line="360" w:lineRule="auto"/>
        <w:ind w:firstLine="708" w:left="0"/>
        <w:jc w:val="both"/>
        <w:rPr>
          <w:rFonts w:ascii="Times New Roman" w:hAnsi="Times New Roman"/>
          <w:sz w:val="28"/>
        </w:rPr>
      </w:pPr>
      <w:r>
        <w:rPr>
          <w:rFonts w:ascii="Times New Roman" w:hAnsi="Times New Roman"/>
          <w:sz w:val="28"/>
        </w:rPr>
        <w:t>В следующей таблице отражена информация об использовании квот, и фактическое изъятие бурого медведя за последние годы на территории Камчатского края</w:t>
      </w:r>
    </w:p>
    <w:tbl>
      <w:tblPr>
        <w:tblStyle w:val="Style_5"/>
        <w:tblInd w:type="dxa" w:w="124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43"/>
        <w:gridCol w:w="2835"/>
        <w:gridCol w:w="3119"/>
      </w:tblGrid>
      <w:tr>
        <w:tc>
          <w:tcPr>
            <w:tcW w:type="dxa" w:w="1843"/>
            <w:tcBorders>
              <w:top w:color="000000" w:sz="4" w:val="single"/>
              <w:left w:color="000000" w:sz="4" w:val="single"/>
              <w:bottom w:color="000000" w:sz="4" w:val="single"/>
              <w:right w:color="000000" w:sz="4" w:val="single"/>
            </w:tcBorders>
          </w:tcPr>
          <w:p w14:paraId="3B020000">
            <w:pPr>
              <w:spacing w:after="0" w:line="360" w:lineRule="auto"/>
              <w:ind/>
              <w:rPr>
                <w:rFonts w:ascii="Times New Roman" w:hAnsi="Times New Roman"/>
                <w:sz w:val="24"/>
              </w:rPr>
            </w:pPr>
            <w:r>
              <w:rPr>
                <w:rFonts w:ascii="Times New Roman" w:hAnsi="Times New Roman"/>
                <w:sz w:val="24"/>
              </w:rPr>
              <w:t>Сезон охоты</w:t>
            </w:r>
          </w:p>
        </w:tc>
        <w:tc>
          <w:tcPr>
            <w:tcW w:type="dxa" w:w="2835"/>
            <w:tcBorders>
              <w:top w:color="000000" w:sz="4" w:val="single"/>
              <w:left w:color="000000" w:sz="4" w:val="single"/>
              <w:bottom w:color="000000" w:sz="4" w:val="single"/>
              <w:right w:color="000000" w:sz="4" w:val="single"/>
            </w:tcBorders>
          </w:tcPr>
          <w:p w14:paraId="3C020000">
            <w:pPr>
              <w:spacing w:after="0" w:line="360" w:lineRule="auto"/>
              <w:ind/>
              <w:rPr>
                <w:rFonts w:ascii="Times New Roman" w:hAnsi="Times New Roman"/>
                <w:sz w:val="24"/>
              </w:rPr>
            </w:pPr>
            <w:r>
              <w:rPr>
                <w:rFonts w:ascii="Times New Roman" w:hAnsi="Times New Roman"/>
                <w:sz w:val="24"/>
              </w:rPr>
              <w:t xml:space="preserve">Квота/ в т.ч. весна </w:t>
            </w:r>
          </w:p>
        </w:tc>
        <w:tc>
          <w:tcPr>
            <w:tcW w:type="dxa" w:w="3119"/>
            <w:tcBorders>
              <w:top w:color="000000" w:sz="4" w:val="single"/>
              <w:left w:color="000000" w:sz="4" w:val="single"/>
              <w:bottom w:color="000000" w:sz="4" w:val="single"/>
              <w:right w:color="000000" w:sz="4" w:val="single"/>
            </w:tcBorders>
          </w:tcPr>
          <w:p w14:paraId="3D020000">
            <w:pPr>
              <w:spacing w:after="0" w:line="360" w:lineRule="auto"/>
              <w:ind/>
              <w:rPr>
                <w:rFonts w:ascii="Times New Roman" w:hAnsi="Times New Roman"/>
                <w:sz w:val="24"/>
              </w:rPr>
            </w:pPr>
            <w:r>
              <w:rPr>
                <w:rFonts w:ascii="Times New Roman" w:hAnsi="Times New Roman"/>
                <w:sz w:val="24"/>
              </w:rPr>
              <w:t>Добыто/ в том числе весной</w:t>
            </w:r>
          </w:p>
        </w:tc>
      </w:tr>
      <w:tr>
        <w:tc>
          <w:tcPr>
            <w:tcW w:type="dxa" w:w="1843"/>
            <w:tcBorders>
              <w:top w:color="000000" w:sz="4" w:val="single"/>
              <w:left w:color="000000" w:sz="4" w:val="single"/>
              <w:bottom w:color="000000" w:sz="4" w:val="single"/>
              <w:right w:color="000000" w:sz="4" w:val="single"/>
            </w:tcBorders>
          </w:tcPr>
          <w:p w14:paraId="3E020000">
            <w:pPr>
              <w:spacing w:after="0" w:line="360" w:lineRule="auto"/>
              <w:ind/>
              <w:rPr>
                <w:rFonts w:ascii="Times New Roman" w:hAnsi="Times New Roman"/>
                <w:sz w:val="24"/>
              </w:rPr>
            </w:pPr>
            <w:r>
              <w:rPr>
                <w:rFonts w:ascii="Times New Roman" w:hAnsi="Times New Roman"/>
                <w:sz w:val="24"/>
              </w:rPr>
              <w:t>2008-09</w:t>
            </w:r>
          </w:p>
        </w:tc>
        <w:tc>
          <w:tcPr>
            <w:tcW w:type="dxa" w:w="2835"/>
            <w:tcBorders>
              <w:top w:color="000000" w:sz="4" w:val="single"/>
              <w:left w:color="000000" w:sz="4" w:val="single"/>
              <w:bottom w:color="000000" w:sz="4" w:val="single"/>
              <w:right w:color="000000" w:sz="4" w:val="single"/>
            </w:tcBorders>
          </w:tcPr>
          <w:p w14:paraId="3F020000">
            <w:pPr>
              <w:spacing w:after="0" w:line="360" w:lineRule="auto"/>
              <w:ind/>
              <w:jc w:val="center"/>
              <w:rPr>
                <w:rFonts w:ascii="Times New Roman" w:hAnsi="Times New Roman"/>
                <w:sz w:val="24"/>
              </w:rPr>
            </w:pPr>
            <w:r>
              <w:rPr>
                <w:rFonts w:ascii="Times New Roman" w:hAnsi="Times New Roman"/>
                <w:sz w:val="24"/>
              </w:rPr>
              <w:t>1250/625</w:t>
            </w:r>
          </w:p>
        </w:tc>
        <w:tc>
          <w:tcPr>
            <w:tcW w:type="dxa" w:w="3119"/>
            <w:tcBorders>
              <w:top w:color="000000" w:sz="4" w:val="single"/>
              <w:left w:color="000000" w:sz="4" w:val="single"/>
              <w:bottom w:color="000000" w:sz="4" w:val="single"/>
              <w:right w:color="000000" w:sz="4" w:val="single"/>
            </w:tcBorders>
          </w:tcPr>
          <w:p w14:paraId="40020000">
            <w:pPr>
              <w:spacing w:after="0" w:line="360" w:lineRule="auto"/>
              <w:ind/>
              <w:jc w:val="center"/>
              <w:rPr>
                <w:rFonts w:ascii="Times New Roman" w:hAnsi="Times New Roman"/>
                <w:sz w:val="24"/>
              </w:rPr>
            </w:pPr>
            <w:r>
              <w:rPr>
                <w:rFonts w:ascii="Times New Roman" w:hAnsi="Times New Roman"/>
                <w:sz w:val="24"/>
              </w:rPr>
              <w:t>645/375</w:t>
            </w:r>
          </w:p>
        </w:tc>
      </w:tr>
      <w:tr>
        <w:tc>
          <w:tcPr>
            <w:tcW w:type="dxa" w:w="1843"/>
            <w:tcBorders>
              <w:top w:color="000000" w:sz="4" w:val="single"/>
              <w:left w:color="000000" w:sz="4" w:val="single"/>
              <w:bottom w:color="000000" w:sz="4" w:val="single"/>
              <w:right w:color="000000" w:sz="4" w:val="single"/>
            </w:tcBorders>
          </w:tcPr>
          <w:p w14:paraId="41020000">
            <w:pPr>
              <w:spacing w:after="0" w:line="360" w:lineRule="auto"/>
              <w:ind/>
              <w:rPr>
                <w:rFonts w:ascii="Times New Roman" w:hAnsi="Times New Roman"/>
                <w:sz w:val="24"/>
              </w:rPr>
            </w:pPr>
            <w:r>
              <w:rPr>
                <w:rFonts w:ascii="Times New Roman" w:hAnsi="Times New Roman"/>
                <w:sz w:val="24"/>
              </w:rPr>
              <w:t>2009-10</w:t>
            </w:r>
          </w:p>
        </w:tc>
        <w:tc>
          <w:tcPr>
            <w:tcW w:type="dxa" w:w="2835"/>
            <w:tcBorders>
              <w:top w:color="000000" w:sz="4" w:val="single"/>
              <w:left w:color="000000" w:sz="4" w:val="single"/>
              <w:bottom w:color="000000" w:sz="4" w:val="single"/>
              <w:right w:color="000000" w:sz="4" w:val="single"/>
            </w:tcBorders>
          </w:tcPr>
          <w:p w14:paraId="42020000">
            <w:pPr>
              <w:spacing w:after="0" w:line="360" w:lineRule="auto"/>
              <w:ind/>
              <w:jc w:val="center"/>
              <w:rPr>
                <w:rFonts w:ascii="Times New Roman" w:hAnsi="Times New Roman"/>
                <w:sz w:val="24"/>
              </w:rPr>
            </w:pPr>
            <w:r>
              <w:rPr>
                <w:rFonts w:ascii="Times New Roman" w:hAnsi="Times New Roman"/>
                <w:sz w:val="24"/>
              </w:rPr>
              <w:t>1250/625</w:t>
            </w:r>
          </w:p>
        </w:tc>
        <w:tc>
          <w:tcPr>
            <w:tcW w:type="dxa" w:w="3119"/>
            <w:tcBorders>
              <w:top w:color="000000" w:sz="4" w:val="single"/>
              <w:left w:color="000000" w:sz="4" w:val="single"/>
              <w:bottom w:color="000000" w:sz="4" w:val="single"/>
              <w:right w:color="000000" w:sz="4" w:val="single"/>
            </w:tcBorders>
          </w:tcPr>
          <w:p w14:paraId="43020000">
            <w:pPr>
              <w:spacing w:after="0" w:line="360" w:lineRule="auto"/>
              <w:ind/>
              <w:jc w:val="center"/>
              <w:rPr>
                <w:rFonts w:ascii="Times New Roman" w:hAnsi="Times New Roman"/>
                <w:sz w:val="24"/>
              </w:rPr>
            </w:pPr>
            <w:r>
              <w:rPr>
                <w:rFonts w:ascii="Times New Roman" w:hAnsi="Times New Roman"/>
                <w:sz w:val="24"/>
              </w:rPr>
              <w:t>554/373</w:t>
            </w:r>
          </w:p>
        </w:tc>
      </w:tr>
      <w:tr>
        <w:tc>
          <w:tcPr>
            <w:tcW w:type="dxa" w:w="1843"/>
            <w:tcBorders>
              <w:top w:color="000000" w:sz="4" w:val="single"/>
              <w:left w:color="000000" w:sz="4" w:val="single"/>
              <w:bottom w:color="000000" w:sz="4" w:val="single"/>
              <w:right w:color="000000" w:sz="4" w:val="single"/>
            </w:tcBorders>
          </w:tcPr>
          <w:p w14:paraId="44020000">
            <w:pPr>
              <w:spacing w:after="0" w:line="360" w:lineRule="auto"/>
              <w:ind/>
              <w:rPr>
                <w:rFonts w:ascii="Times New Roman" w:hAnsi="Times New Roman"/>
                <w:sz w:val="24"/>
              </w:rPr>
            </w:pPr>
            <w:r>
              <w:rPr>
                <w:rFonts w:ascii="Times New Roman" w:hAnsi="Times New Roman"/>
                <w:sz w:val="24"/>
              </w:rPr>
              <w:t>2010-11</w:t>
            </w:r>
          </w:p>
        </w:tc>
        <w:tc>
          <w:tcPr>
            <w:tcW w:type="dxa" w:w="2835"/>
            <w:tcBorders>
              <w:top w:color="000000" w:sz="4" w:val="single"/>
              <w:left w:color="000000" w:sz="4" w:val="single"/>
              <w:bottom w:color="000000" w:sz="4" w:val="single"/>
              <w:right w:color="000000" w:sz="4" w:val="single"/>
            </w:tcBorders>
          </w:tcPr>
          <w:p w14:paraId="45020000">
            <w:pPr>
              <w:spacing w:after="0" w:line="360" w:lineRule="auto"/>
              <w:ind/>
              <w:jc w:val="center"/>
              <w:rPr>
                <w:rFonts w:ascii="Times New Roman" w:hAnsi="Times New Roman"/>
                <w:sz w:val="24"/>
              </w:rPr>
            </w:pPr>
            <w:r>
              <w:rPr>
                <w:rFonts w:ascii="Times New Roman" w:hAnsi="Times New Roman"/>
                <w:sz w:val="24"/>
              </w:rPr>
              <w:t>1250/776</w:t>
            </w:r>
          </w:p>
        </w:tc>
        <w:tc>
          <w:tcPr>
            <w:tcW w:type="dxa" w:w="3119"/>
            <w:tcBorders>
              <w:top w:color="000000" w:sz="4" w:val="single"/>
              <w:left w:color="000000" w:sz="4" w:val="single"/>
              <w:bottom w:color="000000" w:sz="4" w:val="single"/>
              <w:right w:color="000000" w:sz="4" w:val="single"/>
            </w:tcBorders>
          </w:tcPr>
          <w:p w14:paraId="46020000">
            <w:pPr>
              <w:spacing w:after="0" w:line="360" w:lineRule="auto"/>
              <w:ind/>
              <w:jc w:val="center"/>
              <w:rPr>
                <w:rFonts w:ascii="Times New Roman" w:hAnsi="Times New Roman"/>
                <w:sz w:val="24"/>
              </w:rPr>
            </w:pPr>
            <w:r>
              <w:rPr>
                <w:rFonts w:ascii="Times New Roman" w:hAnsi="Times New Roman"/>
                <w:sz w:val="24"/>
              </w:rPr>
              <w:t>854/665</w:t>
            </w:r>
          </w:p>
        </w:tc>
      </w:tr>
      <w:tr>
        <w:tc>
          <w:tcPr>
            <w:tcW w:type="dxa" w:w="1843"/>
            <w:tcBorders>
              <w:top w:color="000000" w:sz="4" w:val="single"/>
              <w:left w:color="000000" w:sz="4" w:val="single"/>
              <w:bottom w:color="000000" w:sz="4" w:val="single"/>
              <w:right w:color="000000" w:sz="4" w:val="single"/>
            </w:tcBorders>
          </w:tcPr>
          <w:p w14:paraId="47020000">
            <w:pPr>
              <w:spacing w:after="0" w:line="360" w:lineRule="auto"/>
              <w:ind/>
              <w:rPr>
                <w:rFonts w:ascii="Times New Roman" w:hAnsi="Times New Roman"/>
                <w:sz w:val="24"/>
              </w:rPr>
            </w:pPr>
            <w:r>
              <w:rPr>
                <w:rFonts w:ascii="Times New Roman" w:hAnsi="Times New Roman"/>
                <w:sz w:val="24"/>
              </w:rPr>
              <w:t>2011-12</w:t>
            </w:r>
          </w:p>
        </w:tc>
        <w:tc>
          <w:tcPr>
            <w:tcW w:type="dxa" w:w="2835"/>
            <w:tcBorders>
              <w:top w:color="000000" w:sz="4" w:val="single"/>
              <w:left w:color="000000" w:sz="4" w:val="single"/>
              <w:bottom w:color="000000" w:sz="4" w:val="single"/>
              <w:right w:color="000000" w:sz="4" w:val="single"/>
            </w:tcBorders>
          </w:tcPr>
          <w:p w14:paraId="48020000">
            <w:pPr>
              <w:spacing w:after="0" w:line="360" w:lineRule="auto"/>
              <w:ind/>
              <w:jc w:val="center"/>
              <w:rPr>
                <w:rFonts w:ascii="Times New Roman" w:hAnsi="Times New Roman"/>
                <w:sz w:val="24"/>
              </w:rPr>
            </w:pPr>
            <w:r>
              <w:rPr>
                <w:rFonts w:ascii="Times New Roman" w:hAnsi="Times New Roman"/>
                <w:sz w:val="24"/>
              </w:rPr>
              <w:t>1250/1037</w:t>
            </w:r>
          </w:p>
        </w:tc>
        <w:tc>
          <w:tcPr>
            <w:tcW w:type="dxa" w:w="3119"/>
            <w:tcBorders>
              <w:top w:color="000000" w:sz="4" w:val="single"/>
              <w:left w:color="000000" w:sz="4" w:val="single"/>
              <w:bottom w:color="000000" w:sz="4" w:val="single"/>
              <w:right w:color="000000" w:sz="4" w:val="single"/>
            </w:tcBorders>
          </w:tcPr>
          <w:p w14:paraId="49020000">
            <w:pPr>
              <w:spacing w:after="0" w:line="360" w:lineRule="auto"/>
              <w:ind/>
              <w:jc w:val="center"/>
              <w:rPr>
                <w:rFonts w:ascii="Times New Roman" w:hAnsi="Times New Roman"/>
                <w:sz w:val="24"/>
              </w:rPr>
            </w:pPr>
            <w:r>
              <w:rPr>
                <w:rFonts w:ascii="Times New Roman" w:hAnsi="Times New Roman"/>
                <w:sz w:val="24"/>
              </w:rPr>
              <w:t>575/371</w:t>
            </w:r>
          </w:p>
        </w:tc>
      </w:tr>
      <w:tr>
        <w:tc>
          <w:tcPr>
            <w:tcW w:type="dxa" w:w="1843"/>
            <w:tcBorders>
              <w:top w:color="000000" w:sz="4" w:val="single"/>
              <w:left w:color="000000" w:sz="4" w:val="single"/>
              <w:bottom w:color="000000" w:sz="4" w:val="single"/>
              <w:right w:color="000000" w:sz="4" w:val="single"/>
            </w:tcBorders>
          </w:tcPr>
          <w:p w14:paraId="4A020000">
            <w:pPr>
              <w:spacing w:after="0" w:line="360" w:lineRule="auto"/>
              <w:ind/>
              <w:rPr>
                <w:rFonts w:ascii="Times New Roman" w:hAnsi="Times New Roman"/>
                <w:sz w:val="24"/>
              </w:rPr>
            </w:pPr>
            <w:r>
              <w:rPr>
                <w:rFonts w:ascii="Times New Roman" w:hAnsi="Times New Roman"/>
                <w:sz w:val="24"/>
              </w:rPr>
              <w:t>2012-13</w:t>
            </w:r>
          </w:p>
        </w:tc>
        <w:tc>
          <w:tcPr>
            <w:tcW w:type="dxa" w:w="2835"/>
            <w:tcBorders>
              <w:top w:color="000000" w:sz="4" w:val="single"/>
              <w:left w:color="000000" w:sz="4" w:val="single"/>
              <w:bottom w:color="000000" w:sz="4" w:val="single"/>
              <w:right w:color="000000" w:sz="4" w:val="single"/>
            </w:tcBorders>
          </w:tcPr>
          <w:p w14:paraId="4B020000">
            <w:pPr>
              <w:spacing w:after="0" w:line="360" w:lineRule="auto"/>
              <w:ind/>
              <w:jc w:val="center"/>
              <w:rPr>
                <w:rFonts w:ascii="Times New Roman" w:hAnsi="Times New Roman"/>
                <w:sz w:val="24"/>
              </w:rPr>
            </w:pPr>
            <w:r>
              <w:rPr>
                <w:rFonts w:ascii="Times New Roman" w:hAnsi="Times New Roman"/>
                <w:sz w:val="24"/>
              </w:rPr>
              <w:t>1542/1300</w:t>
            </w:r>
          </w:p>
        </w:tc>
        <w:tc>
          <w:tcPr>
            <w:tcW w:type="dxa" w:w="3119"/>
            <w:tcBorders>
              <w:top w:color="000000" w:sz="4" w:val="single"/>
              <w:left w:color="000000" w:sz="4" w:val="single"/>
              <w:bottom w:color="000000" w:sz="4" w:val="single"/>
              <w:right w:color="000000" w:sz="4" w:val="single"/>
            </w:tcBorders>
          </w:tcPr>
          <w:p w14:paraId="4C020000">
            <w:pPr>
              <w:spacing w:after="0" w:line="360" w:lineRule="auto"/>
              <w:ind/>
              <w:jc w:val="center"/>
              <w:rPr>
                <w:rFonts w:ascii="Times New Roman" w:hAnsi="Times New Roman"/>
                <w:sz w:val="24"/>
              </w:rPr>
            </w:pPr>
            <w:r>
              <w:rPr>
                <w:rFonts w:ascii="Times New Roman" w:hAnsi="Times New Roman"/>
                <w:sz w:val="24"/>
              </w:rPr>
              <w:t>676/441</w:t>
            </w:r>
          </w:p>
        </w:tc>
      </w:tr>
      <w:tr>
        <w:tc>
          <w:tcPr>
            <w:tcW w:type="dxa" w:w="1843"/>
            <w:tcBorders>
              <w:top w:color="000000" w:sz="4" w:val="single"/>
              <w:left w:color="000000" w:sz="4" w:val="single"/>
              <w:bottom w:color="000000" w:sz="4" w:val="single"/>
              <w:right w:color="000000" w:sz="4" w:val="single"/>
            </w:tcBorders>
          </w:tcPr>
          <w:p w14:paraId="4D020000">
            <w:pPr>
              <w:spacing w:after="0" w:line="360" w:lineRule="auto"/>
              <w:ind/>
              <w:rPr>
                <w:rFonts w:ascii="Times New Roman" w:hAnsi="Times New Roman"/>
                <w:sz w:val="24"/>
              </w:rPr>
            </w:pPr>
            <w:r>
              <w:rPr>
                <w:rFonts w:ascii="Times New Roman" w:hAnsi="Times New Roman"/>
                <w:sz w:val="24"/>
              </w:rPr>
              <w:t>2013-14</w:t>
            </w:r>
          </w:p>
        </w:tc>
        <w:tc>
          <w:tcPr>
            <w:tcW w:type="dxa" w:w="2835"/>
            <w:tcBorders>
              <w:top w:color="000000" w:sz="4" w:val="single"/>
              <w:left w:color="000000" w:sz="4" w:val="single"/>
              <w:bottom w:color="000000" w:sz="4" w:val="single"/>
              <w:right w:color="000000" w:sz="4" w:val="single"/>
            </w:tcBorders>
          </w:tcPr>
          <w:p w14:paraId="4E020000">
            <w:pPr>
              <w:spacing w:after="0" w:line="360" w:lineRule="auto"/>
              <w:ind/>
              <w:jc w:val="center"/>
              <w:rPr>
                <w:rFonts w:ascii="Times New Roman" w:hAnsi="Times New Roman"/>
                <w:sz w:val="24"/>
              </w:rPr>
            </w:pPr>
            <w:r>
              <w:rPr>
                <w:rFonts w:ascii="Times New Roman" w:hAnsi="Times New Roman"/>
                <w:sz w:val="24"/>
              </w:rPr>
              <w:t>1633/1248</w:t>
            </w:r>
          </w:p>
        </w:tc>
        <w:tc>
          <w:tcPr>
            <w:tcW w:type="dxa" w:w="3119"/>
            <w:tcBorders>
              <w:top w:color="000000" w:sz="4" w:val="single"/>
              <w:left w:color="000000" w:sz="4" w:val="single"/>
              <w:bottom w:color="000000" w:sz="4" w:val="single"/>
              <w:right w:color="000000" w:sz="4" w:val="single"/>
            </w:tcBorders>
          </w:tcPr>
          <w:p w14:paraId="4F020000">
            <w:pPr>
              <w:spacing w:after="0" w:line="360" w:lineRule="auto"/>
              <w:ind/>
              <w:jc w:val="center"/>
              <w:rPr>
                <w:rFonts w:ascii="Times New Roman" w:hAnsi="Times New Roman"/>
                <w:sz w:val="24"/>
              </w:rPr>
            </w:pPr>
            <w:r>
              <w:rPr>
                <w:rFonts w:ascii="Times New Roman" w:hAnsi="Times New Roman"/>
                <w:sz w:val="24"/>
              </w:rPr>
              <w:t>618/412</w:t>
            </w:r>
          </w:p>
        </w:tc>
      </w:tr>
      <w:tr>
        <w:tc>
          <w:tcPr>
            <w:tcW w:type="dxa" w:w="1843"/>
            <w:tcBorders>
              <w:top w:color="000000" w:sz="4" w:val="single"/>
              <w:left w:color="000000" w:sz="4" w:val="single"/>
              <w:bottom w:color="000000" w:sz="4" w:val="single"/>
              <w:right w:color="000000" w:sz="4" w:val="single"/>
            </w:tcBorders>
          </w:tcPr>
          <w:p w14:paraId="50020000">
            <w:pPr>
              <w:spacing w:after="0" w:line="360" w:lineRule="auto"/>
              <w:ind/>
              <w:rPr>
                <w:rFonts w:ascii="Times New Roman" w:hAnsi="Times New Roman"/>
                <w:sz w:val="24"/>
              </w:rPr>
            </w:pPr>
            <w:r>
              <w:rPr>
                <w:rFonts w:ascii="Times New Roman" w:hAnsi="Times New Roman"/>
                <w:sz w:val="24"/>
              </w:rPr>
              <w:t>2014-15</w:t>
            </w:r>
          </w:p>
        </w:tc>
        <w:tc>
          <w:tcPr>
            <w:tcW w:type="dxa" w:w="2835"/>
            <w:tcBorders>
              <w:top w:color="000000" w:sz="4" w:val="single"/>
              <w:left w:color="000000" w:sz="4" w:val="single"/>
              <w:bottom w:color="000000" w:sz="4" w:val="single"/>
              <w:right w:color="000000" w:sz="4" w:val="single"/>
            </w:tcBorders>
          </w:tcPr>
          <w:p w14:paraId="51020000">
            <w:pPr>
              <w:spacing w:after="0" w:line="360" w:lineRule="auto"/>
              <w:ind/>
              <w:jc w:val="center"/>
              <w:rPr>
                <w:rFonts w:ascii="Times New Roman" w:hAnsi="Times New Roman"/>
                <w:sz w:val="24"/>
              </w:rPr>
            </w:pPr>
            <w:r>
              <w:rPr>
                <w:rFonts w:ascii="Times New Roman" w:hAnsi="Times New Roman"/>
                <w:sz w:val="24"/>
              </w:rPr>
              <w:t>1714/1349</w:t>
            </w:r>
          </w:p>
        </w:tc>
        <w:tc>
          <w:tcPr>
            <w:tcW w:type="dxa" w:w="3119"/>
            <w:tcBorders>
              <w:top w:color="000000" w:sz="4" w:val="single"/>
              <w:left w:color="000000" w:sz="4" w:val="single"/>
              <w:bottom w:color="000000" w:sz="4" w:val="single"/>
              <w:right w:color="000000" w:sz="4" w:val="single"/>
            </w:tcBorders>
          </w:tcPr>
          <w:p w14:paraId="52020000">
            <w:pPr>
              <w:spacing w:after="0" w:line="360" w:lineRule="auto"/>
              <w:ind/>
              <w:jc w:val="center"/>
              <w:rPr>
                <w:rFonts w:ascii="Times New Roman" w:hAnsi="Times New Roman"/>
                <w:sz w:val="24"/>
              </w:rPr>
            </w:pPr>
            <w:r>
              <w:rPr>
                <w:rFonts w:ascii="Times New Roman" w:hAnsi="Times New Roman"/>
                <w:sz w:val="24"/>
              </w:rPr>
              <w:t>680/393</w:t>
            </w:r>
          </w:p>
        </w:tc>
      </w:tr>
      <w:tr>
        <w:tc>
          <w:tcPr>
            <w:tcW w:type="dxa" w:w="1843"/>
            <w:tcBorders>
              <w:top w:color="000000" w:sz="4" w:val="single"/>
              <w:left w:color="000000" w:sz="4" w:val="single"/>
              <w:bottom w:color="000000" w:sz="4" w:val="single"/>
              <w:right w:color="000000" w:sz="4" w:val="single"/>
            </w:tcBorders>
          </w:tcPr>
          <w:p w14:paraId="53020000">
            <w:pPr>
              <w:spacing w:after="0" w:line="360" w:lineRule="auto"/>
              <w:ind/>
              <w:rPr>
                <w:rFonts w:ascii="Times New Roman" w:hAnsi="Times New Roman"/>
                <w:sz w:val="24"/>
              </w:rPr>
            </w:pPr>
            <w:r>
              <w:rPr>
                <w:rFonts w:ascii="Times New Roman" w:hAnsi="Times New Roman"/>
                <w:sz w:val="24"/>
              </w:rPr>
              <w:t>2015-16</w:t>
            </w:r>
          </w:p>
        </w:tc>
        <w:tc>
          <w:tcPr>
            <w:tcW w:type="dxa" w:w="2835"/>
            <w:tcBorders>
              <w:top w:color="000000" w:sz="4" w:val="single"/>
              <w:left w:color="000000" w:sz="4" w:val="single"/>
              <w:bottom w:color="000000" w:sz="4" w:val="single"/>
              <w:right w:color="000000" w:sz="4" w:val="single"/>
            </w:tcBorders>
          </w:tcPr>
          <w:p w14:paraId="54020000">
            <w:pPr>
              <w:spacing w:after="0" w:line="360" w:lineRule="auto"/>
              <w:ind/>
              <w:jc w:val="center"/>
              <w:rPr>
                <w:rFonts w:ascii="Times New Roman" w:hAnsi="Times New Roman"/>
                <w:sz w:val="24"/>
              </w:rPr>
            </w:pPr>
            <w:r>
              <w:rPr>
                <w:rFonts w:ascii="Times New Roman" w:hAnsi="Times New Roman"/>
                <w:sz w:val="24"/>
              </w:rPr>
              <w:t>1771/1325</w:t>
            </w:r>
          </w:p>
        </w:tc>
        <w:tc>
          <w:tcPr>
            <w:tcW w:type="dxa" w:w="3119"/>
            <w:tcBorders>
              <w:top w:color="000000" w:sz="4" w:val="single"/>
              <w:left w:color="000000" w:sz="4" w:val="single"/>
              <w:bottom w:color="000000" w:sz="4" w:val="single"/>
              <w:right w:color="000000" w:sz="4" w:val="single"/>
            </w:tcBorders>
          </w:tcPr>
          <w:p w14:paraId="55020000">
            <w:pPr>
              <w:spacing w:after="0" w:line="360" w:lineRule="auto"/>
              <w:ind/>
              <w:jc w:val="center"/>
              <w:rPr>
                <w:rFonts w:ascii="Times New Roman" w:hAnsi="Times New Roman"/>
                <w:sz w:val="24"/>
              </w:rPr>
            </w:pPr>
            <w:r>
              <w:rPr>
                <w:rFonts w:ascii="Times New Roman" w:hAnsi="Times New Roman"/>
                <w:sz w:val="24"/>
              </w:rPr>
              <w:t>667/276</w:t>
            </w:r>
          </w:p>
        </w:tc>
      </w:tr>
      <w:tr>
        <w:tc>
          <w:tcPr>
            <w:tcW w:type="dxa" w:w="1843"/>
            <w:tcBorders>
              <w:top w:color="000000" w:sz="4" w:val="single"/>
              <w:left w:color="000000" w:sz="4" w:val="single"/>
              <w:bottom w:color="000000" w:sz="4" w:val="single"/>
              <w:right w:color="000000" w:sz="4" w:val="single"/>
            </w:tcBorders>
          </w:tcPr>
          <w:p w14:paraId="56020000">
            <w:pPr>
              <w:spacing w:after="0" w:line="360" w:lineRule="auto"/>
              <w:ind/>
              <w:rPr>
                <w:rFonts w:ascii="Times New Roman" w:hAnsi="Times New Roman"/>
                <w:sz w:val="24"/>
              </w:rPr>
            </w:pPr>
            <w:r>
              <w:rPr>
                <w:rFonts w:ascii="Times New Roman" w:hAnsi="Times New Roman"/>
                <w:sz w:val="24"/>
              </w:rPr>
              <w:t>2016-17</w:t>
            </w:r>
          </w:p>
        </w:tc>
        <w:tc>
          <w:tcPr>
            <w:tcW w:type="dxa" w:w="2835"/>
            <w:tcBorders>
              <w:top w:color="000000" w:sz="4" w:val="single"/>
              <w:left w:color="000000" w:sz="4" w:val="single"/>
              <w:bottom w:color="000000" w:sz="4" w:val="single"/>
              <w:right w:color="000000" w:sz="4" w:val="single"/>
            </w:tcBorders>
          </w:tcPr>
          <w:p w14:paraId="57020000">
            <w:pPr>
              <w:spacing w:after="0" w:line="360" w:lineRule="auto"/>
              <w:ind/>
              <w:jc w:val="center"/>
              <w:rPr>
                <w:rFonts w:ascii="Times New Roman" w:hAnsi="Times New Roman"/>
                <w:sz w:val="24"/>
              </w:rPr>
            </w:pPr>
            <w:r>
              <w:rPr>
                <w:rFonts w:ascii="Times New Roman" w:hAnsi="Times New Roman"/>
                <w:sz w:val="24"/>
              </w:rPr>
              <w:t>2003/1797</w:t>
            </w:r>
          </w:p>
        </w:tc>
        <w:tc>
          <w:tcPr>
            <w:tcW w:type="dxa" w:w="3119"/>
            <w:tcBorders>
              <w:top w:color="000000" w:sz="4" w:val="single"/>
              <w:left w:color="000000" w:sz="4" w:val="single"/>
              <w:bottom w:color="000000" w:sz="4" w:val="single"/>
              <w:right w:color="000000" w:sz="4" w:val="single"/>
            </w:tcBorders>
          </w:tcPr>
          <w:p w14:paraId="58020000">
            <w:pPr>
              <w:spacing w:after="0" w:line="360" w:lineRule="auto"/>
              <w:ind/>
              <w:jc w:val="center"/>
              <w:rPr>
                <w:rFonts w:ascii="Times New Roman" w:hAnsi="Times New Roman"/>
                <w:sz w:val="24"/>
              </w:rPr>
            </w:pPr>
            <w:r>
              <w:rPr>
                <w:rFonts w:ascii="Times New Roman" w:hAnsi="Times New Roman"/>
                <w:sz w:val="24"/>
              </w:rPr>
              <w:t>715/498</w:t>
            </w:r>
          </w:p>
        </w:tc>
      </w:tr>
      <w:tr>
        <w:tc>
          <w:tcPr>
            <w:tcW w:type="dxa" w:w="1843"/>
            <w:tcBorders>
              <w:top w:color="000000" w:sz="4" w:val="single"/>
              <w:left w:color="000000" w:sz="4" w:val="single"/>
              <w:bottom w:color="000000" w:sz="4" w:val="single"/>
              <w:right w:color="000000" w:sz="4" w:val="single"/>
            </w:tcBorders>
          </w:tcPr>
          <w:p w14:paraId="59020000">
            <w:pPr>
              <w:spacing w:after="0" w:line="360" w:lineRule="auto"/>
              <w:ind/>
              <w:rPr>
                <w:rFonts w:ascii="Times New Roman" w:hAnsi="Times New Roman"/>
                <w:sz w:val="24"/>
              </w:rPr>
            </w:pPr>
            <w:r>
              <w:rPr>
                <w:rFonts w:ascii="Times New Roman" w:hAnsi="Times New Roman"/>
                <w:sz w:val="24"/>
              </w:rPr>
              <w:t>2017-18</w:t>
            </w:r>
          </w:p>
        </w:tc>
        <w:tc>
          <w:tcPr>
            <w:tcW w:type="dxa" w:w="2835"/>
            <w:tcBorders>
              <w:top w:color="000000" w:sz="4" w:val="single"/>
              <w:left w:color="000000" w:sz="4" w:val="single"/>
              <w:bottom w:color="000000" w:sz="4" w:val="single"/>
              <w:right w:color="000000" w:sz="4" w:val="single"/>
            </w:tcBorders>
          </w:tcPr>
          <w:p w14:paraId="5A020000">
            <w:pPr>
              <w:spacing w:after="0" w:line="360" w:lineRule="auto"/>
              <w:ind/>
              <w:jc w:val="center"/>
              <w:rPr>
                <w:rFonts w:ascii="Times New Roman" w:hAnsi="Times New Roman"/>
                <w:sz w:val="24"/>
              </w:rPr>
            </w:pPr>
            <w:r>
              <w:rPr>
                <w:rFonts w:ascii="Times New Roman" w:hAnsi="Times New Roman"/>
                <w:sz w:val="24"/>
              </w:rPr>
              <w:t>1968/1790</w:t>
            </w:r>
          </w:p>
        </w:tc>
        <w:tc>
          <w:tcPr>
            <w:tcW w:type="dxa" w:w="3119"/>
            <w:tcBorders>
              <w:top w:color="000000" w:sz="4" w:val="single"/>
              <w:left w:color="000000" w:sz="4" w:val="single"/>
              <w:bottom w:color="000000" w:sz="4" w:val="single"/>
              <w:right w:color="000000" w:sz="4" w:val="single"/>
            </w:tcBorders>
          </w:tcPr>
          <w:p w14:paraId="5B020000">
            <w:pPr>
              <w:spacing w:after="0" w:line="360" w:lineRule="auto"/>
              <w:ind/>
              <w:jc w:val="center"/>
              <w:rPr>
                <w:rFonts w:ascii="Times New Roman" w:hAnsi="Times New Roman"/>
                <w:sz w:val="24"/>
              </w:rPr>
            </w:pPr>
            <w:r>
              <w:rPr>
                <w:rFonts w:ascii="Times New Roman" w:hAnsi="Times New Roman"/>
                <w:sz w:val="24"/>
              </w:rPr>
              <w:t>738/519</w:t>
            </w:r>
          </w:p>
        </w:tc>
      </w:tr>
      <w:tr>
        <w:tc>
          <w:tcPr>
            <w:tcW w:type="dxa" w:w="1843"/>
            <w:tcBorders>
              <w:top w:color="000000" w:sz="4" w:val="single"/>
              <w:left w:color="000000" w:sz="4" w:val="single"/>
              <w:bottom w:color="000000" w:sz="4" w:val="single"/>
              <w:right w:color="000000" w:sz="4" w:val="single"/>
            </w:tcBorders>
          </w:tcPr>
          <w:p w14:paraId="5C020000">
            <w:pPr>
              <w:spacing w:after="0" w:line="360" w:lineRule="auto"/>
              <w:ind/>
              <w:rPr>
                <w:rFonts w:ascii="Times New Roman" w:hAnsi="Times New Roman"/>
                <w:sz w:val="24"/>
              </w:rPr>
            </w:pPr>
            <w:r>
              <w:rPr>
                <w:rFonts w:ascii="Times New Roman" w:hAnsi="Times New Roman"/>
                <w:sz w:val="24"/>
              </w:rPr>
              <w:t>2018-19</w:t>
            </w:r>
          </w:p>
        </w:tc>
        <w:tc>
          <w:tcPr>
            <w:tcW w:type="dxa" w:w="2835"/>
            <w:tcBorders>
              <w:top w:color="000000" w:sz="4" w:val="single"/>
              <w:left w:color="000000" w:sz="4" w:val="single"/>
              <w:bottom w:color="000000" w:sz="4" w:val="single"/>
              <w:right w:color="000000" w:sz="4" w:val="single"/>
            </w:tcBorders>
          </w:tcPr>
          <w:p w14:paraId="5D020000">
            <w:pPr>
              <w:spacing w:after="0" w:line="360" w:lineRule="auto"/>
              <w:ind/>
              <w:jc w:val="center"/>
              <w:rPr>
                <w:rFonts w:ascii="Times New Roman" w:hAnsi="Times New Roman"/>
                <w:sz w:val="24"/>
              </w:rPr>
            </w:pPr>
            <w:r>
              <w:rPr>
                <w:rFonts w:ascii="Times New Roman" w:hAnsi="Times New Roman"/>
                <w:sz w:val="24"/>
              </w:rPr>
              <w:t>2087/1868</w:t>
            </w:r>
          </w:p>
        </w:tc>
        <w:tc>
          <w:tcPr>
            <w:tcW w:type="dxa" w:w="3119"/>
            <w:tcBorders>
              <w:top w:color="000000" w:sz="4" w:val="single"/>
              <w:left w:color="000000" w:sz="4" w:val="single"/>
              <w:bottom w:color="000000" w:sz="4" w:val="single"/>
              <w:right w:color="000000" w:sz="4" w:val="single"/>
            </w:tcBorders>
          </w:tcPr>
          <w:p w14:paraId="5E020000">
            <w:pPr>
              <w:spacing w:after="0" w:line="360" w:lineRule="auto"/>
              <w:ind/>
              <w:jc w:val="center"/>
              <w:rPr>
                <w:rFonts w:ascii="Times New Roman" w:hAnsi="Times New Roman"/>
                <w:sz w:val="24"/>
              </w:rPr>
            </w:pPr>
            <w:r>
              <w:rPr>
                <w:rFonts w:ascii="Times New Roman" w:hAnsi="Times New Roman"/>
                <w:sz w:val="24"/>
              </w:rPr>
              <w:t>760/541</w:t>
            </w:r>
          </w:p>
        </w:tc>
      </w:tr>
      <w:tr>
        <w:tc>
          <w:tcPr>
            <w:tcW w:type="dxa" w:w="1843"/>
            <w:tcBorders>
              <w:top w:color="000000" w:sz="4" w:val="single"/>
              <w:left w:color="000000" w:sz="4" w:val="single"/>
              <w:bottom w:color="000000" w:sz="4" w:val="single"/>
              <w:right w:color="000000" w:sz="4" w:val="single"/>
            </w:tcBorders>
          </w:tcPr>
          <w:p w14:paraId="5F020000">
            <w:pPr>
              <w:spacing w:after="0" w:line="360" w:lineRule="auto"/>
              <w:ind/>
              <w:rPr>
                <w:rFonts w:ascii="Times New Roman" w:hAnsi="Times New Roman"/>
                <w:sz w:val="24"/>
              </w:rPr>
            </w:pPr>
            <w:r>
              <w:rPr>
                <w:rFonts w:ascii="Times New Roman" w:hAnsi="Times New Roman"/>
                <w:sz w:val="24"/>
              </w:rPr>
              <w:t>2019-20</w:t>
            </w:r>
          </w:p>
        </w:tc>
        <w:tc>
          <w:tcPr>
            <w:tcW w:type="dxa" w:w="2835"/>
            <w:tcBorders>
              <w:top w:color="000000" w:sz="4" w:val="single"/>
              <w:left w:color="000000" w:sz="4" w:val="single"/>
              <w:bottom w:color="000000" w:sz="4" w:val="single"/>
              <w:right w:color="000000" w:sz="4" w:val="single"/>
            </w:tcBorders>
          </w:tcPr>
          <w:p w14:paraId="60020000">
            <w:pPr>
              <w:spacing w:after="0" w:line="360" w:lineRule="auto"/>
              <w:ind/>
              <w:jc w:val="center"/>
              <w:rPr>
                <w:rFonts w:ascii="Times New Roman" w:hAnsi="Times New Roman"/>
                <w:sz w:val="24"/>
              </w:rPr>
            </w:pPr>
            <w:r>
              <w:rPr>
                <w:rFonts w:ascii="Times New Roman" w:hAnsi="Times New Roman"/>
                <w:sz w:val="24"/>
              </w:rPr>
              <w:t>2335/2063</w:t>
            </w:r>
          </w:p>
        </w:tc>
        <w:tc>
          <w:tcPr>
            <w:tcW w:type="dxa" w:w="3119"/>
            <w:tcBorders>
              <w:top w:color="000000" w:sz="4" w:val="single"/>
              <w:left w:color="000000" w:sz="4" w:val="single"/>
              <w:bottom w:color="000000" w:sz="4" w:val="single"/>
              <w:right w:color="000000" w:sz="4" w:val="single"/>
            </w:tcBorders>
          </w:tcPr>
          <w:p w14:paraId="61020000">
            <w:pPr>
              <w:spacing w:after="0" w:line="360" w:lineRule="auto"/>
              <w:ind/>
              <w:jc w:val="center"/>
              <w:rPr>
                <w:rFonts w:ascii="Times New Roman" w:hAnsi="Times New Roman"/>
                <w:sz w:val="24"/>
              </w:rPr>
            </w:pPr>
            <w:r>
              <w:rPr>
                <w:rFonts w:ascii="Times New Roman" w:hAnsi="Times New Roman"/>
                <w:sz w:val="24"/>
              </w:rPr>
              <w:t>641/369</w:t>
            </w:r>
          </w:p>
        </w:tc>
      </w:tr>
      <w:tr>
        <w:tc>
          <w:tcPr>
            <w:tcW w:type="dxa" w:w="1843"/>
            <w:tcBorders>
              <w:top w:color="000000" w:sz="4" w:val="single"/>
              <w:left w:color="000000" w:sz="4" w:val="single"/>
              <w:bottom w:color="000000" w:sz="4" w:val="single"/>
              <w:right w:color="000000" w:sz="4" w:val="single"/>
            </w:tcBorders>
          </w:tcPr>
          <w:p w14:paraId="62020000">
            <w:pPr>
              <w:spacing w:after="0" w:line="360" w:lineRule="auto"/>
              <w:ind/>
              <w:rPr>
                <w:rFonts w:ascii="Times New Roman" w:hAnsi="Times New Roman"/>
                <w:sz w:val="24"/>
              </w:rPr>
            </w:pPr>
            <w:r>
              <w:rPr>
                <w:rFonts w:ascii="Times New Roman" w:hAnsi="Times New Roman"/>
                <w:sz w:val="24"/>
              </w:rPr>
              <w:t>2020-21</w:t>
            </w:r>
          </w:p>
        </w:tc>
        <w:tc>
          <w:tcPr>
            <w:tcW w:type="dxa" w:w="2835"/>
            <w:tcBorders>
              <w:top w:color="000000" w:sz="4" w:val="single"/>
              <w:left w:color="000000" w:sz="4" w:val="single"/>
              <w:bottom w:color="000000" w:sz="4" w:val="single"/>
              <w:right w:color="000000" w:sz="4" w:val="single"/>
            </w:tcBorders>
          </w:tcPr>
          <w:p w14:paraId="63020000">
            <w:pPr>
              <w:spacing w:after="0" w:line="360" w:lineRule="auto"/>
              <w:ind/>
              <w:jc w:val="center"/>
              <w:rPr>
                <w:rFonts w:ascii="Times New Roman" w:hAnsi="Times New Roman"/>
                <w:sz w:val="24"/>
              </w:rPr>
            </w:pPr>
            <w:r>
              <w:rPr>
                <w:rFonts w:ascii="Times New Roman" w:hAnsi="Times New Roman"/>
                <w:sz w:val="24"/>
              </w:rPr>
              <w:t>2340/2180</w:t>
            </w:r>
          </w:p>
        </w:tc>
        <w:tc>
          <w:tcPr>
            <w:tcW w:type="dxa" w:w="3119"/>
            <w:tcBorders>
              <w:top w:color="000000" w:sz="4" w:val="single"/>
              <w:left w:color="000000" w:sz="4" w:val="single"/>
              <w:bottom w:color="000000" w:sz="4" w:val="single"/>
              <w:right w:color="000000" w:sz="4" w:val="single"/>
            </w:tcBorders>
          </w:tcPr>
          <w:p w14:paraId="64020000">
            <w:pPr>
              <w:spacing w:after="0" w:line="360" w:lineRule="auto"/>
              <w:ind/>
              <w:jc w:val="center"/>
              <w:rPr>
                <w:rFonts w:ascii="Times New Roman" w:hAnsi="Times New Roman"/>
                <w:sz w:val="24"/>
              </w:rPr>
            </w:pPr>
            <w:r>
              <w:rPr>
                <w:rFonts w:ascii="Times New Roman" w:hAnsi="Times New Roman"/>
                <w:sz w:val="24"/>
              </w:rPr>
              <w:t>405/245</w:t>
            </w:r>
          </w:p>
        </w:tc>
      </w:tr>
      <w:tr>
        <w:tc>
          <w:tcPr>
            <w:tcW w:type="dxa" w:w="1843"/>
            <w:tcBorders>
              <w:top w:color="000000" w:sz="4" w:val="single"/>
              <w:left w:color="000000" w:sz="4" w:val="single"/>
              <w:bottom w:color="000000" w:sz="4" w:val="single"/>
              <w:right w:color="000000" w:sz="4" w:val="single"/>
            </w:tcBorders>
          </w:tcPr>
          <w:p w14:paraId="65020000">
            <w:pPr>
              <w:spacing w:after="0" w:line="360" w:lineRule="auto"/>
              <w:ind/>
              <w:rPr>
                <w:rFonts w:ascii="Times New Roman" w:hAnsi="Times New Roman"/>
                <w:sz w:val="24"/>
              </w:rPr>
            </w:pPr>
            <w:r>
              <w:rPr>
                <w:rFonts w:ascii="Times New Roman" w:hAnsi="Times New Roman"/>
                <w:sz w:val="24"/>
              </w:rPr>
              <w:t>2021-22</w:t>
            </w:r>
          </w:p>
        </w:tc>
        <w:tc>
          <w:tcPr>
            <w:tcW w:type="dxa" w:w="2835"/>
            <w:tcBorders>
              <w:top w:color="000000" w:sz="4" w:val="single"/>
              <w:left w:color="000000" w:sz="4" w:val="single"/>
              <w:bottom w:color="000000" w:sz="4" w:val="single"/>
              <w:right w:color="000000" w:sz="4" w:val="single"/>
            </w:tcBorders>
          </w:tcPr>
          <w:p w14:paraId="66020000">
            <w:pPr>
              <w:spacing w:after="0" w:line="360" w:lineRule="auto"/>
              <w:ind/>
              <w:jc w:val="center"/>
              <w:rPr>
                <w:rFonts w:ascii="Times New Roman" w:hAnsi="Times New Roman"/>
                <w:sz w:val="24"/>
                <w:highlight w:val="yellow"/>
              </w:rPr>
            </w:pPr>
            <w:r>
              <w:rPr>
                <w:rFonts w:ascii="Times New Roman" w:hAnsi="Times New Roman"/>
                <w:sz w:val="24"/>
              </w:rPr>
              <w:t>3067</w:t>
            </w:r>
          </w:p>
        </w:tc>
        <w:tc>
          <w:tcPr>
            <w:tcW w:type="dxa" w:w="3119"/>
            <w:tcBorders>
              <w:top w:color="000000" w:sz="4" w:val="single"/>
              <w:left w:color="000000" w:sz="4" w:val="single"/>
              <w:bottom w:color="000000" w:sz="4" w:val="single"/>
              <w:right w:color="000000" w:sz="4" w:val="single"/>
            </w:tcBorders>
          </w:tcPr>
          <w:p w14:paraId="67020000">
            <w:pPr>
              <w:spacing w:after="0" w:line="360" w:lineRule="auto"/>
              <w:ind/>
              <w:jc w:val="center"/>
              <w:rPr>
                <w:rFonts w:ascii="Times New Roman" w:hAnsi="Times New Roman"/>
                <w:sz w:val="24"/>
              </w:rPr>
            </w:pPr>
            <w:r>
              <w:rPr>
                <w:rFonts w:ascii="Times New Roman" w:hAnsi="Times New Roman"/>
                <w:sz w:val="24"/>
              </w:rPr>
              <w:t>563/264</w:t>
            </w:r>
          </w:p>
        </w:tc>
      </w:tr>
      <w:tr>
        <w:trPr>
          <w:trHeight w:hRule="atLeast" w:val="346"/>
        </w:trPr>
        <w:tc>
          <w:tcPr>
            <w:tcW w:type="dxa" w:w="1843"/>
            <w:tcBorders>
              <w:top w:color="000000" w:sz="4" w:val="single"/>
              <w:left w:color="000000" w:sz="4" w:val="single"/>
              <w:bottom w:color="000000" w:sz="4" w:val="single"/>
              <w:right w:color="000000" w:sz="4" w:val="single"/>
            </w:tcBorders>
          </w:tcPr>
          <w:p w14:paraId="68020000">
            <w:pPr>
              <w:spacing w:after="0" w:line="360" w:lineRule="auto"/>
              <w:ind/>
              <w:rPr>
                <w:rFonts w:ascii="Times New Roman" w:hAnsi="Times New Roman"/>
                <w:sz w:val="24"/>
              </w:rPr>
            </w:pPr>
            <w:r>
              <w:rPr>
                <w:rFonts w:ascii="Times New Roman" w:hAnsi="Times New Roman"/>
                <w:sz w:val="24"/>
              </w:rPr>
              <w:t>2022-23</w:t>
            </w:r>
          </w:p>
        </w:tc>
        <w:tc>
          <w:tcPr>
            <w:tcW w:type="dxa" w:w="2835"/>
            <w:tcBorders>
              <w:top w:color="000000" w:sz="4" w:val="single"/>
              <w:left w:color="000000" w:sz="4" w:val="single"/>
              <w:bottom w:color="000000" w:sz="4" w:val="single"/>
              <w:right w:color="000000" w:sz="4" w:val="single"/>
            </w:tcBorders>
          </w:tcPr>
          <w:p w14:paraId="69020000">
            <w:pPr>
              <w:spacing w:after="0" w:line="360" w:lineRule="auto"/>
              <w:ind/>
              <w:jc w:val="center"/>
              <w:rPr>
                <w:rFonts w:ascii="Times New Roman" w:hAnsi="Times New Roman"/>
                <w:sz w:val="24"/>
                <w:highlight w:val="yellow"/>
              </w:rPr>
            </w:pPr>
            <w:r>
              <w:rPr>
                <w:rFonts w:ascii="Times New Roman" w:hAnsi="Times New Roman"/>
                <w:sz w:val="24"/>
              </w:rPr>
              <w:t>3149</w:t>
            </w:r>
          </w:p>
        </w:tc>
        <w:tc>
          <w:tcPr>
            <w:tcW w:type="dxa" w:w="3119"/>
            <w:tcBorders>
              <w:top w:color="000000" w:sz="4" w:val="single"/>
              <w:left w:color="000000" w:sz="4" w:val="single"/>
              <w:bottom w:color="000000" w:sz="4" w:val="single"/>
              <w:right w:color="000000" w:sz="4" w:val="single"/>
            </w:tcBorders>
          </w:tcPr>
          <w:p w14:paraId="6A020000">
            <w:pPr>
              <w:spacing w:after="0" w:line="360" w:lineRule="auto"/>
              <w:ind/>
              <w:jc w:val="center"/>
              <w:rPr>
                <w:rFonts w:ascii="Times New Roman" w:hAnsi="Times New Roman"/>
                <w:sz w:val="24"/>
              </w:rPr>
            </w:pPr>
            <w:r>
              <w:rPr>
                <w:rFonts w:ascii="Times New Roman" w:hAnsi="Times New Roman"/>
                <w:sz w:val="24"/>
              </w:rPr>
              <w:t>204/*</w:t>
            </w:r>
          </w:p>
        </w:tc>
      </w:tr>
    </w:tbl>
    <w:p w14:paraId="6B020000">
      <w:pPr>
        <w:spacing w:after="0" w:line="36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xml:space="preserve">* без весеннего периода охоты 2023 года </w:t>
      </w:r>
    </w:p>
    <w:p w14:paraId="6C020000">
      <w:pPr>
        <w:spacing w:after="0" w:line="360" w:lineRule="auto"/>
        <w:ind/>
        <w:jc w:val="both"/>
        <w:rPr>
          <w:rFonts w:ascii="Times New Roman" w:hAnsi="Times New Roman"/>
          <w:sz w:val="24"/>
        </w:rPr>
      </w:pPr>
    </w:p>
    <w:p w14:paraId="6D020000">
      <w:pPr>
        <w:spacing w:after="0" w:line="360" w:lineRule="auto"/>
        <w:ind w:firstLine="708" w:left="0"/>
        <w:jc w:val="both"/>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3132 бурых медведей ниже потенциально возможной, является щадящей и составляет 12,70 % от его численности. </w:t>
      </w:r>
    </w:p>
    <w:p w14:paraId="6E020000">
      <w:pPr>
        <w:pStyle w:val="Style_3"/>
        <w:spacing w:line="360" w:lineRule="auto"/>
        <w:ind w:firstLine="708" w:left="0"/>
        <w:jc w:val="both"/>
        <w:rPr>
          <w:rFonts w:ascii="Times New Roman" w:hAnsi="Times New Roman"/>
          <w:sz w:val="28"/>
        </w:rPr>
      </w:pPr>
      <w:r>
        <w:rPr>
          <w:rFonts w:ascii="Times New Roman" w:hAnsi="Times New Roman"/>
          <w:b w:val="0"/>
          <w:sz w:val="28"/>
        </w:rPr>
        <w:t>Сроки охоты на бурого медведя применительно к предстоящему сезону охоты: постановлением Губернатора Камчатского края от 12.04.2013 № 50 «Об определении видов разрешенной охоты, сроков охоты, допустимых для использования орудий охоты, и иных ограничений охоты, в соответствующих охотничьих угодьях на территории Камчатского края», изданным на основании Федерального закона Об охоте и Правил охоты, установлены сроки охоты на бурого медведя - с 01 августа 2023 года по 20 декабря 2023 года, и с 11 апреля 2024 года по 10 июня 2024 года. Согласно Правил охоты действует запрет на применение петель, а также на добычу медведей в возрасте менее одного года, самок имеющих медвежат.</w:t>
      </w:r>
    </w:p>
    <w:p w14:paraId="6F020000">
      <w:pPr>
        <w:spacing w:after="0" w:line="360" w:lineRule="auto"/>
        <w:ind w:firstLine="708" w:left="0" w:right="43"/>
        <w:jc w:val="both"/>
        <w:rPr>
          <w:rFonts w:ascii="Times New Roman" w:hAnsi="Times New Roman"/>
          <w:sz w:val="28"/>
        </w:rPr>
      </w:pPr>
      <w:r>
        <w:rPr>
          <w:rFonts w:ascii="Times New Roman" w:hAnsi="Times New Roman"/>
          <w:sz w:val="28"/>
        </w:rPr>
        <w:t xml:space="preserve">Динамика вскрытых случаев браконьерства на диких копытных животных и бурого медведя, по официальным данным и ведомственным материалам Министерства, представлена в следующей таблице (за период 2002-2022): </w:t>
      </w:r>
    </w:p>
    <w:p w14:paraId="70020000">
      <w:pPr>
        <w:widowControl w:val="0"/>
        <w:spacing w:after="0" w:line="360" w:lineRule="auto"/>
        <w:ind/>
        <w:rPr>
          <w:rFonts w:ascii="Times New Roman" w:hAnsi="Times New Roman"/>
          <w:color w:val="C00000"/>
          <w:sz w:val="28"/>
        </w:rPr>
      </w:pPr>
    </w:p>
    <w:tbl>
      <w:tblPr>
        <w:tblStyle w:val="Style_5"/>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90"/>
        <w:gridCol w:w="1820"/>
        <w:gridCol w:w="2077"/>
        <w:gridCol w:w="1805"/>
        <w:gridCol w:w="2072"/>
      </w:tblGrid>
      <w:tr>
        <w:tc>
          <w:tcPr>
            <w:tcW w:type="dxa" w:w="1190"/>
            <w:vMerge w:val="restart"/>
            <w:tcBorders>
              <w:top w:color="000000" w:sz="4" w:val="single"/>
              <w:left w:color="000000" w:sz="4" w:val="single"/>
              <w:bottom w:color="000000" w:sz="4" w:val="single"/>
              <w:right w:color="000000" w:sz="4" w:val="single"/>
            </w:tcBorders>
          </w:tcPr>
          <w:p w14:paraId="71020000">
            <w:pPr>
              <w:spacing w:after="0" w:line="360" w:lineRule="auto"/>
              <w:ind/>
              <w:jc w:val="both"/>
              <w:rPr>
                <w:rFonts w:ascii="Times New Roman" w:hAnsi="Times New Roman"/>
                <w:sz w:val="28"/>
              </w:rPr>
            </w:pPr>
            <w:r>
              <w:rPr>
                <w:rFonts w:ascii="Times New Roman" w:hAnsi="Times New Roman"/>
                <w:sz w:val="28"/>
              </w:rPr>
              <w:t>Сезон охоты</w:t>
            </w:r>
          </w:p>
        </w:tc>
        <w:tc>
          <w:tcPr>
            <w:tcW w:type="dxa" w:w="7774"/>
            <w:gridSpan w:val="4"/>
            <w:tcBorders>
              <w:top w:color="000000" w:sz="4" w:val="single"/>
              <w:left w:color="000000" w:sz="4" w:val="single"/>
              <w:bottom w:color="000000" w:sz="4" w:val="single"/>
              <w:right w:color="000000" w:sz="4" w:val="single"/>
            </w:tcBorders>
          </w:tcPr>
          <w:p w14:paraId="72020000">
            <w:pPr>
              <w:spacing w:after="0" w:line="360" w:lineRule="auto"/>
              <w:ind/>
              <w:jc w:val="both"/>
              <w:rPr>
                <w:rFonts w:ascii="Times New Roman" w:hAnsi="Times New Roman"/>
                <w:sz w:val="28"/>
              </w:rPr>
            </w:pPr>
            <w:r>
              <w:rPr>
                <w:rFonts w:ascii="Times New Roman" w:hAnsi="Times New Roman"/>
                <w:sz w:val="28"/>
              </w:rPr>
              <w:t>Кол-во гол, добытых незаконно</w:t>
            </w:r>
          </w:p>
        </w:tc>
      </w:tr>
      <w:tr>
        <w:tc>
          <w:tcPr>
            <w:tcW w:type="dxa" w:w="1190"/>
            <w:gridSpan w:val="1"/>
            <w:vMerge w:val="continue"/>
            <w:tcBorders>
              <w:top w:color="000000" w:sz="4" w:val="single"/>
              <w:left w:color="000000" w:sz="4" w:val="single"/>
              <w:bottom w:color="000000" w:sz="4" w:val="single"/>
              <w:right w:color="000000" w:sz="4" w:val="single"/>
            </w:tcBorders>
          </w:tcPr>
          <w:p/>
        </w:tc>
        <w:tc>
          <w:tcPr>
            <w:tcW w:type="dxa" w:w="1820"/>
            <w:tcBorders>
              <w:top w:color="000000" w:sz="4" w:val="single"/>
              <w:left w:color="000000" w:sz="4" w:val="single"/>
              <w:bottom w:color="000000" w:sz="4" w:val="single"/>
              <w:right w:color="000000" w:sz="4" w:val="single"/>
            </w:tcBorders>
          </w:tcPr>
          <w:p w14:paraId="73020000">
            <w:pPr>
              <w:spacing w:after="0" w:line="360" w:lineRule="auto"/>
              <w:ind/>
              <w:jc w:val="center"/>
              <w:rPr>
                <w:rFonts w:ascii="Times New Roman" w:hAnsi="Times New Roman"/>
                <w:sz w:val="28"/>
              </w:rPr>
            </w:pPr>
            <w:r>
              <w:rPr>
                <w:rFonts w:ascii="Times New Roman" w:hAnsi="Times New Roman"/>
                <w:sz w:val="28"/>
              </w:rPr>
              <w:t>Лось</w:t>
            </w:r>
          </w:p>
        </w:tc>
        <w:tc>
          <w:tcPr>
            <w:tcW w:type="dxa" w:w="2077"/>
            <w:tcBorders>
              <w:top w:color="000000" w:sz="4" w:val="single"/>
              <w:left w:color="000000" w:sz="4" w:val="single"/>
              <w:bottom w:color="000000" w:sz="4" w:val="single"/>
              <w:right w:color="000000" w:sz="4" w:val="single"/>
            </w:tcBorders>
          </w:tcPr>
          <w:p w14:paraId="74020000">
            <w:pPr>
              <w:spacing w:after="0" w:line="360" w:lineRule="auto"/>
              <w:ind/>
              <w:jc w:val="center"/>
              <w:rPr>
                <w:rFonts w:ascii="Times New Roman" w:hAnsi="Times New Roman"/>
                <w:sz w:val="28"/>
              </w:rPr>
            </w:pPr>
            <w:r>
              <w:rPr>
                <w:rFonts w:ascii="Times New Roman" w:hAnsi="Times New Roman"/>
                <w:sz w:val="28"/>
              </w:rPr>
              <w:t>Снежный баран</w:t>
            </w:r>
          </w:p>
        </w:tc>
        <w:tc>
          <w:tcPr>
            <w:tcW w:type="dxa" w:w="1805"/>
            <w:tcBorders>
              <w:top w:color="000000" w:sz="4" w:val="single"/>
              <w:left w:color="000000" w:sz="4" w:val="single"/>
              <w:bottom w:color="000000" w:sz="4" w:val="single"/>
              <w:right w:color="000000" w:sz="4" w:val="single"/>
            </w:tcBorders>
          </w:tcPr>
          <w:p w14:paraId="75020000">
            <w:pPr>
              <w:spacing w:after="0" w:line="360" w:lineRule="auto"/>
              <w:ind/>
              <w:jc w:val="center"/>
              <w:rPr>
                <w:rFonts w:ascii="Times New Roman" w:hAnsi="Times New Roman"/>
                <w:sz w:val="28"/>
              </w:rPr>
            </w:pPr>
            <w:r>
              <w:rPr>
                <w:rFonts w:ascii="Times New Roman" w:hAnsi="Times New Roman"/>
                <w:sz w:val="28"/>
              </w:rPr>
              <w:t>Дикий северный олень</w:t>
            </w:r>
          </w:p>
        </w:tc>
        <w:tc>
          <w:tcPr>
            <w:tcW w:type="dxa" w:w="2072"/>
            <w:tcBorders>
              <w:top w:color="000000" w:sz="4" w:val="single"/>
              <w:left w:color="000000" w:sz="4" w:val="single"/>
              <w:bottom w:color="000000" w:sz="4" w:val="single"/>
              <w:right w:color="000000" w:sz="4" w:val="single"/>
            </w:tcBorders>
          </w:tcPr>
          <w:p w14:paraId="76020000">
            <w:pPr>
              <w:spacing w:after="0" w:line="360" w:lineRule="auto"/>
              <w:ind/>
              <w:jc w:val="center"/>
              <w:rPr>
                <w:rFonts w:ascii="Times New Roman" w:hAnsi="Times New Roman"/>
                <w:sz w:val="28"/>
              </w:rPr>
            </w:pPr>
            <w:r>
              <w:rPr>
                <w:rFonts w:ascii="Times New Roman" w:hAnsi="Times New Roman"/>
                <w:sz w:val="28"/>
              </w:rPr>
              <w:t>Бурый медведь</w:t>
            </w:r>
          </w:p>
        </w:tc>
      </w:tr>
      <w:tr>
        <w:tc>
          <w:tcPr>
            <w:tcW w:type="dxa" w:w="1190"/>
            <w:tcBorders>
              <w:top w:color="000000" w:sz="4" w:val="single"/>
              <w:left w:color="000000" w:sz="4" w:val="single"/>
              <w:bottom w:color="000000" w:sz="4" w:val="single"/>
              <w:right w:color="000000" w:sz="4" w:val="single"/>
            </w:tcBorders>
          </w:tcPr>
          <w:p w14:paraId="77020000">
            <w:pPr>
              <w:spacing w:after="0" w:line="360" w:lineRule="auto"/>
              <w:ind/>
              <w:rPr>
                <w:rFonts w:ascii="Times New Roman" w:hAnsi="Times New Roman"/>
                <w:sz w:val="28"/>
              </w:rPr>
            </w:pPr>
            <w:r>
              <w:rPr>
                <w:rFonts w:ascii="Times New Roman" w:hAnsi="Times New Roman"/>
                <w:sz w:val="28"/>
              </w:rPr>
              <w:t>2002/03</w:t>
            </w:r>
          </w:p>
        </w:tc>
        <w:tc>
          <w:tcPr>
            <w:tcW w:type="dxa" w:w="1820"/>
            <w:tcBorders>
              <w:top w:color="000000" w:sz="4" w:val="single"/>
              <w:left w:color="000000" w:sz="4" w:val="single"/>
              <w:bottom w:color="000000" w:sz="4" w:val="single"/>
              <w:right w:color="000000" w:sz="4" w:val="single"/>
            </w:tcBorders>
          </w:tcPr>
          <w:p w14:paraId="78020000">
            <w:pPr>
              <w:spacing w:after="0" w:line="360" w:lineRule="auto"/>
              <w:ind/>
              <w:jc w:val="center"/>
              <w:rPr>
                <w:rFonts w:ascii="Times New Roman" w:hAnsi="Times New Roman"/>
                <w:sz w:val="28"/>
              </w:rPr>
            </w:pPr>
            <w:r>
              <w:rPr>
                <w:rFonts w:ascii="Times New Roman" w:hAnsi="Times New Roman"/>
                <w:sz w:val="28"/>
              </w:rPr>
              <w:t>6</w:t>
            </w:r>
          </w:p>
        </w:tc>
        <w:tc>
          <w:tcPr>
            <w:tcW w:type="dxa" w:w="2077"/>
            <w:tcBorders>
              <w:top w:color="000000" w:sz="4" w:val="single"/>
              <w:left w:color="000000" w:sz="4" w:val="single"/>
              <w:bottom w:color="000000" w:sz="4" w:val="single"/>
              <w:right w:color="000000" w:sz="4" w:val="single"/>
            </w:tcBorders>
          </w:tcPr>
          <w:p w14:paraId="79020000">
            <w:pPr>
              <w:spacing w:after="0" w:line="360" w:lineRule="auto"/>
              <w:ind/>
              <w:jc w:val="center"/>
              <w:rPr>
                <w:rFonts w:ascii="Times New Roman" w:hAnsi="Times New Roman"/>
                <w:sz w:val="28"/>
              </w:rPr>
            </w:pPr>
            <w:r>
              <w:rPr>
                <w:rFonts w:ascii="Times New Roman" w:hAnsi="Times New Roman"/>
                <w:sz w:val="28"/>
              </w:rPr>
              <w:t>1</w:t>
            </w:r>
          </w:p>
        </w:tc>
        <w:tc>
          <w:tcPr>
            <w:tcW w:type="dxa" w:w="1805"/>
            <w:tcBorders>
              <w:top w:color="000000" w:sz="4" w:val="single"/>
              <w:left w:color="000000" w:sz="4" w:val="single"/>
              <w:bottom w:color="000000" w:sz="4" w:val="single"/>
              <w:right w:color="000000" w:sz="4" w:val="single"/>
            </w:tcBorders>
          </w:tcPr>
          <w:p w14:paraId="7A020000">
            <w:pPr>
              <w:spacing w:after="0" w:line="360" w:lineRule="auto"/>
              <w:ind/>
              <w:jc w:val="center"/>
              <w:rPr>
                <w:rFonts w:ascii="Times New Roman" w:hAnsi="Times New Roman"/>
                <w:sz w:val="28"/>
              </w:rPr>
            </w:pPr>
            <w:r>
              <w:rPr>
                <w:rFonts w:ascii="Times New Roman" w:hAnsi="Times New Roman"/>
                <w:sz w:val="28"/>
              </w:rPr>
              <w:t>5</w:t>
            </w:r>
          </w:p>
        </w:tc>
        <w:tc>
          <w:tcPr>
            <w:tcW w:type="dxa" w:w="2072"/>
            <w:tcBorders>
              <w:top w:color="000000" w:sz="4" w:val="single"/>
              <w:left w:color="000000" w:sz="4" w:val="single"/>
              <w:bottom w:color="000000" w:sz="4" w:val="single"/>
              <w:right w:color="000000" w:sz="4" w:val="single"/>
            </w:tcBorders>
          </w:tcPr>
          <w:p w14:paraId="7B020000">
            <w:pPr>
              <w:spacing w:after="0" w:line="360" w:lineRule="auto"/>
              <w:ind/>
              <w:jc w:val="center"/>
              <w:rPr>
                <w:rFonts w:ascii="Times New Roman" w:hAnsi="Times New Roman"/>
                <w:sz w:val="28"/>
              </w:rPr>
            </w:pPr>
            <w:r>
              <w:rPr>
                <w:rFonts w:ascii="Times New Roman" w:hAnsi="Times New Roman"/>
                <w:sz w:val="28"/>
              </w:rPr>
              <w:t>9</w:t>
            </w:r>
          </w:p>
        </w:tc>
      </w:tr>
      <w:tr>
        <w:tc>
          <w:tcPr>
            <w:tcW w:type="dxa" w:w="1190"/>
            <w:tcBorders>
              <w:top w:color="000000" w:sz="4" w:val="single"/>
              <w:left w:color="000000" w:sz="4" w:val="single"/>
              <w:bottom w:color="000000" w:sz="4" w:val="single"/>
              <w:right w:color="000000" w:sz="4" w:val="single"/>
            </w:tcBorders>
          </w:tcPr>
          <w:p w14:paraId="7C020000">
            <w:pPr>
              <w:spacing w:after="0" w:line="360" w:lineRule="auto"/>
              <w:ind/>
              <w:rPr>
                <w:rFonts w:ascii="Times New Roman" w:hAnsi="Times New Roman"/>
                <w:sz w:val="28"/>
              </w:rPr>
            </w:pPr>
            <w:r>
              <w:rPr>
                <w:rFonts w:ascii="Times New Roman" w:hAnsi="Times New Roman"/>
                <w:sz w:val="28"/>
              </w:rPr>
              <w:t>2003/04</w:t>
            </w:r>
          </w:p>
        </w:tc>
        <w:tc>
          <w:tcPr>
            <w:tcW w:type="dxa" w:w="1820"/>
            <w:tcBorders>
              <w:top w:color="000000" w:sz="4" w:val="single"/>
              <w:left w:color="000000" w:sz="4" w:val="single"/>
              <w:bottom w:color="000000" w:sz="4" w:val="single"/>
              <w:right w:color="000000" w:sz="4" w:val="single"/>
            </w:tcBorders>
          </w:tcPr>
          <w:p w14:paraId="7D020000">
            <w:pPr>
              <w:spacing w:after="0" w:line="360" w:lineRule="auto"/>
              <w:ind/>
              <w:jc w:val="center"/>
              <w:rPr>
                <w:rFonts w:ascii="Times New Roman" w:hAnsi="Times New Roman"/>
                <w:sz w:val="28"/>
              </w:rPr>
            </w:pPr>
            <w:r>
              <w:rPr>
                <w:rFonts w:ascii="Times New Roman" w:hAnsi="Times New Roman"/>
                <w:sz w:val="28"/>
              </w:rPr>
              <w:t>10</w:t>
            </w:r>
          </w:p>
        </w:tc>
        <w:tc>
          <w:tcPr>
            <w:tcW w:type="dxa" w:w="2077"/>
            <w:tcBorders>
              <w:top w:color="000000" w:sz="4" w:val="single"/>
              <w:left w:color="000000" w:sz="4" w:val="single"/>
              <w:bottom w:color="000000" w:sz="4" w:val="single"/>
              <w:right w:color="000000" w:sz="4" w:val="single"/>
            </w:tcBorders>
          </w:tcPr>
          <w:p w14:paraId="7E020000">
            <w:pPr>
              <w:spacing w:after="0" w:line="360" w:lineRule="auto"/>
              <w:ind/>
              <w:jc w:val="center"/>
              <w:rPr>
                <w:rFonts w:ascii="Times New Roman" w:hAnsi="Times New Roman"/>
                <w:sz w:val="28"/>
              </w:rPr>
            </w:pPr>
            <w:r>
              <w:rPr>
                <w:rFonts w:ascii="Times New Roman" w:hAnsi="Times New Roman"/>
                <w:sz w:val="28"/>
              </w:rPr>
              <w:t>3</w:t>
            </w:r>
          </w:p>
        </w:tc>
        <w:tc>
          <w:tcPr>
            <w:tcW w:type="dxa" w:w="1805"/>
            <w:tcBorders>
              <w:top w:color="000000" w:sz="4" w:val="single"/>
              <w:left w:color="000000" w:sz="4" w:val="single"/>
              <w:bottom w:color="000000" w:sz="4" w:val="single"/>
              <w:right w:color="000000" w:sz="4" w:val="single"/>
            </w:tcBorders>
          </w:tcPr>
          <w:p w14:paraId="7F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0020000">
            <w:pPr>
              <w:spacing w:after="0" w:line="360" w:lineRule="auto"/>
              <w:ind/>
              <w:jc w:val="center"/>
              <w:rPr>
                <w:rFonts w:ascii="Times New Roman" w:hAnsi="Times New Roman"/>
                <w:sz w:val="28"/>
              </w:rPr>
            </w:pPr>
            <w:r>
              <w:rPr>
                <w:rFonts w:ascii="Times New Roman" w:hAnsi="Times New Roman"/>
                <w:sz w:val="28"/>
              </w:rPr>
              <w:t>25</w:t>
            </w:r>
          </w:p>
        </w:tc>
      </w:tr>
      <w:tr>
        <w:tc>
          <w:tcPr>
            <w:tcW w:type="dxa" w:w="1190"/>
            <w:tcBorders>
              <w:top w:color="000000" w:sz="4" w:val="single"/>
              <w:left w:color="000000" w:sz="4" w:val="single"/>
              <w:bottom w:color="000000" w:sz="4" w:val="single"/>
              <w:right w:color="000000" w:sz="4" w:val="single"/>
            </w:tcBorders>
          </w:tcPr>
          <w:p w14:paraId="81020000">
            <w:pPr>
              <w:spacing w:after="0" w:line="360" w:lineRule="auto"/>
              <w:ind/>
              <w:rPr>
                <w:rFonts w:ascii="Times New Roman" w:hAnsi="Times New Roman"/>
                <w:sz w:val="28"/>
              </w:rPr>
            </w:pPr>
            <w:r>
              <w:rPr>
                <w:rFonts w:ascii="Times New Roman" w:hAnsi="Times New Roman"/>
                <w:sz w:val="28"/>
              </w:rPr>
              <w:t>2004/05</w:t>
            </w:r>
          </w:p>
        </w:tc>
        <w:tc>
          <w:tcPr>
            <w:tcW w:type="dxa" w:w="1820"/>
            <w:tcBorders>
              <w:top w:color="000000" w:sz="4" w:val="single"/>
              <w:left w:color="000000" w:sz="4" w:val="single"/>
              <w:bottom w:color="000000" w:sz="4" w:val="single"/>
              <w:right w:color="000000" w:sz="4" w:val="single"/>
            </w:tcBorders>
          </w:tcPr>
          <w:p w14:paraId="82020000">
            <w:pPr>
              <w:spacing w:after="0" w:line="360" w:lineRule="auto"/>
              <w:ind/>
              <w:jc w:val="center"/>
              <w:rPr>
                <w:rFonts w:ascii="Times New Roman" w:hAnsi="Times New Roman"/>
                <w:sz w:val="28"/>
              </w:rPr>
            </w:pPr>
            <w:r>
              <w:rPr>
                <w:rFonts w:ascii="Times New Roman" w:hAnsi="Times New Roman"/>
                <w:sz w:val="28"/>
              </w:rPr>
              <w:t>7</w:t>
            </w:r>
          </w:p>
        </w:tc>
        <w:tc>
          <w:tcPr>
            <w:tcW w:type="dxa" w:w="2077"/>
            <w:tcBorders>
              <w:top w:color="000000" w:sz="4" w:val="single"/>
              <w:left w:color="000000" w:sz="4" w:val="single"/>
              <w:bottom w:color="000000" w:sz="4" w:val="single"/>
              <w:right w:color="000000" w:sz="4" w:val="single"/>
            </w:tcBorders>
          </w:tcPr>
          <w:p w14:paraId="83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4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5020000">
            <w:pPr>
              <w:spacing w:after="0" w:line="360" w:lineRule="auto"/>
              <w:ind/>
              <w:jc w:val="center"/>
              <w:rPr>
                <w:rFonts w:ascii="Times New Roman" w:hAnsi="Times New Roman"/>
                <w:sz w:val="28"/>
              </w:rPr>
            </w:pPr>
            <w:r>
              <w:rPr>
                <w:rFonts w:ascii="Times New Roman" w:hAnsi="Times New Roman"/>
                <w:sz w:val="28"/>
              </w:rPr>
              <w:t>9</w:t>
            </w:r>
          </w:p>
        </w:tc>
      </w:tr>
      <w:tr>
        <w:tc>
          <w:tcPr>
            <w:tcW w:type="dxa" w:w="1190"/>
            <w:tcBorders>
              <w:top w:color="000000" w:sz="4" w:val="single"/>
              <w:left w:color="000000" w:sz="4" w:val="single"/>
              <w:bottom w:color="000000" w:sz="4" w:val="single"/>
              <w:right w:color="000000" w:sz="4" w:val="single"/>
            </w:tcBorders>
          </w:tcPr>
          <w:p w14:paraId="86020000">
            <w:pPr>
              <w:spacing w:after="0" w:line="360" w:lineRule="auto"/>
              <w:ind/>
              <w:rPr>
                <w:rFonts w:ascii="Times New Roman" w:hAnsi="Times New Roman"/>
                <w:sz w:val="28"/>
              </w:rPr>
            </w:pPr>
            <w:r>
              <w:rPr>
                <w:rFonts w:ascii="Times New Roman" w:hAnsi="Times New Roman"/>
                <w:sz w:val="28"/>
              </w:rPr>
              <w:t>2005/06</w:t>
            </w:r>
          </w:p>
        </w:tc>
        <w:tc>
          <w:tcPr>
            <w:tcW w:type="dxa" w:w="1820"/>
            <w:tcBorders>
              <w:top w:color="000000" w:sz="4" w:val="single"/>
              <w:left w:color="000000" w:sz="4" w:val="single"/>
              <w:bottom w:color="000000" w:sz="4" w:val="single"/>
              <w:right w:color="000000" w:sz="4" w:val="single"/>
            </w:tcBorders>
          </w:tcPr>
          <w:p w14:paraId="87020000">
            <w:pPr>
              <w:spacing w:after="0" w:line="360" w:lineRule="auto"/>
              <w:ind/>
              <w:jc w:val="center"/>
              <w:rPr>
                <w:rFonts w:ascii="Times New Roman" w:hAnsi="Times New Roman"/>
                <w:sz w:val="28"/>
              </w:rPr>
            </w:pPr>
            <w:r>
              <w:rPr>
                <w:rFonts w:ascii="Times New Roman" w:hAnsi="Times New Roman"/>
                <w:sz w:val="28"/>
              </w:rPr>
              <w:t>9</w:t>
            </w:r>
          </w:p>
        </w:tc>
        <w:tc>
          <w:tcPr>
            <w:tcW w:type="dxa" w:w="2077"/>
            <w:tcBorders>
              <w:top w:color="000000" w:sz="4" w:val="single"/>
              <w:left w:color="000000" w:sz="4" w:val="single"/>
              <w:bottom w:color="000000" w:sz="4" w:val="single"/>
              <w:right w:color="000000" w:sz="4" w:val="single"/>
            </w:tcBorders>
          </w:tcPr>
          <w:p w14:paraId="88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9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A020000">
            <w:pPr>
              <w:spacing w:after="0" w:line="360" w:lineRule="auto"/>
              <w:ind/>
              <w:jc w:val="center"/>
              <w:rPr>
                <w:rFonts w:ascii="Times New Roman" w:hAnsi="Times New Roman"/>
                <w:sz w:val="28"/>
              </w:rPr>
            </w:pPr>
            <w:r>
              <w:rPr>
                <w:rFonts w:ascii="Times New Roman" w:hAnsi="Times New Roman"/>
                <w:sz w:val="28"/>
              </w:rPr>
              <w:t>10</w:t>
            </w:r>
          </w:p>
        </w:tc>
      </w:tr>
      <w:tr>
        <w:tc>
          <w:tcPr>
            <w:tcW w:type="dxa" w:w="1190"/>
            <w:tcBorders>
              <w:top w:color="000000" w:sz="4" w:val="single"/>
              <w:left w:color="000000" w:sz="4" w:val="single"/>
              <w:bottom w:color="000000" w:sz="4" w:val="single"/>
              <w:right w:color="000000" w:sz="4" w:val="single"/>
            </w:tcBorders>
          </w:tcPr>
          <w:p w14:paraId="8B020000">
            <w:pPr>
              <w:spacing w:after="0" w:line="360" w:lineRule="auto"/>
              <w:ind/>
              <w:rPr>
                <w:rFonts w:ascii="Times New Roman" w:hAnsi="Times New Roman"/>
                <w:sz w:val="28"/>
              </w:rPr>
            </w:pPr>
            <w:r>
              <w:rPr>
                <w:rFonts w:ascii="Times New Roman" w:hAnsi="Times New Roman"/>
                <w:sz w:val="28"/>
              </w:rPr>
              <w:t>2006/07</w:t>
            </w:r>
          </w:p>
        </w:tc>
        <w:tc>
          <w:tcPr>
            <w:tcW w:type="dxa" w:w="1820"/>
            <w:tcBorders>
              <w:top w:color="000000" w:sz="4" w:val="single"/>
              <w:left w:color="000000" w:sz="4" w:val="single"/>
              <w:bottom w:color="000000" w:sz="4" w:val="single"/>
              <w:right w:color="000000" w:sz="4" w:val="single"/>
            </w:tcBorders>
          </w:tcPr>
          <w:p w14:paraId="8C020000">
            <w:pPr>
              <w:spacing w:after="0" w:line="360" w:lineRule="auto"/>
              <w:ind/>
              <w:jc w:val="center"/>
              <w:rPr>
                <w:rFonts w:ascii="Times New Roman" w:hAnsi="Times New Roman"/>
                <w:sz w:val="28"/>
              </w:rPr>
            </w:pPr>
            <w:r>
              <w:rPr>
                <w:rFonts w:ascii="Times New Roman" w:hAnsi="Times New Roman"/>
                <w:sz w:val="28"/>
              </w:rPr>
              <w:t>8</w:t>
            </w:r>
          </w:p>
        </w:tc>
        <w:tc>
          <w:tcPr>
            <w:tcW w:type="dxa" w:w="2077"/>
            <w:tcBorders>
              <w:top w:color="000000" w:sz="4" w:val="single"/>
              <w:left w:color="000000" w:sz="4" w:val="single"/>
              <w:bottom w:color="000000" w:sz="4" w:val="single"/>
              <w:right w:color="000000" w:sz="4" w:val="single"/>
            </w:tcBorders>
          </w:tcPr>
          <w:p w14:paraId="8D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E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F020000">
            <w:pPr>
              <w:spacing w:after="0" w:line="360" w:lineRule="auto"/>
              <w:ind/>
              <w:jc w:val="center"/>
              <w:rPr>
                <w:rFonts w:ascii="Times New Roman" w:hAnsi="Times New Roman"/>
                <w:sz w:val="28"/>
              </w:rPr>
            </w:pPr>
            <w:r>
              <w:rPr>
                <w:rFonts w:ascii="Times New Roman" w:hAnsi="Times New Roman"/>
                <w:sz w:val="28"/>
              </w:rPr>
              <w:t>2</w:t>
            </w:r>
          </w:p>
        </w:tc>
      </w:tr>
      <w:tr>
        <w:tc>
          <w:tcPr>
            <w:tcW w:type="dxa" w:w="1190"/>
            <w:tcBorders>
              <w:top w:color="000000" w:sz="4" w:val="single"/>
              <w:left w:color="000000" w:sz="4" w:val="single"/>
              <w:bottom w:color="000000" w:sz="4" w:val="single"/>
              <w:right w:color="000000" w:sz="4" w:val="single"/>
            </w:tcBorders>
          </w:tcPr>
          <w:p w14:paraId="90020000">
            <w:pPr>
              <w:spacing w:after="0" w:line="360" w:lineRule="auto"/>
              <w:ind/>
              <w:rPr>
                <w:rFonts w:ascii="Times New Roman" w:hAnsi="Times New Roman"/>
                <w:sz w:val="28"/>
              </w:rPr>
            </w:pPr>
            <w:r>
              <w:rPr>
                <w:rFonts w:ascii="Times New Roman" w:hAnsi="Times New Roman"/>
                <w:sz w:val="28"/>
              </w:rPr>
              <w:t>2007/08</w:t>
            </w:r>
          </w:p>
        </w:tc>
        <w:tc>
          <w:tcPr>
            <w:tcW w:type="dxa" w:w="1820"/>
            <w:tcBorders>
              <w:top w:color="000000" w:sz="4" w:val="single"/>
              <w:left w:color="000000" w:sz="4" w:val="single"/>
              <w:bottom w:color="000000" w:sz="4" w:val="single"/>
              <w:right w:color="000000" w:sz="4" w:val="single"/>
            </w:tcBorders>
          </w:tcPr>
          <w:p w14:paraId="91020000">
            <w:pPr>
              <w:spacing w:after="0" w:line="360" w:lineRule="auto"/>
              <w:ind/>
              <w:jc w:val="center"/>
              <w:rPr>
                <w:rFonts w:ascii="Times New Roman" w:hAnsi="Times New Roman"/>
                <w:sz w:val="28"/>
              </w:rPr>
            </w:pPr>
            <w:r>
              <w:rPr>
                <w:rFonts w:ascii="Times New Roman" w:hAnsi="Times New Roman"/>
                <w:sz w:val="28"/>
              </w:rPr>
              <w:t>3</w:t>
            </w:r>
          </w:p>
        </w:tc>
        <w:tc>
          <w:tcPr>
            <w:tcW w:type="dxa" w:w="2077"/>
            <w:tcBorders>
              <w:top w:color="000000" w:sz="4" w:val="single"/>
              <w:left w:color="000000" w:sz="4" w:val="single"/>
              <w:bottom w:color="000000" w:sz="4" w:val="single"/>
              <w:right w:color="000000" w:sz="4" w:val="single"/>
            </w:tcBorders>
          </w:tcPr>
          <w:p w14:paraId="92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93020000">
            <w:pPr>
              <w:spacing w:after="0" w:line="360" w:lineRule="auto"/>
              <w:ind/>
              <w:jc w:val="center"/>
              <w:rPr>
                <w:rFonts w:ascii="Times New Roman" w:hAnsi="Times New Roman"/>
                <w:sz w:val="28"/>
              </w:rPr>
            </w:pPr>
            <w:r>
              <w:rPr>
                <w:rFonts w:ascii="Times New Roman" w:hAnsi="Times New Roman"/>
                <w:sz w:val="28"/>
              </w:rPr>
              <w:t>1</w:t>
            </w:r>
          </w:p>
        </w:tc>
        <w:tc>
          <w:tcPr>
            <w:tcW w:type="dxa" w:w="2072"/>
            <w:tcBorders>
              <w:top w:color="000000" w:sz="4" w:val="single"/>
              <w:left w:color="000000" w:sz="4" w:val="single"/>
              <w:bottom w:color="000000" w:sz="4" w:val="single"/>
              <w:right w:color="000000" w:sz="4" w:val="single"/>
            </w:tcBorders>
          </w:tcPr>
          <w:p w14:paraId="94020000">
            <w:pPr>
              <w:spacing w:after="0" w:line="360" w:lineRule="auto"/>
              <w:ind/>
              <w:jc w:val="center"/>
              <w:rPr>
                <w:rFonts w:ascii="Times New Roman" w:hAnsi="Times New Roman"/>
                <w:sz w:val="28"/>
              </w:rPr>
            </w:pPr>
            <w:r>
              <w:rPr>
                <w:rFonts w:ascii="Times New Roman" w:hAnsi="Times New Roman"/>
                <w:sz w:val="28"/>
              </w:rPr>
              <w:t>3</w:t>
            </w:r>
          </w:p>
        </w:tc>
      </w:tr>
      <w:tr>
        <w:tc>
          <w:tcPr>
            <w:tcW w:type="dxa" w:w="1190"/>
            <w:tcBorders>
              <w:top w:color="000000" w:sz="4" w:val="single"/>
              <w:left w:color="000000" w:sz="4" w:val="single"/>
              <w:bottom w:color="000000" w:sz="4" w:val="single"/>
              <w:right w:color="000000" w:sz="4" w:val="single"/>
            </w:tcBorders>
            <w:shd w:fill="auto" w:val="clear"/>
          </w:tcPr>
          <w:p w14:paraId="95020000">
            <w:pPr>
              <w:spacing w:after="0" w:line="360" w:lineRule="auto"/>
              <w:ind/>
              <w:rPr>
                <w:rFonts w:ascii="Times New Roman" w:hAnsi="Times New Roman"/>
                <w:sz w:val="28"/>
              </w:rPr>
            </w:pPr>
            <w:r>
              <w:rPr>
                <w:rFonts w:ascii="Times New Roman" w:hAnsi="Times New Roman"/>
                <w:sz w:val="28"/>
              </w:rPr>
              <w:t>2008/09</w:t>
            </w:r>
          </w:p>
        </w:tc>
        <w:tc>
          <w:tcPr>
            <w:tcW w:type="dxa" w:w="1820"/>
            <w:tcBorders>
              <w:top w:color="000000" w:sz="4" w:val="single"/>
              <w:left w:color="000000" w:sz="4" w:val="single"/>
              <w:bottom w:color="000000" w:sz="4" w:val="single"/>
              <w:right w:color="000000" w:sz="4" w:val="single"/>
            </w:tcBorders>
            <w:shd w:fill="auto" w:val="clear"/>
          </w:tcPr>
          <w:p w14:paraId="96020000">
            <w:pPr>
              <w:spacing w:after="0" w:line="360" w:lineRule="auto"/>
              <w:ind/>
              <w:jc w:val="center"/>
              <w:rPr>
                <w:rFonts w:ascii="Times New Roman" w:hAnsi="Times New Roman"/>
                <w:sz w:val="28"/>
              </w:rPr>
            </w:pPr>
            <w:r>
              <w:rPr>
                <w:rFonts w:ascii="Times New Roman" w:hAnsi="Times New Roman"/>
                <w:sz w:val="28"/>
              </w:rPr>
              <w:t>18</w:t>
            </w:r>
          </w:p>
        </w:tc>
        <w:tc>
          <w:tcPr>
            <w:tcW w:type="dxa" w:w="2077"/>
            <w:tcBorders>
              <w:top w:color="000000" w:sz="4" w:val="single"/>
              <w:left w:color="000000" w:sz="4" w:val="single"/>
              <w:bottom w:color="000000" w:sz="4" w:val="single"/>
              <w:right w:color="000000" w:sz="4" w:val="single"/>
            </w:tcBorders>
            <w:shd w:fill="auto" w:val="clear"/>
          </w:tcPr>
          <w:p w14:paraId="97020000">
            <w:pPr>
              <w:spacing w:after="0" w:line="360" w:lineRule="auto"/>
              <w:ind/>
              <w:jc w:val="center"/>
              <w:rPr>
                <w:rFonts w:ascii="Times New Roman" w:hAnsi="Times New Roman"/>
                <w:sz w:val="28"/>
              </w:rPr>
            </w:pPr>
            <w:r>
              <w:rPr>
                <w:rFonts w:ascii="Times New Roman" w:hAnsi="Times New Roman"/>
                <w:sz w:val="28"/>
              </w:rPr>
              <w:t>5</w:t>
            </w:r>
          </w:p>
        </w:tc>
        <w:tc>
          <w:tcPr>
            <w:tcW w:type="dxa" w:w="1805"/>
            <w:tcBorders>
              <w:top w:color="000000" w:sz="4" w:val="single"/>
              <w:left w:color="000000" w:sz="4" w:val="single"/>
              <w:bottom w:color="000000" w:sz="4" w:val="single"/>
              <w:right w:color="000000" w:sz="4" w:val="single"/>
            </w:tcBorders>
            <w:shd w:fill="auto" w:val="clear"/>
          </w:tcPr>
          <w:p w14:paraId="98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99020000">
            <w:pPr>
              <w:spacing w:after="0" w:line="360" w:lineRule="auto"/>
              <w:ind/>
              <w:jc w:val="center"/>
              <w:rPr>
                <w:rFonts w:ascii="Times New Roman" w:hAnsi="Times New Roman"/>
                <w:sz w:val="28"/>
              </w:rPr>
            </w:pPr>
            <w:r>
              <w:rPr>
                <w:rFonts w:ascii="Times New Roman" w:hAnsi="Times New Roman"/>
                <w:sz w:val="28"/>
              </w:rPr>
              <w:t>12</w:t>
            </w:r>
          </w:p>
        </w:tc>
      </w:tr>
      <w:tr>
        <w:tc>
          <w:tcPr>
            <w:tcW w:type="dxa" w:w="1190"/>
            <w:tcBorders>
              <w:top w:color="000000" w:sz="4" w:val="single"/>
              <w:left w:color="000000" w:sz="4" w:val="single"/>
              <w:bottom w:color="000000" w:sz="4" w:val="single"/>
              <w:right w:color="000000" w:sz="4" w:val="single"/>
            </w:tcBorders>
            <w:shd w:fill="auto" w:val="clear"/>
          </w:tcPr>
          <w:p w14:paraId="9A020000">
            <w:pPr>
              <w:spacing w:after="0" w:line="360" w:lineRule="auto"/>
              <w:ind/>
              <w:rPr>
                <w:rFonts w:ascii="Times New Roman" w:hAnsi="Times New Roman"/>
                <w:sz w:val="28"/>
              </w:rPr>
            </w:pPr>
            <w:r>
              <w:rPr>
                <w:rFonts w:ascii="Times New Roman" w:hAnsi="Times New Roman"/>
                <w:sz w:val="28"/>
              </w:rPr>
              <w:t>2009/10</w:t>
            </w:r>
          </w:p>
        </w:tc>
        <w:tc>
          <w:tcPr>
            <w:tcW w:type="dxa" w:w="1820"/>
            <w:tcBorders>
              <w:top w:color="000000" w:sz="4" w:val="single"/>
              <w:left w:color="000000" w:sz="4" w:val="single"/>
              <w:bottom w:color="000000" w:sz="4" w:val="single"/>
              <w:right w:color="000000" w:sz="4" w:val="single"/>
            </w:tcBorders>
            <w:shd w:fill="auto" w:val="clear"/>
          </w:tcPr>
          <w:p w14:paraId="9B020000">
            <w:pPr>
              <w:spacing w:after="0" w:line="360" w:lineRule="auto"/>
              <w:ind/>
              <w:jc w:val="center"/>
              <w:rPr>
                <w:rFonts w:ascii="Times New Roman" w:hAnsi="Times New Roman"/>
                <w:sz w:val="28"/>
              </w:rPr>
            </w:pPr>
            <w:r>
              <w:rPr>
                <w:rFonts w:ascii="Times New Roman" w:hAnsi="Times New Roman"/>
                <w:sz w:val="28"/>
              </w:rPr>
              <w:t>19</w:t>
            </w:r>
          </w:p>
        </w:tc>
        <w:tc>
          <w:tcPr>
            <w:tcW w:type="dxa" w:w="2077"/>
            <w:tcBorders>
              <w:top w:color="000000" w:sz="4" w:val="single"/>
              <w:left w:color="000000" w:sz="4" w:val="single"/>
              <w:bottom w:color="000000" w:sz="4" w:val="single"/>
              <w:right w:color="000000" w:sz="4" w:val="single"/>
            </w:tcBorders>
            <w:shd w:fill="auto" w:val="clear"/>
          </w:tcPr>
          <w:p w14:paraId="9C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9D020000">
            <w:pPr>
              <w:spacing w:after="0" w:line="360" w:lineRule="auto"/>
              <w:ind/>
              <w:jc w:val="center"/>
              <w:rPr>
                <w:rFonts w:ascii="Times New Roman" w:hAnsi="Times New Roman"/>
                <w:sz w:val="28"/>
              </w:rPr>
            </w:pPr>
            <w:r>
              <w:rPr>
                <w:rFonts w:ascii="Times New Roman" w:hAnsi="Times New Roman"/>
                <w:sz w:val="28"/>
              </w:rPr>
              <w:t>4</w:t>
            </w:r>
          </w:p>
        </w:tc>
        <w:tc>
          <w:tcPr>
            <w:tcW w:type="dxa" w:w="2072"/>
            <w:tcBorders>
              <w:top w:color="000000" w:sz="4" w:val="single"/>
              <w:left w:color="000000" w:sz="4" w:val="single"/>
              <w:bottom w:color="000000" w:sz="4" w:val="single"/>
              <w:right w:color="000000" w:sz="4" w:val="single"/>
            </w:tcBorders>
          </w:tcPr>
          <w:p w14:paraId="9E020000">
            <w:pPr>
              <w:spacing w:after="0" w:line="360" w:lineRule="auto"/>
              <w:ind/>
              <w:jc w:val="center"/>
              <w:rPr>
                <w:rFonts w:ascii="Times New Roman" w:hAnsi="Times New Roman"/>
                <w:sz w:val="28"/>
              </w:rPr>
            </w:pPr>
            <w:r>
              <w:rPr>
                <w:rFonts w:ascii="Times New Roman" w:hAnsi="Times New Roman"/>
                <w:sz w:val="28"/>
              </w:rPr>
              <w:t>12</w:t>
            </w:r>
          </w:p>
        </w:tc>
      </w:tr>
      <w:tr>
        <w:tc>
          <w:tcPr>
            <w:tcW w:type="dxa" w:w="1190"/>
            <w:tcBorders>
              <w:top w:color="000000" w:sz="4" w:val="single"/>
              <w:left w:color="000000" w:sz="4" w:val="single"/>
              <w:bottom w:color="000000" w:sz="4" w:val="single"/>
              <w:right w:color="000000" w:sz="4" w:val="single"/>
            </w:tcBorders>
            <w:shd w:fill="auto" w:val="clear"/>
          </w:tcPr>
          <w:p w14:paraId="9F020000">
            <w:pPr>
              <w:spacing w:after="0" w:line="360" w:lineRule="auto"/>
              <w:ind/>
              <w:rPr>
                <w:rFonts w:ascii="Times New Roman" w:hAnsi="Times New Roman"/>
                <w:sz w:val="28"/>
              </w:rPr>
            </w:pPr>
            <w:r>
              <w:rPr>
                <w:rFonts w:ascii="Times New Roman" w:hAnsi="Times New Roman"/>
                <w:sz w:val="28"/>
              </w:rPr>
              <w:t>2010/11</w:t>
            </w:r>
          </w:p>
        </w:tc>
        <w:tc>
          <w:tcPr>
            <w:tcW w:type="dxa" w:w="1820"/>
            <w:tcBorders>
              <w:top w:color="000000" w:sz="4" w:val="single"/>
              <w:left w:color="000000" w:sz="4" w:val="single"/>
              <w:bottom w:color="000000" w:sz="4" w:val="single"/>
              <w:right w:color="000000" w:sz="4" w:val="single"/>
            </w:tcBorders>
            <w:shd w:fill="auto" w:val="clear"/>
          </w:tcPr>
          <w:p w14:paraId="A0020000">
            <w:pPr>
              <w:spacing w:after="0" w:line="360" w:lineRule="auto"/>
              <w:ind/>
              <w:jc w:val="center"/>
              <w:rPr>
                <w:rFonts w:ascii="Times New Roman" w:hAnsi="Times New Roman"/>
                <w:sz w:val="28"/>
              </w:rPr>
            </w:pPr>
            <w:r>
              <w:rPr>
                <w:rFonts w:ascii="Times New Roman" w:hAnsi="Times New Roman"/>
                <w:sz w:val="28"/>
              </w:rPr>
              <w:t>19</w:t>
            </w:r>
          </w:p>
        </w:tc>
        <w:tc>
          <w:tcPr>
            <w:tcW w:type="dxa" w:w="2077"/>
            <w:tcBorders>
              <w:top w:color="000000" w:sz="4" w:val="single"/>
              <w:left w:color="000000" w:sz="4" w:val="single"/>
              <w:bottom w:color="000000" w:sz="4" w:val="single"/>
              <w:right w:color="000000" w:sz="4" w:val="single"/>
            </w:tcBorders>
            <w:shd w:fill="auto" w:val="clear"/>
          </w:tcPr>
          <w:p w14:paraId="A1020000">
            <w:pPr>
              <w:spacing w:after="0" w:line="360" w:lineRule="auto"/>
              <w:ind/>
              <w:jc w:val="center"/>
              <w:rPr>
                <w:rFonts w:ascii="Times New Roman" w:hAnsi="Times New Roman"/>
                <w:sz w:val="28"/>
              </w:rPr>
            </w:pPr>
            <w:r>
              <w:rPr>
                <w:rFonts w:ascii="Times New Roman" w:hAnsi="Times New Roman"/>
                <w:sz w:val="28"/>
              </w:rPr>
              <w:t>2</w:t>
            </w:r>
          </w:p>
        </w:tc>
        <w:tc>
          <w:tcPr>
            <w:tcW w:type="dxa" w:w="1805"/>
            <w:tcBorders>
              <w:top w:color="000000" w:sz="4" w:val="single"/>
              <w:left w:color="000000" w:sz="4" w:val="single"/>
              <w:bottom w:color="000000" w:sz="4" w:val="single"/>
              <w:right w:color="000000" w:sz="4" w:val="single"/>
            </w:tcBorders>
            <w:shd w:fill="auto" w:val="clear"/>
          </w:tcPr>
          <w:p w14:paraId="A2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A3020000">
            <w:pPr>
              <w:spacing w:after="0" w:line="360" w:lineRule="auto"/>
              <w:ind/>
              <w:jc w:val="center"/>
              <w:rPr>
                <w:rFonts w:ascii="Times New Roman" w:hAnsi="Times New Roman"/>
                <w:sz w:val="28"/>
              </w:rPr>
            </w:pPr>
            <w:r>
              <w:rPr>
                <w:rFonts w:ascii="Times New Roman" w:hAnsi="Times New Roman"/>
                <w:sz w:val="28"/>
              </w:rPr>
              <w:t>27</w:t>
            </w:r>
          </w:p>
        </w:tc>
      </w:tr>
      <w:tr>
        <w:tc>
          <w:tcPr>
            <w:tcW w:type="dxa" w:w="1190"/>
            <w:tcBorders>
              <w:top w:color="000000" w:sz="4" w:val="single"/>
              <w:left w:color="000000" w:sz="4" w:val="single"/>
              <w:bottom w:color="000000" w:sz="4" w:val="single"/>
              <w:right w:color="000000" w:sz="4" w:val="single"/>
            </w:tcBorders>
            <w:shd w:fill="auto" w:val="clear"/>
          </w:tcPr>
          <w:p w14:paraId="A4020000">
            <w:pPr>
              <w:spacing w:after="0" w:line="360" w:lineRule="auto"/>
              <w:ind/>
              <w:rPr>
                <w:rFonts w:ascii="Times New Roman" w:hAnsi="Times New Roman"/>
                <w:sz w:val="28"/>
              </w:rPr>
            </w:pPr>
            <w:r>
              <w:rPr>
                <w:rFonts w:ascii="Times New Roman" w:hAnsi="Times New Roman"/>
                <w:sz w:val="28"/>
              </w:rPr>
              <w:t>2011/12</w:t>
            </w:r>
          </w:p>
        </w:tc>
        <w:tc>
          <w:tcPr>
            <w:tcW w:type="dxa" w:w="1820"/>
            <w:tcBorders>
              <w:top w:color="000000" w:sz="4" w:val="single"/>
              <w:left w:color="000000" w:sz="4" w:val="single"/>
              <w:bottom w:color="000000" w:sz="4" w:val="single"/>
              <w:right w:color="000000" w:sz="4" w:val="single"/>
            </w:tcBorders>
            <w:shd w:fill="auto" w:val="clear"/>
          </w:tcPr>
          <w:p w14:paraId="A5020000">
            <w:pPr>
              <w:spacing w:after="0" w:line="360" w:lineRule="auto"/>
              <w:ind/>
              <w:jc w:val="center"/>
              <w:rPr>
                <w:rFonts w:ascii="Times New Roman" w:hAnsi="Times New Roman"/>
                <w:sz w:val="28"/>
              </w:rPr>
            </w:pPr>
            <w:r>
              <w:rPr>
                <w:rFonts w:ascii="Times New Roman" w:hAnsi="Times New Roman"/>
                <w:sz w:val="28"/>
              </w:rPr>
              <w:t>30</w:t>
            </w:r>
          </w:p>
        </w:tc>
        <w:tc>
          <w:tcPr>
            <w:tcW w:type="dxa" w:w="2077"/>
            <w:tcBorders>
              <w:top w:color="000000" w:sz="4" w:val="single"/>
              <w:left w:color="000000" w:sz="4" w:val="single"/>
              <w:bottom w:color="000000" w:sz="4" w:val="single"/>
              <w:right w:color="000000" w:sz="4" w:val="single"/>
            </w:tcBorders>
            <w:shd w:fill="auto" w:val="clear"/>
          </w:tcPr>
          <w:p w14:paraId="A6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7020000">
            <w:pPr>
              <w:spacing w:after="0" w:line="360" w:lineRule="auto"/>
              <w:ind/>
              <w:jc w:val="center"/>
              <w:rPr>
                <w:rFonts w:ascii="Times New Roman" w:hAnsi="Times New Roman"/>
                <w:sz w:val="28"/>
              </w:rPr>
            </w:pPr>
            <w:r>
              <w:rPr>
                <w:rFonts w:ascii="Times New Roman" w:hAnsi="Times New Roman"/>
                <w:sz w:val="28"/>
              </w:rPr>
              <w:t>3</w:t>
            </w:r>
          </w:p>
        </w:tc>
        <w:tc>
          <w:tcPr>
            <w:tcW w:type="dxa" w:w="2072"/>
            <w:tcBorders>
              <w:top w:color="000000" w:sz="4" w:val="single"/>
              <w:left w:color="000000" w:sz="4" w:val="single"/>
              <w:bottom w:color="000000" w:sz="4" w:val="single"/>
              <w:right w:color="000000" w:sz="4" w:val="single"/>
            </w:tcBorders>
          </w:tcPr>
          <w:p w14:paraId="A8020000">
            <w:pPr>
              <w:spacing w:after="0" w:line="360" w:lineRule="auto"/>
              <w:ind/>
              <w:jc w:val="center"/>
              <w:rPr>
                <w:rFonts w:ascii="Times New Roman" w:hAnsi="Times New Roman"/>
                <w:sz w:val="28"/>
              </w:rPr>
            </w:pPr>
            <w:r>
              <w:rPr>
                <w:rFonts w:ascii="Times New Roman" w:hAnsi="Times New Roman"/>
                <w:sz w:val="28"/>
              </w:rPr>
              <w:t>2</w:t>
            </w:r>
          </w:p>
        </w:tc>
      </w:tr>
      <w:tr>
        <w:tc>
          <w:tcPr>
            <w:tcW w:type="dxa" w:w="1190"/>
            <w:tcBorders>
              <w:top w:color="000000" w:sz="4" w:val="single"/>
              <w:left w:color="000000" w:sz="4" w:val="single"/>
              <w:bottom w:color="000000" w:sz="4" w:val="single"/>
              <w:right w:color="000000" w:sz="4" w:val="single"/>
            </w:tcBorders>
            <w:shd w:fill="auto" w:val="clear"/>
          </w:tcPr>
          <w:p w14:paraId="A9020000">
            <w:pPr>
              <w:spacing w:after="0" w:line="360" w:lineRule="auto"/>
              <w:ind/>
              <w:rPr>
                <w:rFonts w:ascii="Times New Roman" w:hAnsi="Times New Roman"/>
                <w:sz w:val="28"/>
              </w:rPr>
            </w:pPr>
            <w:r>
              <w:rPr>
                <w:rFonts w:ascii="Times New Roman" w:hAnsi="Times New Roman"/>
                <w:sz w:val="28"/>
              </w:rPr>
              <w:t>2012/13</w:t>
            </w:r>
          </w:p>
        </w:tc>
        <w:tc>
          <w:tcPr>
            <w:tcW w:type="dxa" w:w="1820"/>
            <w:tcBorders>
              <w:top w:color="000000" w:sz="4" w:val="single"/>
              <w:left w:color="000000" w:sz="4" w:val="single"/>
              <w:bottom w:color="000000" w:sz="4" w:val="single"/>
              <w:right w:color="000000" w:sz="4" w:val="single"/>
            </w:tcBorders>
            <w:shd w:fill="auto" w:val="clear"/>
          </w:tcPr>
          <w:p w14:paraId="AA020000">
            <w:pPr>
              <w:spacing w:after="0" w:line="360" w:lineRule="auto"/>
              <w:ind/>
              <w:jc w:val="center"/>
              <w:rPr>
                <w:rFonts w:ascii="Times New Roman" w:hAnsi="Times New Roman"/>
                <w:sz w:val="28"/>
              </w:rPr>
            </w:pPr>
            <w:r>
              <w:rPr>
                <w:rFonts w:ascii="Times New Roman" w:hAnsi="Times New Roman"/>
                <w:sz w:val="28"/>
              </w:rPr>
              <w:t>10</w:t>
            </w:r>
          </w:p>
        </w:tc>
        <w:tc>
          <w:tcPr>
            <w:tcW w:type="dxa" w:w="2077"/>
            <w:tcBorders>
              <w:top w:color="000000" w:sz="4" w:val="single"/>
              <w:left w:color="000000" w:sz="4" w:val="single"/>
              <w:bottom w:color="000000" w:sz="4" w:val="single"/>
              <w:right w:color="000000" w:sz="4" w:val="single"/>
            </w:tcBorders>
            <w:shd w:fill="auto" w:val="clear"/>
          </w:tcPr>
          <w:p w14:paraId="AB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C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AD020000">
            <w:pPr>
              <w:spacing w:after="0" w:line="360" w:lineRule="auto"/>
              <w:ind/>
              <w:jc w:val="center"/>
              <w:rPr>
                <w:rFonts w:ascii="Times New Roman" w:hAnsi="Times New Roman"/>
                <w:sz w:val="28"/>
              </w:rPr>
            </w:pPr>
            <w:r>
              <w:rPr>
                <w:rFonts w:ascii="Times New Roman" w:hAnsi="Times New Roman"/>
                <w:sz w:val="28"/>
              </w:rPr>
              <w:t>5</w:t>
            </w:r>
          </w:p>
        </w:tc>
      </w:tr>
      <w:tr>
        <w:tc>
          <w:tcPr>
            <w:tcW w:type="dxa" w:w="1190"/>
            <w:tcBorders>
              <w:top w:color="000000" w:sz="4" w:val="single"/>
              <w:left w:color="000000" w:sz="4" w:val="single"/>
              <w:bottom w:color="000000" w:sz="4" w:val="single"/>
              <w:right w:color="000000" w:sz="4" w:val="single"/>
            </w:tcBorders>
            <w:shd w:fill="auto" w:val="clear"/>
          </w:tcPr>
          <w:p w14:paraId="AE020000">
            <w:pPr>
              <w:spacing w:after="0" w:line="360" w:lineRule="auto"/>
              <w:ind/>
              <w:rPr>
                <w:rFonts w:ascii="Times New Roman" w:hAnsi="Times New Roman"/>
                <w:sz w:val="28"/>
              </w:rPr>
            </w:pPr>
            <w:r>
              <w:rPr>
                <w:rFonts w:ascii="Times New Roman" w:hAnsi="Times New Roman"/>
                <w:sz w:val="28"/>
              </w:rPr>
              <w:t>2013/14</w:t>
            </w:r>
          </w:p>
        </w:tc>
        <w:tc>
          <w:tcPr>
            <w:tcW w:type="dxa" w:w="1820"/>
            <w:tcBorders>
              <w:top w:color="000000" w:sz="4" w:val="single"/>
              <w:left w:color="000000" w:sz="4" w:val="single"/>
              <w:bottom w:color="000000" w:sz="4" w:val="single"/>
              <w:right w:color="000000" w:sz="4" w:val="single"/>
            </w:tcBorders>
            <w:shd w:fill="auto" w:val="clear"/>
          </w:tcPr>
          <w:p w14:paraId="AF020000">
            <w:pPr>
              <w:spacing w:after="0" w:line="360" w:lineRule="auto"/>
              <w:ind/>
              <w:jc w:val="center"/>
              <w:rPr>
                <w:rFonts w:ascii="Times New Roman" w:hAnsi="Times New Roman"/>
                <w:sz w:val="28"/>
              </w:rPr>
            </w:pPr>
            <w:r>
              <w:rPr>
                <w:rFonts w:ascii="Times New Roman" w:hAnsi="Times New Roman"/>
                <w:sz w:val="28"/>
              </w:rPr>
              <w:t>2</w:t>
            </w:r>
          </w:p>
        </w:tc>
        <w:tc>
          <w:tcPr>
            <w:tcW w:type="dxa" w:w="2077"/>
            <w:tcBorders>
              <w:top w:color="000000" w:sz="4" w:val="single"/>
              <w:left w:color="000000" w:sz="4" w:val="single"/>
              <w:bottom w:color="000000" w:sz="4" w:val="single"/>
              <w:right w:color="000000" w:sz="4" w:val="single"/>
            </w:tcBorders>
            <w:shd w:fill="auto" w:val="clear"/>
          </w:tcPr>
          <w:p w14:paraId="B0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B1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B2020000">
            <w:pPr>
              <w:spacing w:after="0" w:line="360" w:lineRule="auto"/>
              <w:ind/>
              <w:jc w:val="center"/>
              <w:rPr>
                <w:rFonts w:ascii="Times New Roman" w:hAnsi="Times New Roman"/>
                <w:sz w:val="28"/>
              </w:rPr>
            </w:pPr>
            <w:r>
              <w:rPr>
                <w:rFonts w:ascii="Times New Roman" w:hAnsi="Times New Roman"/>
                <w:sz w:val="28"/>
              </w:rPr>
              <w:t>3</w:t>
            </w:r>
          </w:p>
        </w:tc>
      </w:tr>
      <w:tr>
        <w:tc>
          <w:tcPr>
            <w:tcW w:type="dxa" w:w="1190"/>
            <w:tcBorders>
              <w:top w:color="000000" w:sz="4" w:val="single"/>
              <w:left w:color="000000" w:sz="4" w:val="single"/>
              <w:bottom w:color="000000" w:sz="4" w:val="single"/>
              <w:right w:color="000000" w:sz="4" w:val="single"/>
            </w:tcBorders>
            <w:shd w:fill="auto" w:val="clear"/>
          </w:tcPr>
          <w:p w14:paraId="B3020000">
            <w:pPr>
              <w:spacing w:after="0" w:line="360" w:lineRule="auto"/>
              <w:ind/>
              <w:rPr>
                <w:rFonts w:ascii="Times New Roman" w:hAnsi="Times New Roman"/>
                <w:sz w:val="28"/>
              </w:rPr>
            </w:pPr>
            <w:r>
              <w:rPr>
                <w:rFonts w:ascii="Times New Roman" w:hAnsi="Times New Roman"/>
                <w:sz w:val="28"/>
              </w:rPr>
              <w:t>2014/15</w:t>
            </w:r>
          </w:p>
        </w:tc>
        <w:tc>
          <w:tcPr>
            <w:tcW w:type="dxa" w:w="1820"/>
            <w:tcBorders>
              <w:top w:color="000000" w:sz="4" w:val="single"/>
              <w:left w:color="000000" w:sz="4" w:val="single"/>
              <w:bottom w:color="000000" w:sz="4" w:val="single"/>
              <w:right w:color="000000" w:sz="4" w:val="single"/>
            </w:tcBorders>
            <w:shd w:fill="auto" w:val="clear"/>
          </w:tcPr>
          <w:p w14:paraId="B4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5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B6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B7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B8020000">
            <w:pPr>
              <w:spacing w:after="0" w:line="360" w:lineRule="auto"/>
              <w:ind/>
              <w:rPr>
                <w:rFonts w:ascii="Times New Roman" w:hAnsi="Times New Roman"/>
                <w:sz w:val="28"/>
              </w:rPr>
            </w:pPr>
            <w:r>
              <w:rPr>
                <w:rFonts w:ascii="Times New Roman" w:hAnsi="Times New Roman"/>
                <w:sz w:val="28"/>
              </w:rPr>
              <w:t xml:space="preserve">2015/16 </w:t>
            </w:r>
          </w:p>
        </w:tc>
        <w:tc>
          <w:tcPr>
            <w:tcW w:type="dxa" w:w="1820"/>
            <w:tcBorders>
              <w:top w:color="000000" w:sz="4" w:val="single"/>
              <w:left w:color="000000" w:sz="4" w:val="single"/>
              <w:bottom w:color="000000" w:sz="4" w:val="single"/>
              <w:right w:color="000000" w:sz="4" w:val="single"/>
            </w:tcBorders>
            <w:shd w:fill="auto" w:val="clear"/>
          </w:tcPr>
          <w:p w14:paraId="B9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A020000">
            <w:pPr>
              <w:spacing w:after="0" w:line="360" w:lineRule="auto"/>
              <w:ind/>
              <w:jc w:val="center"/>
              <w:rPr>
                <w:rFonts w:ascii="Times New Roman" w:hAnsi="Times New Roman"/>
                <w:sz w:val="24"/>
              </w:rPr>
            </w:pPr>
            <w:r>
              <w:rPr>
                <w:rFonts w:ascii="Times New Roman" w:hAnsi="Times New Roman"/>
                <w:sz w:val="24"/>
              </w:rPr>
              <w:t>1</w:t>
            </w:r>
          </w:p>
        </w:tc>
        <w:tc>
          <w:tcPr>
            <w:tcW w:type="dxa" w:w="1805"/>
            <w:tcBorders>
              <w:top w:color="000000" w:sz="4" w:val="single"/>
              <w:left w:color="000000" w:sz="4" w:val="single"/>
              <w:bottom w:color="000000" w:sz="4" w:val="single"/>
              <w:right w:color="000000" w:sz="4" w:val="single"/>
            </w:tcBorders>
            <w:shd w:fill="auto" w:val="clear"/>
          </w:tcPr>
          <w:p w14:paraId="BB020000">
            <w:pPr>
              <w:spacing w:after="0" w:line="360" w:lineRule="auto"/>
              <w:ind/>
              <w:jc w:val="center"/>
              <w:rPr>
                <w:rFonts w:ascii="Times New Roman" w:hAnsi="Times New Roman"/>
                <w:sz w:val="24"/>
              </w:rPr>
            </w:pPr>
            <w:r>
              <w:rPr>
                <w:rFonts w:ascii="Times New Roman" w:hAnsi="Times New Roman"/>
                <w:sz w:val="24"/>
              </w:rPr>
              <w:t>2</w:t>
            </w:r>
          </w:p>
        </w:tc>
        <w:tc>
          <w:tcPr>
            <w:tcW w:type="dxa" w:w="2072"/>
            <w:tcBorders>
              <w:top w:color="000000" w:sz="4" w:val="single"/>
              <w:left w:color="000000" w:sz="4" w:val="single"/>
              <w:bottom w:color="000000" w:sz="4" w:val="single"/>
              <w:right w:color="000000" w:sz="4" w:val="single"/>
            </w:tcBorders>
          </w:tcPr>
          <w:p w14:paraId="BC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BD020000">
            <w:pPr>
              <w:spacing w:after="0" w:line="360" w:lineRule="auto"/>
              <w:ind/>
              <w:rPr>
                <w:rFonts w:ascii="Times New Roman" w:hAnsi="Times New Roman"/>
                <w:sz w:val="28"/>
              </w:rPr>
            </w:pPr>
            <w:r>
              <w:rPr>
                <w:rFonts w:ascii="Times New Roman" w:hAnsi="Times New Roman"/>
                <w:sz w:val="28"/>
              </w:rPr>
              <w:t>2016/17</w:t>
            </w:r>
          </w:p>
        </w:tc>
        <w:tc>
          <w:tcPr>
            <w:tcW w:type="dxa" w:w="1820"/>
            <w:tcBorders>
              <w:top w:color="000000" w:sz="4" w:val="single"/>
              <w:left w:color="000000" w:sz="4" w:val="single"/>
              <w:bottom w:color="000000" w:sz="4" w:val="single"/>
              <w:right w:color="000000" w:sz="4" w:val="single"/>
            </w:tcBorders>
            <w:shd w:fill="auto" w:val="clear"/>
          </w:tcPr>
          <w:p w14:paraId="BE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F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0020000">
            <w:pPr>
              <w:spacing w:after="0" w:line="360" w:lineRule="auto"/>
              <w:ind/>
              <w:jc w:val="center"/>
              <w:rPr>
                <w:rFonts w:ascii="Times New Roman" w:hAnsi="Times New Roman"/>
                <w:sz w:val="24"/>
              </w:rPr>
            </w:pPr>
            <w:r>
              <w:rPr>
                <w:rFonts w:ascii="Times New Roman" w:hAnsi="Times New Roman"/>
                <w:sz w:val="24"/>
              </w:rPr>
              <w:t>2</w:t>
            </w:r>
          </w:p>
        </w:tc>
        <w:tc>
          <w:tcPr>
            <w:tcW w:type="dxa" w:w="2072"/>
            <w:tcBorders>
              <w:top w:color="000000" w:sz="4" w:val="single"/>
              <w:left w:color="000000" w:sz="4" w:val="single"/>
              <w:bottom w:color="000000" w:sz="4" w:val="single"/>
              <w:right w:color="000000" w:sz="4" w:val="single"/>
            </w:tcBorders>
          </w:tcPr>
          <w:p w14:paraId="C1020000">
            <w:pPr>
              <w:spacing w:after="0" w:line="360" w:lineRule="auto"/>
              <w:ind/>
              <w:jc w:val="center"/>
              <w:rPr>
                <w:rFonts w:ascii="Times New Roman" w:hAnsi="Times New Roman"/>
                <w:sz w:val="24"/>
              </w:rPr>
            </w:pPr>
            <w:r>
              <w:rPr>
                <w:rFonts w:ascii="Times New Roman" w:hAnsi="Times New Roman"/>
                <w:sz w:val="24"/>
              </w:rPr>
              <w:t>1</w:t>
            </w:r>
          </w:p>
        </w:tc>
      </w:tr>
      <w:tr>
        <w:tc>
          <w:tcPr>
            <w:tcW w:type="dxa" w:w="1190"/>
            <w:tcBorders>
              <w:top w:color="000000" w:sz="4" w:val="single"/>
              <w:left w:color="000000" w:sz="4" w:val="single"/>
              <w:bottom w:color="000000" w:sz="4" w:val="single"/>
              <w:right w:color="000000" w:sz="4" w:val="single"/>
            </w:tcBorders>
            <w:shd w:fill="auto" w:val="clear"/>
          </w:tcPr>
          <w:p w14:paraId="C2020000">
            <w:pPr>
              <w:spacing w:after="0" w:line="360" w:lineRule="auto"/>
              <w:ind/>
              <w:rPr>
                <w:rFonts w:ascii="Times New Roman" w:hAnsi="Times New Roman"/>
                <w:sz w:val="28"/>
              </w:rPr>
            </w:pPr>
            <w:r>
              <w:rPr>
                <w:rFonts w:ascii="Times New Roman" w:hAnsi="Times New Roman"/>
                <w:sz w:val="28"/>
              </w:rPr>
              <w:t>2017/18</w:t>
            </w:r>
          </w:p>
        </w:tc>
        <w:tc>
          <w:tcPr>
            <w:tcW w:type="dxa" w:w="1820"/>
            <w:tcBorders>
              <w:top w:color="000000" w:sz="4" w:val="single"/>
              <w:left w:color="000000" w:sz="4" w:val="single"/>
              <w:bottom w:color="000000" w:sz="4" w:val="single"/>
              <w:right w:color="000000" w:sz="4" w:val="single"/>
            </w:tcBorders>
            <w:shd w:fill="auto" w:val="clear"/>
          </w:tcPr>
          <w:p w14:paraId="C3020000">
            <w:pPr>
              <w:spacing w:after="0" w:line="360" w:lineRule="auto"/>
              <w:ind/>
              <w:jc w:val="center"/>
              <w:rPr>
                <w:rFonts w:ascii="Times New Roman" w:hAnsi="Times New Roman"/>
                <w:sz w:val="24"/>
              </w:rPr>
            </w:pPr>
            <w:r>
              <w:rPr>
                <w:rFonts w:ascii="Times New Roman" w:hAnsi="Times New Roman"/>
                <w:sz w:val="24"/>
              </w:rPr>
              <w:t>6</w:t>
            </w:r>
          </w:p>
        </w:tc>
        <w:tc>
          <w:tcPr>
            <w:tcW w:type="dxa" w:w="2077"/>
            <w:tcBorders>
              <w:top w:color="000000" w:sz="4" w:val="single"/>
              <w:left w:color="000000" w:sz="4" w:val="single"/>
              <w:bottom w:color="000000" w:sz="4" w:val="single"/>
              <w:right w:color="000000" w:sz="4" w:val="single"/>
            </w:tcBorders>
            <w:shd w:fill="auto" w:val="clear"/>
          </w:tcPr>
          <w:p w14:paraId="C4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5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C6020000">
            <w:pPr>
              <w:spacing w:after="0" w:line="360" w:lineRule="auto"/>
              <w:ind/>
              <w:jc w:val="center"/>
              <w:rPr>
                <w:rFonts w:ascii="Times New Roman" w:hAnsi="Times New Roman"/>
                <w:sz w:val="24"/>
              </w:rPr>
            </w:pPr>
            <w:r>
              <w:rPr>
                <w:rFonts w:ascii="Times New Roman" w:hAnsi="Times New Roman"/>
                <w:sz w:val="24"/>
              </w:rPr>
              <w:t>1</w:t>
            </w:r>
          </w:p>
        </w:tc>
      </w:tr>
      <w:tr>
        <w:tc>
          <w:tcPr>
            <w:tcW w:type="dxa" w:w="1190"/>
            <w:tcBorders>
              <w:top w:color="000000" w:sz="4" w:val="single"/>
              <w:left w:color="000000" w:sz="4" w:val="single"/>
              <w:bottom w:color="000000" w:sz="4" w:val="single"/>
              <w:right w:color="000000" w:sz="4" w:val="single"/>
            </w:tcBorders>
            <w:shd w:fill="auto" w:val="clear"/>
          </w:tcPr>
          <w:p w14:paraId="C7020000">
            <w:pPr>
              <w:spacing w:after="0" w:line="360" w:lineRule="auto"/>
              <w:ind/>
              <w:rPr>
                <w:rFonts w:ascii="Times New Roman" w:hAnsi="Times New Roman"/>
                <w:sz w:val="28"/>
              </w:rPr>
            </w:pPr>
            <w:r>
              <w:rPr>
                <w:rFonts w:ascii="Times New Roman" w:hAnsi="Times New Roman"/>
                <w:sz w:val="28"/>
              </w:rPr>
              <w:t>2018/19</w:t>
            </w:r>
          </w:p>
        </w:tc>
        <w:tc>
          <w:tcPr>
            <w:tcW w:type="dxa" w:w="1820"/>
            <w:tcBorders>
              <w:top w:color="000000" w:sz="4" w:val="single"/>
              <w:left w:color="000000" w:sz="4" w:val="single"/>
              <w:bottom w:color="000000" w:sz="4" w:val="single"/>
              <w:right w:color="000000" w:sz="4" w:val="single"/>
            </w:tcBorders>
            <w:shd w:fill="auto" w:val="clear"/>
          </w:tcPr>
          <w:p w14:paraId="C8020000">
            <w:pPr>
              <w:spacing w:after="0" w:line="360" w:lineRule="auto"/>
              <w:ind/>
              <w:jc w:val="center"/>
              <w:rPr>
                <w:rFonts w:ascii="Times New Roman" w:hAnsi="Times New Roman"/>
                <w:sz w:val="24"/>
              </w:rPr>
            </w:pPr>
            <w:r>
              <w:rPr>
                <w:rFonts w:ascii="Times New Roman" w:hAnsi="Times New Roman"/>
                <w:sz w:val="24"/>
              </w:rPr>
              <w:t>5</w:t>
            </w:r>
          </w:p>
        </w:tc>
        <w:tc>
          <w:tcPr>
            <w:tcW w:type="dxa" w:w="2077"/>
            <w:tcBorders>
              <w:top w:color="000000" w:sz="4" w:val="single"/>
              <w:left w:color="000000" w:sz="4" w:val="single"/>
              <w:bottom w:color="000000" w:sz="4" w:val="single"/>
              <w:right w:color="000000" w:sz="4" w:val="single"/>
            </w:tcBorders>
            <w:shd w:fill="auto" w:val="clear"/>
          </w:tcPr>
          <w:p w14:paraId="C9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A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CB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CC020000">
            <w:pPr>
              <w:spacing w:after="0" w:line="360" w:lineRule="auto"/>
              <w:ind/>
              <w:rPr>
                <w:rFonts w:ascii="Times New Roman" w:hAnsi="Times New Roman"/>
                <w:sz w:val="28"/>
              </w:rPr>
            </w:pPr>
            <w:r>
              <w:rPr>
                <w:rFonts w:ascii="Times New Roman" w:hAnsi="Times New Roman"/>
                <w:sz w:val="28"/>
              </w:rPr>
              <w:t>2019/20</w:t>
            </w:r>
          </w:p>
        </w:tc>
        <w:tc>
          <w:tcPr>
            <w:tcW w:type="dxa" w:w="1820"/>
            <w:tcBorders>
              <w:top w:color="000000" w:sz="4" w:val="single"/>
              <w:left w:color="000000" w:sz="4" w:val="single"/>
              <w:bottom w:color="000000" w:sz="4" w:val="single"/>
              <w:right w:color="000000" w:sz="4" w:val="single"/>
            </w:tcBorders>
            <w:shd w:fill="auto" w:val="clear"/>
          </w:tcPr>
          <w:p w14:paraId="CD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Pr>
          <w:p w14:paraId="CE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F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0020000">
            <w:pPr>
              <w:spacing w:after="0" w:line="360" w:lineRule="auto"/>
              <w:ind/>
              <w:jc w:val="center"/>
              <w:rPr>
                <w:rFonts w:ascii="Times New Roman" w:hAnsi="Times New Roman"/>
                <w:sz w:val="24"/>
              </w:rPr>
            </w:pPr>
            <w:r>
              <w:rPr>
                <w:rFonts w:ascii="Times New Roman" w:hAnsi="Times New Roman"/>
                <w:sz w:val="24"/>
              </w:rPr>
              <w:t>3</w:t>
            </w:r>
          </w:p>
        </w:tc>
      </w:tr>
      <w:tr>
        <w:tc>
          <w:tcPr>
            <w:tcW w:type="dxa" w:w="1190"/>
            <w:tcBorders>
              <w:top w:color="000000" w:sz="4" w:val="single"/>
              <w:left w:color="000000" w:sz="4" w:val="single"/>
              <w:bottom w:color="000000" w:sz="4" w:val="single"/>
              <w:right w:color="000000" w:sz="4" w:val="single"/>
            </w:tcBorders>
            <w:shd w:fill="auto" w:val="clear"/>
          </w:tcPr>
          <w:p w14:paraId="D1020000">
            <w:pPr>
              <w:spacing w:after="0" w:line="360" w:lineRule="auto"/>
              <w:ind/>
              <w:rPr>
                <w:rFonts w:ascii="Times New Roman" w:hAnsi="Times New Roman"/>
                <w:sz w:val="28"/>
              </w:rPr>
            </w:pPr>
            <w:r>
              <w:rPr>
                <w:rFonts w:ascii="Times New Roman" w:hAnsi="Times New Roman"/>
                <w:sz w:val="28"/>
              </w:rPr>
              <w:t>2020/21</w:t>
            </w:r>
          </w:p>
        </w:tc>
        <w:tc>
          <w:tcPr>
            <w:tcW w:type="dxa" w:w="1820"/>
            <w:tcBorders>
              <w:top w:color="000000" w:sz="4" w:val="single"/>
              <w:left w:color="000000" w:sz="4" w:val="single"/>
              <w:bottom w:color="000000" w:sz="4" w:val="single"/>
              <w:right w:color="000000" w:sz="4" w:val="single"/>
            </w:tcBorders>
            <w:shd w:fill="auto" w:val="clear"/>
          </w:tcPr>
          <w:p w14:paraId="D2020000">
            <w:pPr>
              <w:spacing w:after="0" w:line="360" w:lineRule="auto"/>
              <w:ind/>
              <w:jc w:val="center"/>
              <w:rPr>
                <w:rFonts w:ascii="Times New Roman" w:hAnsi="Times New Roman"/>
                <w:sz w:val="24"/>
              </w:rPr>
            </w:pPr>
            <w:r>
              <w:rPr>
                <w:rFonts w:ascii="Times New Roman" w:hAnsi="Times New Roman"/>
                <w:sz w:val="24"/>
              </w:rPr>
              <w:t>8</w:t>
            </w:r>
          </w:p>
        </w:tc>
        <w:tc>
          <w:tcPr>
            <w:tcW w:type="dxa" w:w="2077"/>
            <w:tcBorders>
              <w:top w:color="000000" w:sz="4" w:val="single"/>
              <w:left w:color="000000" w:sz="4" w:val="single"/>
              <w:bottom w:color="000000" w:sz="4" w:val="single"/>
              <w:right w:color="000000" w:sz="4" w:val="single"/>
            </w:tcBorders>
            <w:shd w:fill="auto" w:val="clear"/>
          </w:tcPr>
          <w:p w14:paraId="D3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D4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5020000">
            <w:pPr>
              <w:spacing w:after="0" w:line="360" w:lineRule="auto"/>
              <w:ind/>
              <w:jc w:val="center"/>
              <w:rPr>
                <w:rFonts w:ascii="Times New Roman" w:hAnsi="Times New Roman"/>
                <w:sz w:val="24"/>
              </w:rPr>
            </w:pPr>
            <w:r>
              <w:rPr>
                <w:rFonts w:ascii="Times New Roman" w:hAnsi="Times New Roman"/>
                <w:sz w:val="24"/>
              </w:rPr>
              <w:t>6</w:t>
            </w:r>
          </w:p>
        </w:tc>
      </w:tr>
      <w:tr>
        <w:tc>
          <w:tcPr>
            <w:tcW w:type="dxa" w:w="1190"/>
            <w:tcBorders>
              <w:top w:color="000000" w:sz="4" w:val="single"/>
              <w:left w:color="000000" w:sz="4" w:val="single"/>
              <w:bottom w:color="000000" w:sz="4" w:val="single"/>
              <w:right w:color="000000" w:sz="4" w:val="single"/>
            </w:tcBorders>
            <w:shd w:fill="auto" w:val="clear"/>
          </w:tcPr>
          <w:p w14:paraId="D6020000">
            <w:pPr>
              <w:spacing w:after="0" w:line="360" w:lineRule="auto"/>
              <w:ind/>
              <w:rPr>
                <w:rFonts w:ascii="Times New Roman" w:hAnsi="Times New Roman"/>
                <w:sz w:val="28"/>
              </w:rPr>
            </w:pPr>
            <w:r>
              <w:rPr>
                <w:rFonts w:ascii="Times New Roman" w:hAnsi="Times New Roman"/>
                <w:sz w:val="28"/>
              </w:rPr>
              <w:t>2021/22</w:t>
            </w:r>
          </w:p>
        </w:tc>
        <w:tc>
          <w:tcPr>
            <w:tcW w:type="dxa" w:w="1820"/>
            <w:tcBorders>
              <w:top w:color="000000" w:sz="4" w:val="single"/>
              <w:left w:color="000000" w:sz="4" w:val="single"/>
              <w:bottom w:color="000000" w:sz="4" w:val="single"/>
              <w:right w:color="000000" w:sz="4" w:val="single"/>
            </w:tcBorders>
            <w:shd w:fill="auto" w:val="clear"/>
          </w:tcPr>
          <w:p w14:paraId="D7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D8020000">
            <w:pPr>
              <w:spacing w:after="0" w:line="360" w:lineRule="auto"/>
              <w:ind/>
              <w:jc w:val="center"/>
              <w:rPr>
                <w:rFonts w:ascii="Times New Roman" w:hAnsi="Times New Roman"/>
                <w:sz w:val="24"/>
              </w:rPr>
            </w:pPr>
            <w:r>
              <w:rPr>
                <w:rFonts w:ascii="Times New Roman" w:hAnsi="Times New Roman"/>
                <w:sz w:val="24"/>
              </w:rPr>
              <w:t>1</w:t>
            </w:r>
          </w:p>
        </w:tc>
        <w:tc>
          <w:tcPr>
            <w:tcW w:type="dxa" w:w="1805"/>
            <w:tcBorders>
              <w:top w:color="000000" w:sz="4" w:val="single"/>
              <w:left w:color="000000" w:sz="4" w:val="single"/>
              <w:bottom w:color="000000" w:sz="4" w:val="single"/>
              <w:right w:color="000000" w:sz="4" w:val="single"/>
            </w:tcBorders>
            <w:shd w:fill="auto" w:val="clear"/>
          </w:tcPr>
          <w:p w14:paraId="D9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A020000">
            <w:pPr>
              <w:spacing w:after="0" w:line="360" w:lineRule="auto"/>
              <w:ind/>
              <w:jc w:val="center"/>
              <w:rPr>
                <w:rFonts w:ascii="Times New Roman" w:hAnsi="Times New Roman"/>
                <w:sz w:val="24"/>
              </w:rPr>
            </w:pPr>
            <w:r>
              <w:rPr>
                <w:rFonts w:ascii="Times New Roman" w:hAnsi="Times New Roman"/>
                <w:sz w:val="24"/>
              </w:rPr>
              <w:t>4</w:t>
            </w:r>
          </w:p>
        </w:tc>
      </w:tr>
      <w:tr>
        <w:tc>
          <w:tcPr>
            <w:tcW w:type="dxa" w:w="1190"/>
            <w:tcBorders>
              <w:top w:color="000000" w:sz="4" w:val="single"/>
              <w:left w:color="000000" w:sz="4" w:val="single"/>
              <w:bottom w:color="000000" w:sz="4" w:val="single"/>
              <w:right w:color="000000" w:sz="4" w:val="single"/>
            </w:tcBorders>
            <w:shd w:fill="auto" w:val="clear"/>
          </w:tcPr>
          <w:p w14:paraId="DB020000">
            <w:pPr>
              <w:spacing w:after="0" w:line="360" w:lineRule="auto"/>
              <w:ind/>
              <w:rPr>
                <w:rFonts w:ascii="Times New Roman" w:hAnsi="Times New Roman"/>
                <w:sz w:val="28"/>
              </w:rPr>
            </w:pPr>
            <w:r>
              <w:rPr>
                <w:rFonts w:ascii="Times New Roman" w:hAnsi="Times New Roman"/>
                <w:sz w:val="28"/>
              </w:rPr>
              <w:t xml:space="preserve">2022/23 </w:t>
            </w:r>
            <w:r>
              <w:rPr>
                <w:rFonts w:ascii="Times New Roman" w:hAnsi="Times New Roman"/>
                <w:sz w:val="16"/>
              </w:rPr>
              <w:t>по состоянию на 01.01.2023</w:t>
            </w:r>
          </w:p>
        </w:tc>
        <w:tc>
          <w:tcPr>
            <w:tcW w:type="dxa" w:w="1820"/>
            <w:tcBorders>
              <w:top w:color="000000" w:sz="4" w:val="single"/>
              <w:left w:color="000000" w:sz="4" w:val="single"/>
              <w:bottom w:color="000000" w:sz="4" w:val="single"/>
              <w:right w:color="000000" w:sz="4" w:val="single"/>
            </w:tcBorders>
            <w:shd w:fill="auto" w:val="clear"/>
          </w:tcPr>
          <w:p w14:paraId="DC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Pr>
          <w:p w14:paraId="DD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DE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F020000">
            <w:pPr>
              <w:spacing w:after="0" w:line="360" w:lineRule="auto"/>
              <w:ind/>
              <w:jc w:val="center"/>
              <w:rPr>
                <w:rFonts w:ascii="Times New Roman" w:hAnsi="Times New Roman"/>
                <w:sz w:val="24"/>
              </w:rPr>
            </w:pPr>
            <w:r>
              <w:rPr>
                <w:rFonts w:ascii="Times New Roman" w:hAnsi="Times New Roman"/>
                <w:sz w:val="24"/>
              </w:rPr>
              <w:t>0</w:t>
            </w:r>
          </w:p>
        </w:tc>
      </w:tr>
    </w:tbl>
    <w:p w14:paraId="E0020000">
      <w:pPr>
        <w:spacing w:after="0" w:line="360" w:lineRule="auto"/>
        <w:ind w:firstLine="708" w:left="0"/>
        <w:jc w:val="both"/>
        <w:outlineLvl w:val="1"/>
        <w:rPr>
          <w:rFonts w:ascii="Times New Roman" w:hAnsi="Times New Roman"/>
          <w:sz w:val="28"/>
        </w:rPr>
      </w:pPr>
    </w:p>
    <w:p w14:paraId="E1020000">
      <w:pPr>
        <w:spacing w:after="0" w:line="360" w:lineRule="auto"/>
        <w:ind w:firstLine="708" w:left="0"/>
        <w:jc w:val="both"/>
        <w:outlineLvl w:val="1"/>
        <w:rPr>
          <w:rFonts w:ascii="Times New Roman" w:hAnsi="Times New Roman"/>
          <w:sz w:val="28"/>
        </w:rPr>
      </w:pPr>
      <w:r>
        <w:rPr>
          <w:rFonts w:ascii="Times New Roman" w:hAnsi="Times New Roman"/>
          <w:sz w:val="28"/>
          <w:u w:val="single"/>
        </w:rPr>
        <w:t xml:space="preserve">Лось – </w:t>
      </w:r>
      <w:r>
        <w:rPr>
          <w:rFonts w:ascii="Times New Roman" w:hAnsi="Times New Roman"/>
          <w:sz w:val="28"/>
        </w:rPr>
        <w:t>один из основных охотничье-промысловых видов копытных животных. Добывается на основании ежегодно устанавливаемых лимитов и квот добычи.</w:t>
      </w:r>
    </w:p>
    <w:p w14:paraId="E2020000">
      <w:pPr>
        <w:spacing w:after="0" w:line="360" w:lineRule="auto"/>
        <w:ind w:firstLine="720" w:left="0"/>
        <w:jc w:val="both"/>
        <w:rPr>
          <w:rFonts w:ascii="Times New Roman" w:hAnsi="Times New Roman"/>
          <w:sz w:val="28"/>
        </w:rPr>
      </w:pPr>
      <w:r>
        <w:rPr>
          <w:rFonts w:ascii="Times New Roman" w:hAnsi="Times New Roman"/>
          <w:sz w:val="28"/>
        </w:rPr>
        <w:t xml:space="preserve">По результатам специального авиаучета 2004 г. численность лося на территории бывшей Камчатской области составляла 1737-2061, в среднем -1900 гол.  Научный отчет по теме: «Авиаучет численности лося в Камчатской области и разработка рекомендаций по охране и использованию его ресурсов в 2004 г.», выполненный КФ ТИГ ДВО РАН в соответствии с заключенным договором был представлен ранее в ФГБУ «Центрохотконтроль» областным охотуправлением. Отмечалось расселение лося по угодьям, сопредельным с </w:t>
      </w:r>
      <w:r>
        <w:rPr>
          <w:rFonts w:ascii="Times New Roman" w:hAnsi="Times New Roman"/>
          <w:sz w:val="28"/>
        </w:rPr>
        <w:t xml:space="preserve">местами первоначального расселения. Так, при проведении летне-осеннего наземного учета численности лосей в 2005 году в западной части Усть-Камчатского района научными сотрудниками установлены сравнительно высокие показатели плотности и численности зверей.  </w:t>
      </w:r>
    </w:p>
    <w:p w14:paraId="E3020000">
      <w:pPr>
        <w:spacing w:after="0" w:line="360" w:lineRule="auto"/>
        <w:ind w:firstLine="720" w:left="0"/>
        <w:jc w:val="both"/>
        <w:rPr>
          <w:rFonts w:ascii="Times New Roman" w:hAnsi="Times New Roman"/>
          <w:sz w:val="28"/>
        </w:rPr>
      </w:pPr>
      <w:r>
        <w:rPr>
          <w:rFonts w:ascii="Times New Roman" w:hAnsi="Times New Roman"/>
          <w:sz w:val="28"/>
        </w:rPr>
        <w:t xml:space="preserve">В марте-апреле 2004 г. за счет средств федерального бюджета проведен специальный авиаучет на территории бывшего Корякского АО, по данным которого численность лося на территории Пенжинского района определена в пределах 1000 </w:t>
      </w:r>
      <w:r>
        <w:rPr>
          <w:rFonts w:ascii="Times New Roman" w:hAnsi="Times New Roman"/>
          <w:sz w:val="28"/>
        </w:rPr>
        <w:t>гол.,</w:t>
      </w:r>
      <w:r>
        <w:rPr>
          <w:rFonts w:ascii="Times New Roman" w:hAnsi="Times New Roman"/>
          <w:sz w:val="28"/>
        </w:rPr>
        <w:t xml:space="preserve"> Олюторского - в пределах 600 гол.  В 2006 году проводился авиаучет лося в горно-таежной части Пенжинского района, Парапольском долу и Олюторском районе. В Пенжинском районе численность лося достигала 1900</w:t>
      </w:r>
      <w:r>
        <w:rPr>
          <w:rFonts w:ascii="Times New Roman" w:hAnsi="Times New Roman"/>
          <w:b w:val="1"/>
          <w:sz w:val="28"/>
        </w:rPr>
        <w:t xml:space="preserve"> </w:t>
      </w:r>
      <w:r>
        <w:rPr>
          <w:rFonts w:ascii="Times New Roman" w:hAnsi="Times New Roman"/>
          <w:sz w:val="28"/>
        </w:rPr>
        <w:t xml:space="preserve">особей, а в Олюторском районе 130 особей (отчет по проведению авиаучетных работ на территории КАО в 2006 г. был представлен ранее). Таким образом было отмечено снижение численности лося в северной части Корякского округа. Так по результатам специального авиаучета 2003-2004 г.г. общая численность лося в Корякском автономном округе составила в 2003 г. – 2100 голов, в 2004 г. – 1600 голов, а по данным авиаучета 1998 г., численность лося в Пенжинском районе составляла от 2600 до 3800 </w:t>
      </w:r>
      <w:r>
        <w:rPr>
          <w:rFonts w:ascii="Times New Roman" w:hAnsi="Times New Roman"/>
          <w:sz w:val="28"/>
        </w:rPr>
        <w:t>гол.,</w:t>
      </w:r>
      <w:r>
        <w:rPr>
          <w:rFonts w:ascii="Times New Roman" w:hAnsi="Times New Roman"/>
          <w:sz w:val="28"/>
        </w:rPr>
        <w:t xml:space="preserve"> в Олюторском от 400 до 750 гол.</w:t>
      </w:r>
    </w:p>
    <w:p w14:paraId="E4020000">
      <w:pPr>
        <w:spacing w:after="0" w:line="360" w:lineRule="auto"/>
        <w:ind w:firstLine="720" w:left="0"/>
        <w:jc w:val="both"/>
        <w:rPr>
          <w:rFonts w:ascii="Times New Roman" w:hAnsi="Times New Roman"/>
          <w:sz w:val="28"/>
        </w:rPr>
      </w:pPr>
      <w:r>
        <w:rPr>
          <w:rFonts w:ascii="Times New Roman" w:hAnsi="Times New Roman"/>
          <w:sz w:val="28"/>
        </w:rPr>
        <w:t xml:space="preserve"> В период с 2007 по 2010 годы на территории Камчатского края авиаучет численности лося не проводился. В 2011 году проведен пробный локальный авиаучет численности в северо-восточной части Мильковского района с использованием мотодельтаплана. </w:t>
      </w:r>
    </w:p>
    <w:p w14:paraId="E5020000">
      <w:pPr>
        <w:spacing w:after="0" w:line="360" w:lineRule="auto"/>
        <w:ind w:firstLine="720" w:left="0" w:right="-96"/>
        <w:jc w:val="both"/>
        <w:rPr>
          <w:rFonts w:ascii="Times New Roman" w:hAnsi="Times New Roman"/>
          <w:sz w:val="28"/>
        </w:rPr>
      </w:pPr>
      <w:r>
        <w:rPr>
          <w:rFonts w:ascii="Times New Roman" w:hAnsi="Times New Roman"/>
          <w:sz w:val="28"/>
        </w:rPr>
        <w:t xml:space="preserve">Первичные материалы проведенных наземных учетов численности лося, представленные охотпользователями в 2007-2010 годах были направлены в Лабораторию высших позвоночных КФ ТИГ ДВО РАН, где в 2010 году была подготовлена научно-исследовательская работа (НИР) «Мониторинг копытных зверей в Камчатском крае, рекомендации по использованию их ресурсов в сезон охоты 2010/2011 г. и на перспективу». В 2012 году по материалам учетов 2010 – 2012 года, КФ ТИГ ДВО РАН была </w:t>
      </w:r>
      <w:r>
        <w:rPr>
          <w:rFonts w:ascii="Times New Roman" w:hAnsi="Times New Roman"/>
          <w:sz w:val="28"/>
        </w:rPr>
        <w:t>подготовлена научная работа «Определение современного состояния численности копытных (лось) на территории Камчатского края».</w:t>
      </w:r>
    </w:p>
    <w:p w14:paraId="E6020000">
      <w:pPr>
        <w:spacing w:after="0" w:line="360" w:lineRule="auto"/>
        <w:ind w:firstLine="720" w:left="0" w:right="-96"/>
        <w:jc w:val="both"/>
        <w:rPr>
          <w:rFonts w:ascii="Times New Roman" w:hAnsi="Times New Roman"/>
          <w:sz w:val="28"/>
        </w:rPr>
      </w:pPr>
      <w:r>
        <w:rPr>
          <w:rFonts w:ascii="Times New Roman" w:hAnsi="Times New Roman"/>
          <w:sz w:val="28"/>
        </w:rPr>
        <w:t>В декабре 2013 года были проведены авиаучеты численности лося в центральной части Камчатского края. В марте подобные работы были проведены в Пенжинском и Олюторском районах. Численность лося методом авиаучета была определена в 7500 особей для центральной части полуострова, и 935 особи для Пенжинского и Олюторского районов.</w:t>
      </w:r>
    </w:p>
    <w:p w14:paraId="E7020000">
      <w:pPr>
        <w:spacing w:after="0" w:line="360" w:lineRule="auto"/>
        <w:ind w:firstLine="720" w:left="0" w:right="-96"/>
        <w:jc w:val="both"/>
        <w:rPr>
          <w:rFonts w:ascii="Times New Roman" w:hAnsi="Times New Roman"/>
          <w:sz w:val="28"/>
        </w:rPr>
      </w:pPr>
      <w:r>
        <w:rPr>
          <w:rFonts w:ascii="Times New Roman" w:hAnsi="Times New Roman"/>
          <w:sz w:val="28"/>
        </w:rPr>
        <w:t xml:space="preserve">В декабре 2017 года был произведен авиаучет лося в центральной части Камчатского края, а также части Тигильского района. Было затрачено более 22 часов полетного времени. В по результатам камеральной обработки полученных данных, численность лося на обследованной территории составила 6230 зверей, что в сравнении с результатами предыдущих авиаучетов на данной территории, свидетельствует о незначительном увеличении численности лося на указанной территории. </w:t>
      </w:r>
    </w:p>
    <w:p w14:paraId="E8020000">
      <w:pPr>
        <w:spacing w:after="0" w:line="360" w:lineRule="auto"/>
        <w:ind w:firstLine="720" w:left="0" w:right="-96"/>
        <w:jc w:val="both"/>
        <w:rPr>
          <w:rFonts w:ascii="Times New Roman" w:hAnsi="Times New Roman"/>
          <w:sz w:val="28"/>
        </w:rPr>
      </w:pPr>
      <w:r>
        <w:rPr>
          <w:rFonts w:ascii="Times New Roman" w:hAnsi="Times New Roman"/>
          <w:sz w:val="28"/>
        </w:rPr>
        <w:t xml:space="preserve">По результатам проведения ЗМУ в 2023 году, на территории Камчатского края по состоянию на 01.04.2023 года насчитывается 14997 зверей (Таблица 6). </w:t>
      </w:r>
    </w:p>
    <w:p w14:paraId="E9020000">
      <w:pPr>
        <w:spacing w:after="0" w:line="360" w:lineRule="auto"/>
        <w:ind w:firstLine="0" w:left="7920" w:right="-96"/>
        <w:jc w:val="both"/>
        <w:rPr>
          <w:rFonts w:ascii="Times New Roman" w:hAnsi="Times New Roman"/>
          <w:sz w:val="28"/>
        </w:rPr>
      </w:pPr>
      <w:r>
        <w:rPr>
          <w:rFonts w:ascii="Times New Roman" w:hAnsi="Times New Roman"/>
          <w:sz w:val="28"/>
        </w:rPr>
        <w:t>Таблица 6.</w:t>
      </w:r>
    </w:p>
    <w:p w14:paraId="EA020000">
      <w:pPr>
        <w:spacing w:after="0" w:line="360" w:lineRule="auto"/>
        <w:ind w:firstLine="993" w:left="0"/>
        <w:jc w:val="center"/>
        <w:rPr>
          <w:rFonts w:ascii="Times New Roman" w:hAnsi="Times New Roman"/>
          <w:sz w:val="28"/>
        </w:rPr>
      </w:pPr>
      <w:r>
        <w:rPr>
          <w:rFonts w:ascii="Times New Roman" w:hAnsi="Times New Roman"/>
          <w:sz w:val="28"/>
        </w:rPr>
        <w:t>Динамика численности лося на территории Камчатского края</w:t>
      </w:r>
    </w:p>
    <w:p w14:paraId="EB020000">
      <w:pPr>
        <w:spacing w:after="0" w:line="360" w:lineRule="auto"/>
        <w:ind w:firstLine="993" w:left="0"/>
        <w:jc w:val="center"/>
        <w:rPr>
          <w:rFonts w:ascii="Times New Roman" w:hAnsi="Times New Roman"/>
          <w:sz w:val="28"/>
        </w:rPr>
      </w:pPr>
      <w:r>
        <w:rPr>
          <w:rFonts w:ascii="Times New Roman" w:hAnsi="Times New Roman"/>
          <w:sz w:val="28"/>
        </w:rPr>
        <w:t xml:space="preserve">(за исключением ООПТ федерального значения) </w:t>
      </w:r>
    </w:p>
    <w:p w14:paraId="EC020000">
      <w:pPr>
        <w:spacing w:after="0" w:line="360" w:lineRule="auto"/>
        <w:ind/>
        <w:rPr>
          <w:rFonts w:ascii="Times New Roman" w:hAnsi="Times New Roman"/>
          <w:sz w:val="26"/>
        </w:rPr>
      </w:pPr>
      <w:r>
        <w:rPr>
          <w:rFonts w:ascii="Times New Roman" w:hAnsi="Times New Roman"/>
          <w:sz w:val="26"/>
        </w:rPr>
        <w:t xml:space="preserve">                       </w:t>
      </w: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55"/>
        <w:gridCol w:w="1762"/>
        <w:gridCol w:w="5989"/>
      </w:tblGrid>
      <w:tr>
        <w:tc>
          <w:tcPr>
            <w:tcW w:type="dxa" w:w="1355"/>
            <w:tcBorders>
              <w:top w:color="000000" w:sz="4" w:val="single"/>
              <w:left w:color="000000" w:sz="4" w:val="single"/>
              <w:bottom w:color="000000" w:sz="4" w:val="single"/>
              <w:right w:color="000000" w:sz="4" w:val="single"/>
            </w:tcBorders>
            <w:shd w:fill="auto" w:val="clear"/>
          </w:tcPr>
          <w:p w14:paraId="ED020000">
            <w:pPr>
              <w:keepNext w:val="1"/>
              <w:spacing w:after="0" w:line="360" w:lineRule="auto"/>
              <w:ind/>
              <w:outlineLvl w:val="1"/>
              <w:rPr>
                <w:rFonts w:ascii="Times New Roman" w:hAnsi="Times New Roman"/>
                <w:sz w:val="28"/>
              </w:rPr>
            </w:pPr>
            <w:r>
              <w:rPr>
                <w:rFonts w:ascii="Times New Roman" w:hAnsi="Times New Roman"/>
                <w:sz w:val="28"/>
              </w:rPr>
              <w:t>Год</w:t>
            </w:r>
          </w:p>
        </w:tc>
        <w:tc>
          <w:tcPr>
            <w:tcW w:type="dxa" w:w="1762"/>
            <w:tcBorders>
              <w:top w:color="000000" w:sz="4" w:val="single"/>
              <w:left w:color="000000" w:sz="4" w:val="single"/>
              <w:bottom w:color="000000" w:sz="4" w:val="single"/>
              <w:right w:color="000000" w:sz="4" w:val="single"/>
            </w:tcBorders>
            <w:shd w:fill="auto" w:val="clear"/>
          </w:tcPr>
          <w:p w14:paraId="EE020000">
            <w:pPr>
              <w:spacing w:after="0" w:line="360" w:lineRule="auto"/>
              <w:ind/>
              <w:rPr>
                <w:rFonts w:ascii="Times New Roman" w:hAnsi="Times New Roman"/>
                <w:sz w:val="28"/>
              </w:rPr>
            </w:pPr>
            <w:r>
              <w:rPr>
                <w:rFonts w:ascii="Times New Roman" w:hAnsi="Times New Roman"/>
                <w:sz w:val="28"/>
              </w:rPr>
              <w:t>Численность /гол. /</w:t>
            </w:r>
          </w:p>
        </w:tc>
        <w:tc>
          <w:tcPr>
            <w:tcW w:type="dxa" w:w="5989"/>
            <w:tcBorders>
              <w:top w:color="000000" w:sz="4" w:val="single"/>
              <w:left w:color="000000" w:sz="4" w:val="single"/>
              <w:bottom w:color="000000" w:sz="4" w:val="single"/>
              <w:right w:color="000000" w:sz="4" w:val="single"/>
            </w:tcBorders>
            <w:shd w:fill="auto" w:val="clear"/>
          </w:tcPr>
          <w:p w14:paraId="EF020000">
            <w:pPr>
              <w:spacing w:after="0" w:line="360" w:lineRule="auto"/>
              <w:ind/>
              <w:jc w:val="center"/>
              <w:rPr>
                <w:rFonts w:ascii="Times New Roman" w:hAnsi="Times New Roman"/>
                <w:sz w:val="28"/>
              </w:rPr>
            </w:pPr>
            <w:r>
              <w:rPr>
                <w:rFonts w:ascii="Times New Roman" w:hAnsi="Times New Roman"/>
                <w:sz w:val="28"/>
              </w:rPr>
              <w:t>Основания</w:t>
            </w:r>
          </w:p>
        </w:tc>
      </w:tr>
      <w:tr>
        <w:tc>
          <w:tcPr>
            <w:tcW w:type="dxa" w:w="1355"/>
            <w:tcBorders>
              <w:top w:color="000000" w:sz="4" w:val="single"/>
              <w:left w:color="000000" w:sz="4" w:val="single"/>
              <w:bottom w:color="000000" w:sz="4" w:val="single"/>
              <w:right w:color="000000" w:sz="4" w:val="single"/>
            </w:tcBorders>
          </w:tcPr>
          <w:p w14:paraId="F0020000">
            <w:pPr>
              <w:spacing w:after="0" w:line="360" w:lineRule="auto"/>
              <w:ind/>
              <w:rPr>
                <w:rFonts w:ascii="Times New Roman" w:hAnsi="Times New Roman"/>
                <w:sz w:val="28"/>
              </w:rPr>
            </w:pPr>
            <w:r>
              <w:rPr>
                <w:rFonts w:ascii="Times New Roman" w:hAnsi="Times New Roman"/>
                <w:sz w:val="28"/>
              </w:rPr>
              <w:t>2007</w:t>
            </w:r>
          </w:p>
        </w:tc>
        <w:tc>
          <w:tcPr>
            <w:tcW w:type="dxa" w:w="1762"/>
            <w:tcBorders>
              <w:top w:color="000000" w:sz="4" w:val="single"/>
              <w:left w:color="000000" w:sz="4" w:val="single"/>
              <w:bottom w:color="000000" w:sz="4" w:val="single"/>
              <w:right w:color="000000" w:sz="4" w:val="single"/>
            </w:tcBorders>
          </w:tcPr>
          <w:p w14:paraId="F1020000">
            <w:pPr>
              <w:spacing w:after="0" w:line="360" w:lineRule="auto"/>
              <w:ind/>
              <w:rPr>
                <w:rFonts w:ascii="Times New Roman" w:hAnsi="Times New Roman"/>
                <w:sz w:val="28"/>
              </w:rPr>
            </w:pPr>
            <w:r>
              <w:rPr>
                <w:rFonts w:ascii="Times New Roman" w:hAnsi="Times New Roman"/>
                <w:sz w:val="28"/>
              </w:rPr>
              <w:t>3500</w:t>
            </w:r>
          </w:p>
        </w:tc>
        <w:tc>
          <w:tcPr>
            <w:tcW w:type="dxa" w:w="5989"/>
            <w:tcBorders>
              <w:top w:color="000000" w:sz="4" w:val="single"/>
              <w:left w:color="000000" w:sz="4" w:val="single"/>
              <w:bottom w:color="000000" w:sz="4" w:val="single"/>
              <w:right w:color="000000" w:sz="4" w:val="single"/>
            </w:tcBorders>
          </w:tcPr>
          <w:p w14:paraId="F2020000">
            <w:pPr>
              <w:spacing w:after="0" w:line="360" w:lineRule="auto"/>
              <w:ind/>
              <w:rPr>
                <w:rFonts w:ascii="Times New Roman" w:hAnsi="Times New Roman"/>
                <w:sz w:val="28"/>
              </w:rPr>
            </w:pPr>
            <w:r>
              <w:rPr>
                <w:rFonts w:ascii="Times New Roman" w:hAnsi="Times New Roman"/>
                <w:sz w:val="28"/>
              </w:rPr>
              <w:t>Результаты авиаучета 2004 г.+ экспертная оценка</w:t>
            </w:r>
          </w:p>
        </w:tc>
      </w:tr>
      <w:tr>
        <w:tc>
          <w:tcPr>
            <w:tcW w:type="dxa" w:w="1355"/>
            <w:tcBorders>
              <w:top w:color="000000" w:sz="4" w:val="single"/>
              <w:left w:color="000000" w:sz="4" w:val="single"/>
              <w:bottom w:color="000000" w:sz="4" w:val="single"/>
              <w:right w:color="000000" w:sz="4" w:val="single"/>
            </w:tcBorders>
          </w:tcPr>
          <w:p w14:paraId="F3020000">
            <w:pPr>
              <w:spacing w:after="0" w:line="360" w:lineRule="auto"/>
              <w:ind/>
              <w:rPr>
                <w:rFonts w:ascii="Times New Roman" w:hAnsi="Times New Roman"/>
                <w:sz w:val="28"/>
              </w:rPr>
            </w:pPr>
            <w:r>
              <w:rPr>
                <w:rFonts w:ascii="Times New Roman" w:hAnsi="Times New Roman"/>
                <w:sz w:val="28"/>
              </w:rPr>
              <w:t>2008</w:t>
            </w:r>
          </w:p>
        </w:tc>
        <w:tc>
          <w:tcPr>
            <w:tcW w:type="dxa" w:w="1762"/>
            <w:tcBorders>
              <w:top w:color="000000" w:sz="4" w:val="single"/>
              <w:left w:color="000000" w:sz="4" w:val="single"/>
              <w:bottom w:color="000000" w:sz="4" w:val="single"/>
              <w:right w:color="000000" w:sz="4" w:val="single"/>
            </w:tcBorders>
          </w:tcPr>
          <w:p w14:paraId="F4020000">
            <w:pPr>
              <w:spacing w:after="0" w:line="360" w:lineRule="auto"/>
              <w:ind/>
              <w:rPr>
                <w:rFonts w:ascii="Times New Roman" w:hAnsi="Times New Roman"/>
                <w:sz w:val="28"/>
              </w:rPr>
            </w:pPr>
            <w:r>
              <w:rPr>
                <w:rFonts w:ascii="Times New Roman" w:hAnsi="Times New Roman"/>
                <w:sz w:val="28"/>
              </w:rPr>
              <w:t>3500</w:t>
            </w:r>
          </w:p>
        </w:tc>
        <w:tc>
          <w:tcPr>
            <w:tcW w:type="dxa" w:w="5989"/>
            <w:tcBorders>
              <w:top w:color="000000" w:sz="4" w:val="single"/>
              <w:left w:color="000000" w:sz="4" w:val="single"/>
              <w:bottom w:color="000000" w:sz="4" w:val="single"/>
              <w:right w:color="000000" w:sz="4" w:val="single"/>
            </w:tcBorders>
          </w:tcPr>
          <w:p w14:paraId="F5020000">
            <w:pPr>
              <w:spacing w:after="0" w:line="360" w:lineRule="auto"/>
              <w:ind/>
              <w:rPr>
                <w:rFonts w:ascii="Times New Roman" w:hAnsi="Times New Roman"/>
                <w:sz w:val="28"/>
              </w:rPr>
            </w:pPr>
            <w:r>
              <w:rPr>
                <w:rFonts w:ascii="Times New Roman" w:hAnsi="Times New Roman"/>
                <w:sz w:val="28"/>
              </w:rPr>
              <w:t>Результаты авиаучета 2004 г.+ экспертная оценка</w:t>
            </w:r>
          </w:p>
        </w:tc>
      </w:tr>
      <w:tr>
        <w:tc>
          <w:tcPr>
            <w:tcW w:type="dxa" w:w="1355"/>
            <w:tcBorders>
              <w:top w:color="000000" w:sz="4" w:val="single"/>
              <w:left w:color="000000" w:sz="4" w:val="single"/>
              <w:bottom w:color="000000" w:sz="4" w:val="single"/>
              <w:right w:color="000000" w:sz="4" w:val="single"/>
            </w:tcBorders>
          </w:tcPr>
          <w:p w14:paraId="F6020000">
            <w:pPr>
              <w:spacing w:after="0" w:line="360" w:lineRule="auto"/>
              <w:ind/>
              <w:rPr>
                <w:rFonts w:ascii="Times New Roman" w:hAnsi="Times New Roman"/>
                <w:sz w:val="28"/>
              </w:rPr>
            </w:pPr>
            <w:r>
              <w:rPr>
                <w:rFonts w:ascii="Times New Roman" w:hAnsi="Times New Roman"/>
                <w:sz w:val="28"/>
              </w:rPr>
              <w:t>2009</w:t>
            </w:r>
          </w:p>
        </w:tc>
        <w:tc>
          <w:tcPr>
            <w:tcW w:type="dxa" w:w="1762"/>
            <w:tcBorders>
              <w:top w:color="000000" w:sz="4" w:val="single"/>
              <w:left w:color="000000" w:sz="4" w:val="single"/>
              <w:bottom w:color="000000" w:sz="4" w:val="single"/>
              <w:right w:color="000000" w:sz="4" w:val="single"/>
            </w:tcBorders>
          </w:tcPr>
          <w:p w14:paraId="F7020000">
            <w:pPr>
              <w:spacing w:after="0" w:line="360" w:lineRule="auto"/>
              <w:ind/>
              <w:rPr>
                <w:rFonts w:ascii="Times New Roman" w:hAnsi="Times New Roman"/>
                <w:sz w:val="28"/>
              </w:rPr>
            </w:pPr>
            <w:r>
              <w:rPr>
                <w:rFonts w:ascii="Times New Roman" w:hAnsi="Times New Roman"/>
                <w:sz w:val="28"/>
              </w:rPr>
              <w:t>5427</w:t>
            </w:r>
          </w:p>
        </w:tc>
        <w:tc>
          <w:tcPr>
            <w:tcW w:type="dxa" w:w="5989"/>
            <w:tcBorders>
              <w:top w:color="000000" w:sz="4" w:val="single"/>
              <w:left w:color="000000" w:sz="4" w:val="single"/>
              <w:bottom w:color="000000" w:sz="4" w:val="single"/>
              <w:right w:color="000000" w:sz="4" w:val="single"/>
            </w:tcBorders>
          </w:tcPr>
          <w:p w14:paraId="F8020000">
            <w:pPr>
              <w:spacing w:after="0" w:line="360" w:lineRule="auto"/>
              <w:ind/>
              <w:rPr>
                <w:rFonts w:ascii="Times New Roman" w:hAnsi="Times New Roman"/>
                <w:sz w:val="28"/>
              </w:rPr>
            </w:pPr>
            <w:r>
              <w:rPr>
                <w:rFonts w:ascii="Times New Roman" w:hAnsi="Times New Roman"/>
                <w:sz w:val="28"/>
              </w:rPr>
              <w:t>Экспертная оценка</w:t>
            </w:r>
          </w:p>
        </w:tc>
      </w:tr>
      <w:tr>
        <w:tc>
          <w:tcPr>
            <w:tcW w:type="dxa" w:w="1355"/>
            <w:tcBorders>
              <w:top w:color="000000" w:sz="4" w:val="single"/>
              <w:left w:color="000000" w:sz="4" w:val="single"/>
              <w:bottom w:color="000000" w:sz="4" w:val="single"/>
              <w:right w:color="000000" w:sz="4" w:val="single"/>
            </w:tcBorders>
          </w:tcPr>
          <w:p w14:paraId="F9020000">
            <w:pPr>
              <w:spacing w:after="0" w:line="360" w:lineRule="auto"/>
              <w:ind/>
              <w:rPr>
                <w:rFonts w:ascii="Times New Roman" w:hAnsi="Times New Roman"/>
                <w:sz w:val="28"/>
              </w:rPr>
            </w:pPr>
            <w:r>
              <w:rPr>
                <w:rFonts w:ascii="Times New Roman" w:hAnsi="Times New Roman"/>
                <w:sz w:val="28"/>
              </w:rPr>
              <w:t>2010</w:t>
            </w:r>
          </w:p>
        </w:tc>
        <w:tc>
          <w:tcPr>
            <w:tcW w:type="dxa" w:w="1762"/>
            <w:tcBorders>
              <w:top w:color="000000" w:sz="4" w:val="single"/>
              <w:left w:color="000000" w:sz="4" w:val="single"/>
              <w:bottom w:color="000000" w:sz="4" w:val="single"/>
              <w:right w:color="000000" w:sz="4" w:val="single"/>
            </w:tcBorders>
          </w:tcPr>
          <w:p w14:paraId="FA020000">
            <w:pPr>
              <w:spacing w:after="0" w:line="360" w:lineRule="auto"/>
              <w:ind/>
              <w:rPr>
                <w:rFonts w:ascii="Times New Roman" w:hAnsi="Times New Roman"/>
                <w:sz w:val="28"/>
              </w:rPr>
            </w:pPr>
            <w:r>
              <w:rPr>
                <w:rFonts w:ascii="Times New Roman" w:hAnsi="Times New Roman"/>
                <w:sz w:val="28"/>
              </w:rPr>
              <w:t>5799</w:t>
            </w:r>
          </w:p>
        </w:tc>
        <w:tc>
          <w:tcPr>
            <w:tcW w:type="dxa" w:w="5989"/>
            <w:tcBorders>
              <w:top w:color="000000" w:sz="4" w:val="single"/>
              <w:left w:color="000000" w:sz="4" w:val="single"/>
              <w:bottom w:color="000000" w:sz="4" w:val="single"/>
              <w:right w:color="000000" w:sz="4" w:val="single"/>
            </w:tcBorders>
          </w:tcPr>
          <w:p w14:paraId="FB020000">
            <w:pPr>
              <w:spacing w:after="0" w:line="360" w:lineRule="auto"/>
              <w:ind/>
              <w:rPr>
                <w:rFonts w:ascii="Times New Roman" w:hAnsi="Times New Roman"/>
                <w:sz w:val="28"/>
              </w:rPr>
            </w:pPr>
            <w:r>
              <w:rPr>
                <w:rFonts w:ascii="Times New Roman" w:hAnsi="Times New Roman"/>
                <w:sz w:val="28"/>
              </w:rPr>
              <w:t>Экспертная оценка</w:t>
            </w:r>
          </w:p>
        </w:tc>
      </w:tr>
      <w:tr>
        <w:tc>
          <w:tcPr>
            <w:tcW w:type="dxa" w:w="1355"/>
            <w:tcBorders>
              <w:top w:color="000000" w:sz="4" w:val="single"/>
              <w:left w:color="000000" w:sz="4" w:val="single"/>
              <w:bottom w:color="000000" w:sz="4" w:val="single"/>
              <w:right w:color="000000" w:sz="4" w:val="single"/>
            </w:tcBorders>
          </w:tcPr>
          <w:p w14:paraId="FC020000">
            <w:pPr>
              <w:spacing w:after="0" w:line="360" w:lineRule="auto"/>
              <w:ind/>
              <w:rPr>
                <w:rFonts w:ascii="Times New Roman" w:hAnsi="Times New Roman"/>
                <w:sz w:val="28"/>
              </w:rPr>
            </w:pPr>
            <w:r>
              <w:rPr>
                <w:rFonts w:ascii="Times New Roman" w:hAnsi="Times New Roman"/>
                <w:sz w:val="28"/>
              </w:rPr>
              <w:t>2011</w:t>
            </w:r>
          </w:p>
        </w:tc>
        <w:tc>
          <w:tcPr>
            <w:tcW w:type="dxa" w:w="1762"/>
            <w:tcBorders>
              <w:top w:color="000000" w:sz="4" w:val="single"/>
              <w:left w:color="000000" w:sz="4" w:val="single"/>
              <w:bottom w:color="000000" w:sz="4" w:val="single"/>
              <w:right w:color="000000" w:sz="4" w:val="single"/>
            </w:tcBorders>
          </w:tcPr>
          <w:p w14:paraId="FD020000">
            <w:pPr>
              <w:spacing w:after="0" w:line="360" w:lineRule="auto"/>
              <w:ind/>
              <w:rPr>
                <w:rFonts w:ascii="Times New Roman" w:hAnsi="Times New Roman"/>
                <w:sz w:val="28"/>
              </w:rPr>
            </w:pPr>
            <w:r>
              <w:rPr>
                <w:rFonts w:ascii="Times New Roman" w:hAnsi="Times New Roman"/>
                <w:sz w:val="28"/>
              </w:rPr>
              <w:t>6500</w:t>
            </w:r>
          </w:p>
        </w:tc>
        <w:tc>
          <w:tcPr>
            <w:tcW w:type="dxa" w:w="5989"/>
            <w:tcBorders>
              <w:top w:color="000000" w:sz="4" w:val="single"/>
              <w:left w:color="000000" w:sz="4" w:val="single"/>
              <w:bottom w:color="000000" w:sz="4" w:val="single"/>
              <w:right w:color="000000" w:sz="4" w:val="single"/>
            </w:tcBorders>
          </w:tcPr>
          <w:p w14:paraId="FE020000">
            <w:pPr>
              <w:spacing w:after="0" w:line="360" w:lineRule="auto"/>
              <w:ind/>
              <w:rPr>
                <w:rFonts w:ascii="Times New Roman" w:hAnsi="Times New Roman"/>
                <w:sz w:val="28"/>
              </w:rPr>
            </w:pPr>
            <w:r>
              <w:rPr>
                <w:rFonts w:ascii="Times New Roman" w:hAnsi="Times New Roman"/>
                <w:sz w:val="28"/>
              </w:rPr>
              <w:t>Данные ЗМУ -2011</w:t>
            </w:r>
          </w:p>
        </w:tc>
      </w:tr>
      <w:tr>
        <w:tc>
          <w:tcPr>
            <w:tcW w:type="dxa" w:w="1355"/>
            <w:tcBorders>
              <w:top w:color="000000" w:sz="4" w:val="single"/>
              <w:left w:color="000000" w:sz="4" w:val="single"/>
              <w:bottom w:color="000000" w:sz="4" w:val="single"/>
              <w:right w:color="000000" w:sz="4" w:val="single"/>
            </w:tcBorders>
          </w:tcPr>
          <w:p w14:paraId="FF020000">
            <w:pPr>
              <w:spacing w:after="0" w:line="360" w:lineRule="auto"/>
              <w:ind/>
              <w:rPr>
                <w:rFonts w:ascii="Times New Roman" w:hAnsi="Times New Roman"/>
                <w:sz w:val="28"/>
              </w:rPr>
            </w:pPr>
            <w:r>
              <w:rPr>
                <w:rFonts w:ascii="Times New Roman" w:hAnsi="Times New Roman"/>
                <w:sz w:val="28"/>
              </w:rPr>
              <w:t>2012</w:t>
            </w:r>
          </w:p>
        </w:tc>
        <w:tc>
          <w:tcPr>
            <w:tcW w:type="dxa" w:w="1762"/>
            <w:tcBorders>
              <w:top w:color="000000" w:sz="4" w:val="single"/>
              <w:left w:color="000000" w:sz="4" w:val="single"/>
              <w:bottom w:color="000000" w:sz="4" w:val="single"/>
              <w:right w:color="000000" w:sz="4" w:val="single"/>
            </w:tcBorders>
          </w:tcPr>
          <w:p w14:paraId="00030000">
            <w:pPr>
              <w:spacing w:after="0" w:line="360" w:lineRule="auto"/>
              <w:ind/>
              <w:rPr>
                <w:rFonts w:ascii="Times New Roman" w:hAnsi="Times New Roman"/>
                <w:sz w:val="28"/>
              </w:rPr>
            </w:pPr>
            <w:r>
              <w:rPr>
                <w:rFonts w:ascii="Times New Roman" w:hAnsi="Times New Roman"/>
                <w:sz w:val="28"/>
              </w:rPr>
              <w:t>10945</w:t>
            </w:r>
          </w:p>
        </w:tc>
        <w:tc>
          <w:tcPr>
            <w:tcW w:type="dxa" w:w="5989"/>
            <w:tcBorders>
              <w:top w:color="000000" w:sz="4" w:val="single"/>
              <w:left w:color="000000" w:sz="4" w:val="single"/>
              <w:bottom w:color="000000" w:sz="4" w:val="single"/>
              <w:right w:color="000000" w:sz="4" w:val="single"/>
            </w:tcBorders>
          </w:tcPr>
          <w:p w14:paraId="01030000">
            <w:pPr>
              <w:spacing w:after="0" w:line="360" w:lineRule="auto"/>
              <w:ind/>
              <w:rPr>
                <w:rFonts w:ascii="Times New Roman" w:hAnsi="Times New Roman"/>
                <w:sz w:val="28"/>
              </w:rPr>
            </w:pPr>
            <w:r>
              <w:rPr>
                <w:rFonts w:ascii="Times New Roman" w:hAnsi="Times New Roman"/>
                <w:sz w:val="28"/>
              </w:rPr>
              <w:t>Данные ЗМУ -2012</w:t>
            </w:r>
          </w:p>
        </w:tc>
      </w:tr>
      <w:tr>
        <w:tc>
          <w:tcPr>
            <w:tcW w:type="dxa" w:w="1355"/>
            <w:tcBorders>
              <w:top w:color="000000" w:sz="4" w:val="single"/>
              <w:left w:color="000000" w:sz="4" w:val="single"/>
              <w:bottom w:color="000000" w:sz="4" w:val="single"/>
              <w:right w:color="000000" w:sz="4" w:val="single"/>
            </w:tcBorders>
          </w:tcPr>
          <w:p w14:paraId="02030000">
            <w:pPr>
              <w:spacing w:after="0" w:line="360" w:lineRule="auto"/>
              <w:ind/>
              <w:rPr>
                <w:rFonts w:ascii="Times New Roman" w:hAnsi="Times New Roman"/>
                <w:sz w:val="28"/>
              </w:rPr>
            </w:pPr>
            <w:r>
              <w:rPr>
                <w:rFonts w:ascii="Times New Roman" w:hAnsi="Times New Roman"/>
                <w:sz w:val="28"/>
              </w:rPr>
              <w:t>2013</w:t>
            </w:r>
          </w:p>
        </w:tc>
        <w:tc>
          <w:tcPr>
            <w:tcW w:type="dxa" w:w="1762"/>
            <w:tcBorders>
              <w:top w:color="000000" w:sz="4" w:val="single"/>
              <w:left w:color="000000" w:sz="4" w:val="single"/>
              <w:bottom w:color="000000" w:sz="4" w:val="single"/>
              <w:right w:color="000000" w:sz="4" w:val="single"/>
            </w:tcBorders>
          </w:tcPr>
          <w:p w14:paraId="03030000">
            <w:pPr>
              <w:spacing w:after="0" w:line="360" w:lineRule="auto"/>
              <w:ind/>
              <w:rPr>
                <w:rFonts w:ascii="Times New Roman" w:hAnsi="Times New Roman"/>
                <w:sz w:val="28"/>
              </w:rPr>
            </w:pPr>
            <w:r>
              <w:rPr>
                <w:rFonts w:ascii="Times New Roman" w:hAnsi="Times New Roman"/>
                <w:sz w:val="28"/>
              </w:rPr>
              <w:t>18830</w:t>
            </w:r>
          </w:p>
        </w:tc>
        <w:tc>
          <w:tcPr>
            <w:tcW w:type="dxa" w:w="5989"/>
            <w:tcBorders>
              <w:top w:color="000000" w:sz="4" w:val="single"/>
              <w:left w:color="000000" w:sz="4" w:val="single"/>
              <w:bottom w:color="000000" w:sz="4" w:val="single"/>
              <w:right w:color="000000" w:sz="4" w:val="single"/>
            </w:tcBorders>
          </w:tcPr>
          <w:p w14:paraId="04030000">
            <w:pPr>
              <w:spacing w:after="0" w:line="360" w:lineRule="auto"/>
              <w:ind/>
              <w:rPr>
                <w:rFonts w:ascii="Times New Roman" w:hAnsi="Times New Roman"/>
                <w:sz w:val="28"/>
              </w:rPr>
            </w:pPr>
            <w:r>
              <w:rPr>
                <w:rFonts w:ascii="Times New Roman" w:hAnsi="Times New Roman"/>
                <w:sz w:val="28"/>
              </w:rPr>
              <w:t>Данные ЗМУ -2013</w:t>
            </w:r>
          </w:p>
        </w:tc>
      </w:tr>
      <w:tr>
        <w:tc>
          <w:tcPr>
            <w:tcW w:type="dxa" w:w="1355"/>
            <w:tcBorders>
              <w:top w:color="000000" w:sz="4" w:val="single"/>
              <w:left w:color="000000" w:sz="4" w:val="single"/>
              <w:bottom w:color="000000" w:sz="4" w:val="single"/>
              <w:right w:color="000000" w:sz="4" w:val="single"/>
            </w:tcBorders>
          </w:tcPr>
          <w:p w14:paraId="05030000">
            <w:pPr>
              <w:spacing w:after="0" w:line="360" w:lineRule="auto"/>
              <w:ind/>
              <w:rPr>
                <w:rFonts w:ascii="Times New Roman" w:hAnsi="Times New Roman"/>
                <w:sz w:val="28"/>
              </w:rPr>
            </w:pPr>
            <w:r>
              <w:rPr>
                <w:rFonts w:ascii="Times New Roman" w:hAnsi="Times New Roman"/>
                <w:sz w:val="28"/>
              </w:rPr>
              <w:t>2014</w:t>
            </w:r>
          </w:p>
        </w:tc>
        <w:tc>
          <w:tcPr>
            <w:tcW w:type="dxa" w:w="1762"/>
            <w:tcBorders>
              <w:top w:color="000000" w:sz="4" w:val="single"/>
              <w:left w:color="000000" w:sz="4" w:val="single"/>
              <w:bottom w:color="000000" w:sz="4" w:val="single"/>
              <w:right w:color="000000" w:sz="4" w:val="single"/>
            </w:tcBorders>
          </w:tcPr>
          <w:p w14:paraId="06030000">
            <w:pPr>
              <w:spacing w:after="0" w:line="360" w:lineRule="auto"/>
              <w:ind/>
              <w:rPr>
                <w:rFonts w:ascii="Times New Roman" w:hAnsi="Times New Roman"/>
                <w:sz w:val="28"/>
              </w:rPr>
            </w:pPr>
            <w:r>
              <w:rPr>
                <w:rFonts w:ascii="Times New Roman" w:hAnsi="Times New Roman"/>
                <w:sz w:val="28"/>
              </w:rPr>
              <w:t>17111</w:t>
            </w:r>
          </w:p>
        </w:tc>
        <w:tc>
          <w:tcPr>
            <w:tcW w:type="dxa" w:w="5989"/>
            <w:tcBorders>
              <w:top w:color="000000" w:sz="4" w:val="single"/>
              <w:left w:color="000000" w:sz="4" w:val="single"/>
              <w:bottom w:color="000000" w:sz="4" w:val="single"/>
              <w:right w:color="000000" w:sz="4" w:val="single"/>
            </w:tcBorders>
          </w:tcPr>
          <w:p w14:paraId="07030000">
            <w:pPr>
              <w:spacing w:after="0" w:line="360" w:lineRule="auto"/>
              <w:ind/>
              <w:rPr>
                <w:rFonts w:ascii="Times New Roman" w:hAnsi="Times New Roman"/>
                <w:sz w:val="28"/>
              </w:rPr>
            </w:pPr>
            <w:r>
              <w:rPr>
                <w:rFonts w:ascii="Times New Roman" w:hAnsi="Times New Roman"/>
                <w:sz w:val="28"/>
              </w:rPr>
              <w:t>Данные ЗМУ -2014</w:t>
            </w:r>
          </w:p>
        </w:tc>
      </w:tr>
      <w:tr>
        <w:tc>
          <w:tcPr>
            <w:tcW w:type="dxa" w:w="1355"/>
            <w:tcBorders>
              <w:top w:color="000000" w:sz="4" w:val="single"/>
              <w:left w:color="000000" w:sz="4" w:val="single"/>
              <w:bottom w:color="000000" w:sz="4" w:val="single"/>
              <w:right w:color="000000" w:sz="4" w:val="single"/>
            </w:tcBorders>
          </w:tcPr>
          <w:p w14:paraId="08030000">
            <w:pPr>
              <w:spacing w:after="0" w:line="360" w:lineRule="auto"/>
              <w:ind/>
              <w:rPr>
                <w:rFonts w:ascii="Times New Roman" w:hAnsi="Times New Roman"/>
                <w:sz w:val="28"/>
              </w:rPr>
            </w:pPr>
            <w:r>
              <w:rPr>
                <w:rFonts w:ascii="Times New Roman" w:hAnsi="Times New Roman"/>
                <w:sz w:val="28"/>
              </w:rPr>
              <w:t>2015</w:t>
            </w:r>
          </w:p>
        </w:tc>
        <w:tc>
          <w:tcPr>
            <w:tcW w:type="dxa" w:w="1762"/>
            <w:tcBorders>
              <w:top w:color="000000" w:sz="4" w:val="single"/>
              <w:left w:color="000000" w:sz="4" w:val="single"/>
              <w:bottom w:color="000000" w:sz="4" w:val="single"/>
              <w:right w:color="000000" w:sz="4" w:val="single"/>
            </w:tcBorders>
          </w:tcPr>
          <w:p w14:paraId="09030000">
            <w:pPr>
              <w:spacing w:after="0" w:line="360" w:lineRule="auto"/>
              <w:ind/>
              <w:rPr>
                <w:rFonts w:ascii="Times New Roman" w:hAnsi="Times New Roman"/>
                <w:sz w:val="28"/>
              </w:rPr>
            </w:pPr>
            <w:r>
              <w:rPr>
                <w:rFonts w:ascii="Times New Roman" w:hAnsi="Times New Roman"/>
                <w:sz w:val="28"/>
              </w:rPr>
              <w:t>12590</w:t>
            </w:r>
          </w:p>
        </w:tc>
        <w:tc>
          <w:tcPr>
            <w:tcW w:type="dxa" w:w="5989"/>
            <w:tcBorders>
              <w:top w:color="000000" w:sz="4" w:val="single"/>
              <w:left w:color="000000" w:sz="4" w:val="single"/>
              <w:bottom w:color="000000" w:sz="4" w:val="single"/>
              <w:right w:color="000000" w:sz="4" w:val="single"/>
            </w:tcBorders>
          </w:tcPr>
          <w:p w14:paraId="0A030000">
            <w:pPr>
              <w:spacing w:after="0" w:line="360" w:lineRule="auto"/>
              <w:ind/>
              <w:rPr>
                <w:rFonts w:ascii="Times New Roman" w:hAnsi="Times New Roman"/>
                <w:sz w:val="28"/>
              </w:rPr>
            </w:pPr>
            <w:r>
              <w:rPr>
                <w:rFonts w:ascii="Times New Roman" w:hAnsi="Times New Roman"/>
                <w:sz w:val="28"/>
              </w:rPr>
              <w:t>Данные ЗМУ -2015</w:t>
            </w:r>
          </w:p>
        </w:tc>
      </w:tr>
      <w:tr>
        <w:tc>
          <w:tcPr>
            <w:tcW w:type="dxa" w:w="1355"/>
            <w:tcBorders>
              <w:top w:color="000000" w:sz="4" w:val="single"/>
              <w:left w:color="000000" w:sz="4" w:val="single"/>
              <w:bottom w:color="000000" w:sz="4" w:val="single"/>
              <w:right w:color="000000" w:sz="4" w:val="single"/>
            </w:tcBorders>
          </w:tcPr>
          <w:p w14:paraId="0B030000">
            <w:pPr>
              <w:spacing w:after="0" w:line="360" w:lineRule="auto"/>
              <w:ind/>
              <w:rPr>
                <w:rFonts w:ascii="Times New Roman" w:hAnsi="Times New Roman"/>
                <w:sz w:val="28"/>
              </w:rPr>
            </w:pPr>
            <w:r>
              <w:rPr>
                <w:rFonts w:ascii="Times New Roman" w:hAnsi="Times New Roman"/>
                <w:sz w:val="28"/>
              </w:rPr>
              <w:t>2016</w:t>
            </w:r>
          </w:p>
        </w:tc>
        <w:tc>
          <w:tcPr>
            <w:tcW w:type="dxa" w:w="1762"/>
            <w:tcBorders>
              <w:top w:color="000000" w:sz="4" w:val="single"/>
              <w:left w:color="000000" w:sz="4" w:val="single"/>
              <w:bottom w:color="000000" w:sz="4" w:val="single"/>
              <w:right w:color="000000" w:sz="4" w:val="single"/>
            </w:tcBorders>
          </w:tcPr>
          <w:p w14:paraId="0C030000">
            <w:pPr>
              <w:spacing w:after="0" w:line="360" w:lineRule="auto"/>
              <w:ind/>
              <w:rPr>
                <w:rFonts w:ascii="Times New Roman" w:hAnsi="Times New Roman"/>
                <w:sz w:val="28"/>
              </w:rPr>
            </w:pPr>
            <w:r>
              <w:rPr>
                <w:rFonts w:ascii="Times New Roman" w:hAnsi="Times New Roman"/>
                <w:sz w:val="28"/>
              </w:rPr>
              <w:t>15136</w:t>
            </w:r>
          </w:p>
        </w:tc>
        <w:tc>
          <w:tcPr>
            <w:tcW w:type="dxa" w:w="5989"/>
            <w:tcBorders>
              <w:top w:color="000000" w:sz="4" w:val="single"/>
              <w:left w:color="000000" w:sz="4" w:val="single"/>
              <w:bottom w:color="000000" w:sz="4" w:val="single"/>
              <w:right w:color="000000" w:sz="4" w:val="single"/>
            </w:tcBorders>
          </w:tcPr>
          <w:p w14:paraId="0D030000">
            <w:pPr>
              <w:spacing w:after="0" w:line="360" w:lineRule="auto"/>
              <w:ind/>
              <w:rPr>
                <w:rFonts w:ascii="Times New Roman" w:hAnsi="Times New Roman"/>
                <w:sz w:val="28"/>
              </w:rPr>
            </w:pPr>
            <w:r>
              <w:rPr>
                <w:rFonts w:ascii="Times New Roman" w:hAnsi="Times New Roman"/>
                <w:sz w:val="28"/>
              </w:rPr>
              <w:t>Данные ЗМУ -2016</w:t>
            </w:r>
          </w:p>
        </w:tc>
      </w:tr>
      <w:tr>
        <w:tc>
          <w:tcPr>
            <w:tcW w:type="dxa" w:w="1355"/>
            <w:tcBorders>
              <w:top w:color="000000" w:sz="4" w:val="single"/>
              <w:left w:color="000000" w:sz="4" w:val="single"/>
              <w:bottom w:color="000000" w:sz="4" w:val="single"/>
              <w:right w:color="000000" w:sz="4" w:val="single"/>
            </w:tcBorders>
          </w:tcPr>
          <w:p w14:paraId="0E030000">
            <w:pPr>
              <w:spacing w:after="0" w:line="360" w:lineRule="auto"/>
              <w:ind/>
              <w:rPr>
                <w:rFonts w:ascii="Times New Roman" w:hAnsi="Times New Roman"/>
                <w:sz w:val="28"/>
              </w:rPr>
            </w:pPr>
            <w:r>
              <w:rPr>
                <w:rFonts w:ascii="Times New Roman" w:hAnsi="Times New Roman"/>
                <w:sz w:val="28"/>
              </w:rPr>
              <w:t>2017</w:t>
            </w:r>
          </w:p>
        </w:tc>
        <w:tc>
          <w:tcPr>
            <w:tcW w:type="dxa" w:w="1762"/>
            <w:tcBorders>
              <w:top w:color="000000" w:sz="4" w:val="single"/>
              <w:left w:color="000000" w:sz="4" w:val="single"/>
              <w:bottom w:color="000000" w:sz="4" w:val="single"/>
              <w:right w:color="000000" w:sz="4" w:val="single"/>
            </w:tcBorders>
          </w:tcPr>
          <w:p w14:paraId="0F030000">
            <w:pPr>
              <w:spacing w:after="0" w:line="360" w:lineRule="auto"/>
              <w:ind/>
              <w:rPr>
                <w:rFonts w:ascii="Times New Roman" w:hAnsi="Times New Roman"/>
                <w:sz w:val="28"/>
              </w:rPr>
            </w:pPr>
            <w:r>
              <w:rPr>
                <w:rFonts w:ascii="Times New Roman" w:hAnsi="Times New Roman"/>
                <w:sz w:val="28"/>
              </w:rPr>
              <w:t>16016</w:t>
            </w:r>
          </w:p>
        </w:tc>
        <w:tc>
          <w:tcPr>
            <w:tcW w:type="dxa" w:w="5989"/>
            <w:tcBorders>
              <w:top w:color="000000" w:sz="4" w:val="single"/>
              <w:left w:color="000000" w:sz="4" w:val="single"/>
              <w:bottom w:color="000000" w:sz="4" w:val="single"/>
              <w:right w:color="000000" w:sz="4" w:val="single"/>
            </w:tcBorders>
          </w:tcPr>
          <w:p w14:paraId="10030000">
            <w:pPr>
              <w:spacing w:after="0" w:line="360" w:lineRule="auto"/>
              <w:ind/>
              <w:rPr>
                <w:rFonts w:ascii="Times New Roman" w:hAnsi="Times New Roman"/>
                <w:sz w:val="28"/>
              </w:rPr>
            </w:pPr>
            <w:r>
              <w:rPr>
                <w:rFonts w:ascii="Times New Roman" w:hAnsi="Times New Roman"/>
                <w:sz w:val="28"/>
              </w:rPr>
              <w:t>Данные ЗМУ -2017</w:t>
            </w:r>
          </w:p>
        </w:tc>
      </w:tr>
      <w:tr>
        <w:tc>
          <w:tcPr>
            <w:tcW w:type="dxa" w:w="1355"/>
            <w:tcBorders>
              <w:top w:color="000000" w:sz="4" w:val="single"/>
              <w:left w:color="000000" w:sz="4" w:val="single"/>
              <w:bottom w:color="000000" w:sz="4" w:val="single"/>
              <w:right w:color="000000" w:sz="4" w:val="single"/>
            </w:tcBorders>
          </w:tcPr>
          <w:p w14:paraId="11030000">
            <w:pPr>
              <w:spacing w:after="0" w:line="360" w:lineRule="auto"/>
              <w:ind/>
              <w:rPr>
                <w:rFonts w:ascii="Times New Roman" w:hAnsi="Times New Roman"/>
                <w:sz w:val="28"/>
              </w:rPr>
            </w:pPr>
            <w:r>
              <w:rPr>
                <w:rFonts w:ascii="Times New Roman" w:hAnsi="Times New Roman"/>
                <w:sz w:val="28"/>
              </w:rPr>
              <w:t>2018</w:t>
            </w:r>
          </w:p>
        </w:tc>
        <w:tc>
          <w:tcPr>
            <w:tcW w:type="dxa" w:w="1762"/>
            <w:tcBorders>
              <w:top w:color="000000" w:sz="4" w:val="single"/>
              <w:left w:color="000000" w:sz="4" w:val="single"/>
              <w:bottom w:color="000000" w:sz="4" w:val="single"/>
              <w:right w:color="000000" w:sz="4" w:val="single"/>
            </w:tcBorders>
          </w:tcPr>
          <w:p w14:paraId="12030000">
            <w:pPr>
              <w:spacing w:after="0" w:line="360" w:lineRule="auto"/>
              <w:ind/>
              <w:rPr>
                <w:rFonts w:ascii="Times New Roman" w:hAnsi="Times New Roman"/>
                <w:sz w:val="28"/>
              </w:rPr>
            </w:pPr>
            <w:r>
              <w:rPr>
                <w:rFonts w:ascii="Times New Roman" w:hAnsi="Times New Roman"/>
                <w:sz w:val="28"/>
              </w:rPr>
              <w:t>16368</w:t>
            </w:r>
          </w:p>
        </w:tc>
        <w:tc>
          <w:tcPr>
            <w:tcW w:type="dxa" w:w="5989"/>
            <w:tcBorders>
              <w:top w:color="000000" w:sz="4" w:val="single"/>
              <w:left w:color="000000" w:sz="4" w:val="single"/>
              <w:bottom w:color="000000" w:sz="4" w:val="single"/>
              <w:right w:color="000000" w:sz="4" w:val="single"/>
            </w:tcBorders>
          </w:tcPr>
          <w:p w14:paraId="13030000">
            <w:pPr>
              <w:spacing w:after="0" w:line="360" w:lineRule="auto"/>
              <w:ind/>
              <w:rPr>
                <w:rFonts w:ascii="Times New Roman" w:hAnsi="Times New Roman"/>
                <w:sz w:val="28"/>
              </w:rPr>
            </w:pPr>
            <w:r>
              <w:rPr>
                <w:rFonts w:ascii="Times New Roman" w:hAnsi="Times New Roman"/>
                <w:sz w:val="28"/>
              </w:rPr>
              <w:t>Данные ЗМУ -2018</w:t>
            </w:r>
          </w:p>
        </w:tc>
      </w:tr>
      <w:tr>
        <w:tc>
          <w:tcPr>
            <w:tcW w:type="dxa" w:w="1355"/>
            <w:tcBorders>
              <w:top w:color="000000" w:sz="4" w:val="single"/>
              <w:left w:color="000000" w:sz="4" w:val="single"/>
              <w:bottom w:color="000000" w:sz="4" w:val="single"/>
              <w:right w:color="000000" w:sz="4" w:val="single"/>
            </w:tcBorders>
          </w:tcPr>
          <w:p w14:paraId="14030000">
            <w:pPr>
              <w:spacing w:after="0" w:line="360" w:lineRule="auto"/>
              <w:ind/>
              <w:rPr>
                <w:rFonts w:ascii="Times New Roman" w:hAnsi="Times New Roman"/>
                <w:sz w:val="28"/>
              </w:rPr>
            </w:pPr>
            <w:r>
              <w:rPr>
                <w:rFonts w:ascii="Times New Roman" w:hAnsi="Times New Roman"/>
                <w:sz w:val="28"/>
              </w:rPr>
              <w:t>2019</w:t>
            </w:r>
          </w:p>
        </w:tc>
        <w:tc>
          <w:tcPr>
            <w:tcW w:type="dxa" w:w="1762"/>
            <w:tcBorders>
              <w:top w:color="000000" w:sz="4" w:val="single"/>
              <w:left w:color="000000" w:sz="4" w:val="single"/>
              <w:bottom w:color="000000" w:sz="4" w:val="single"/>
              <w:right w:color="000000" w:sz="4" w:val="single"/>
            </w:tcBorders>
          </w:tcPr>
          <w:p w14:paraId="15030000">
            <w:pPr>
              <w:spacing w:after="0" w:line="360" w:lineRule="auto"/>
              <w:ind/>
              <w:rPr>
                <w:rFonts w:ascii="Times New Roman" w:hAnsi="Times New Roman"/>
                <w:sz w:val="28"/>
              </w:rPr>
            </w:pPr>
            <w:r>
              <w:rPr>
                <w:rFonts w:ascii="Times New Roman" w:hAnsi="Times New Roman"/>
                <w:sz w:val="28"/>
              </w:rPr>
              <w:t>12201</w:t>
            </w:r>
          </w:p>
        </w:tc>
        <w:tc>
          <w:tcPr>
            <w:tcW w:type="dxa" w:w="5989"/>
            <w:tcBorders>
              <w:top w:color="000000" w:sz="4" w:val="single"/>
              <w:left w:color="000000" w:sz="4" w:val="single"/>
              <w:bottom w:color="000000" w:sz="4" w:val="single"/>
              <w:right w:color="000000" w:sz="4" w:val="single"/>
            </w:tcBorders>
          </w:tcPr>
          <w:p w14:paraId="16030000">
            <w:pPr>
              <w:spacing w:after="0" w:line="360" w:lineRule="auto"/>
              <w:ind/>
              <w:rPr>
                <w:rFonts w:ascii="Times New Roman" w:hAnsi="Times New Roman"/>
                <w:sz w:val="28"/>
              </w:rPr>
            </w:pPr>
            <w:r>
              <w:rPr>
                <w:rFonts w:ascii="Times New Roman" w:hAnsi="Times New Roman"/>
                <w:sz w:val="28"/>
              </w:rPr>
              <w:t>Данные ЗМУ -2019</w:t>
            </w:r>
          </w:p>
        </w:tc>
      </w:tr>
      <w:tr>
        <w:tc>
          <w:tcPr>
            <w:tcW w:type="dxa" w:w="1355"/>
            <w:tcBorders>
              <w:top w:color="000000" w:sz="4" w:val="single"/>
              <w:left w:color="000000" w:sz="4" w:val="single"/>
              <w:bottom w:color="000000" w:sz="4" w:val="single"/>
              <w:right w:color="000000" w:sz="4" w:val="single"/>
            </w:tcBorders>
          </w:tcPr>
          <w:p w14:paraId="17030000">
            <w:pPr>
              <w:spacing w:after="0" w:line="360" w:lineRule="auto"/>
              <w:ind/>
              <w:rPr>
                <w:rFonts w:ascii="Times New Roman" w:hAnsi="Times New Roman"/>
                <w:sz w:val="28"/>
              </w:rPr>
            </w:pPr>
            <w:r>
              <w:rPr>
                <w:rFonts w:ascii="Times New Roman" w:hAnsi="Times New Roman"/>
                <w:sz w:val="28"/>
              </w:rPr>
              <w:t>2020</w:t>
            </w:r>
          </w:p>
        </w:tc>
        <w:tc>
          <w:tcPr>
            <w:tcW w:type="dxa" w:w="1762"/>
            <w:tcBorders>
              <w:top w:color="000000" w:sz="4" w:val="single"/>
              <w:left w:color="000000" w:sz="4" w:val="single"/>
              <w:bottom w:color="000000" w:sz="4" w:val="single"/>
              <w:right w:color="000000" w:sz="4" w:val="single"/>
            </w:tcBorders>
          </w:tcPr>
          <w:p w14:paraId="18030000">
            <w:pPr>
              <w:spacing w:after="0" w:line="360" w:lineRule="auto"/>
              <w:ind/>
              <w:rPr>
                <w:rFonts w:ascii="Times New Roman" w:hAnsi="Times New Roman"/>
                <w:sz w:val="28"/>
              </w:rPr>
            </w:pPr>
            <w:r>
              <w:rPr>
                <w:rFonts w:ascii="Times New Roman" w:hAnsi="Times New Roman"/>
                <w:sz w:val="28"/>
              </w:rPr>
              <w:t>13153</w:t>
            </w:r>
          </w:p>
        </w:tc>
        <w:tc>
          <w:tcPr>
            <w:tcW w:type="dxa" w:w="5989"/>
            <w:tcBorders>
              <w:top w:color="000000" w:sz="4" w:val="single"/>
              <w:left w:color="000000" w:sz="4" w:val="single"/>
              <w:bottom w:color="000000" w:sz="4" w:val="single"/>
              <w:right w:color="000000" w:sz="4" w:val="single"/>
            </w:tcBorders>
          </w:tcPr>
          <w:p w14:paraId="19030000">
            <w:pPr>
              <w:spacing w:after="0" w:line="360" w:lineRule="auto"/>
              <w:ind/>
              <w:rPr>
                <w:rFonts w:ascii="Times New Roman" w:hAnsi="Times New Roman"/>
                <w:sz w:val="28"/>
              </w:rPr>
            </w:pPr>
            <w:r>
              <w:rPr>
                <w:rFonts w:ascii="Times New Roman" w:hAnsi="Times New Roman"/>
                <w:sz w:val="28"/>
              </w:rPr>
              <w:t>Данные ЗМУ -2020</w:t>
            </w:r>
          </w:p>
        </w:tc>
      </w:tr>
      <w:tr>
        <w:tc>
          <w:tcPr>
            <w:tcW w:type="dxa" w:w="1355"/>
            <w:tcBorders>
              <w:top w:color="000000" w:sz="4" w:val="single"/>
              <w:left w:color="000000" w:sz="4" w:val="single"/>
              <w:bottom w:color="000000" w:sz="4" w:val="single"/>
              <w:right w:color="000000" w:sz="4" w:val="single"/>
            </w:tcBorders>
          </w:tcPr>
          <w:p w14:paraId="1A030000">
            <w:pPr>
              <w:spacing w:after="0" w:line="360" w:lineRule="auto"/>
              <w:ind/>
              <w:rPr>
                <w:rFonts w:ascii="Times New Roman" w:hAnsi="Times New Roman"/>
                <w:sz w:val="28"/>
              </w:rPr>
            </w:pPr>
            <w:r>
              <w:rPr>
                <w:rFonts w:ascii="Times New Roman" w:hAnsi="Times New Roman"/>
                <w:sz w:val="28"/>
              </w:rPr>
              <w:t>2021</w:t>
            </w:r>
          </w:p>
        </w:tc>
        <w:tc>
          <w:tcPr>
            <w:tcW w:type="dxa" w:w="1762"/>
            <w:tcBorders>
              <w:top w:color="000000" w:sz="4" w:val="single"/>
              <w:left w:color="000000" w:sz="4" w:val="single"/>
              <w:bottom w:color="000000" w:sz="4" w:val="single"/>
              <w:right w:color="000000" w:sz="4" w:val="single"/>
            </w:tcBorders>
          </w:tcPr>
          <w:p w14:paraId="1B030000">
            <w:pPr>
              <w:spacing w:after="0" w:line="360" w:lineRule="auto"/>
              <w:ind/>
              <w:rPr>
                <w:rFonts w:ascii="Times New Roman" w:hAnsi="Times New Roman"/>
                <w:sz w:val="28"/>
              </w:rPr>
            </w:pPr>
            <w:r>
              <w:rPr>
                <w:rFonts w:ascii="Times New Roman" w:hAnsi="Times New Roman"/>
                <w:sz w:val="28"/>
              </w:rPr>
              <w:t>14855</w:t>
            </w:r>
          </w:p>
        </w:tc>
        <w:tc>
          <w:tcPr>
            <w:tcW w:type="dxa" w:w="5989"/>
            <w:tcBorders>
              <w:top w:color="000000" w:sz="4" w:val="single"/>
              <w:left w:color="000000" w:sz="4" w:val="single"/>
              <w:bottom w:color="000000" w:sz="4" w:val="single"/>
              <w:right w:color="000000" w:sz="4" w:val="single"/>
            </w:tcBorders>
          </w:tcPr>
          <w:p w14:paraId="1C030000">
            <w:pPr>
              <w:spacing w:after="0" w:line="360" w:lineRule="auto"/>
              <w:ind/>
              <w:rPr>
                <w:rFonts w:ascii="Times New Roman" w:hAnsi="Times New Roman"/>
                <w:sz w:val="28"/>
              </w:rPr>
            </w:pPr>
            <w:r>
              <w:rPr>
                <w:rFonts w:ascii="Times New Roman" w:hAnsi="Times New Roman"/>
                <w:sz w:val="28"/>
              </w:rPr>
              <w:t>Данные ЗМУ -2021</w:t>
            </w:r>
          </w:p>
        </w:tc>
      </w:tr>
      <w:tr>
        <w:tc>
          <w:tcPr>
            <w:tcW w:type="dxa" w:w="1355"/>
            <w:tcBorders>
              <w:top w:color="000000" w:sz="4" w:val="single"/>
              <w:left w:color="000000" w:sz="4" w:val="single"/>
              <w:bottom w:color="000000" w:sz="4" w:val="single"/>
              <w:right w:color="000000" w:sz="4" w:val="single"/>
            </w:tcBorders>
          </w:tcPr>
          <w:p w14:paraId="1D030000">
            <w:pPr>
              <w:spacing w:after="0" w:line="360" w:lineRule="auto"/>
              <w:ind/>
              <w:rPr>
                <w:rFonts w:ascii="Times New Roman" w:hAnsi="Times New Roman"/>
                <w:sz w:val="28"/>
              </w:rPr>
            </w:pPr>
            <w:r>
              <w:rPr>
                <w:rFonts w:ascii="Times New Roman" w:hAnsi="Times New Roman"/>
                <w:sz w:val="28"/>
              </w:rPr>
              <w:t>2022</w:t>
            </w:r>
          </w:p>
        </w:tc>
        <w:tc>
          <w:tcPr>
            <w:tcW w:type="dxa" w:w="1762"/>
            <w:tcBorders>
              <w:top w:color="000000" w:sz="4" w:val="single"/>
              <w:left w:color="000000" w:sz="4" w:val="single"/>
              <w:bottom w:color="000000" w:sz="4" w:val="single"/>
              <w:right w:color="000000" w:sz="4" w:val="single"/>
            </w:tcBorders>
          </w:tcPr>
          <w:p w14:paraId="1E030000">
            <w:pPr>
              <w:spacing w:after="0" w:line="360" w:lineRule="auto"/>
              <w:ind/>
              <w:rPr>
                <w:rFonts w:ascii="Times New Roman" w:hAnsi="Times New Roman"/>
                <w:sz w:val="28"/>
              </w:rPr>
            </w:pPr>
            <w:r>
              <w:rPr>
                <w:rFonts w:ascii="Times New Roman" w:hAnsi="Times New Roman"/>
                <w:sz w:val="28"/>
              </w:rPr>
              <w:t>13999</w:t>
            </w:r>
          </w:p>
        </w:tc>
        <w:tc>
          <w:tcPr>
            <w:tcW w:type="dxa" w:w="5989"/>
            <w:tcBorders>
              <w:top w:color="000000" w:sz="4" w:val="single"/>
              <w:left w:color="000000" w:sz="4" w:val="single"/>
              <w:bottom w:color="000000" w:sz="4" w:val="single"/>
              <w:right w:color="000000" w:sz="4" w:val="single"/>
            </w:tcBorders>
          </w:tcPr>
          <w:p w14:paraId="1F030000">
            <w:pPr>
              <w:spacing w:after="0" w:line="360" w:lineRule="auto"/>
              <w:ind/>
              <w:rPr>
                <w:rFonts w:ascii="Times New Roman" w:hAnsi="Times New Roman"/>
                <w:sz w:val="28"/>
              </w:rPr>
            </w:pPr>
            <w:r>
              <w:rPr>
                <w:rFonts w:ascii="Times New Roman" w:hAnsi="Times New Roman"/>
                <w:sz w:val="28"/>
              </w:rPr>
              <w:t>Данные ЗМУ -2022</w:t>
            </w:r>
          </w:p>
        </w:tc>
      </w:tr>
      <w:tr>
        <w:tc>
          <w:tcPr>
            <w:tcW w:type="dxa" w:w="1355"/>
            <w:tcBorders>
              <w:top w:color="000000" w:sz="4" w:val="single"/>
              <w:left w:color="000000" w:sz="4" w:val="single"/>
              <w:bottom w:color="000000" w:sz="4" w:val="single"/>
              <w:right w:color="000000" w:sz="4" w:val="single"/>
            </w:tcBorders>
          </w:tcPr>
          <w:p w14:paraId="20030000">
            <w:pPr>
              <w:spacing w:after="0" w:line="360" w:lineRule="auto"/>
              <w:ind/>
              <w:rPr>
                <w:rFonts w:ascii="Times New Roman" w:hAnsi="Times New Roman"/>
                <w:sz w:val="28"/>
              </w:rPr>
            </w:pPr>
            <w:r>
              <w:rPr>
                <w:rFonts w:ascii="Times New Roman" w:hAnsi="Times New Roman"/>
                <w:sz w:val="28"/>
              </w:rPr>
              <w:t>2023</w:t>
            </w:r>
          </w:p>
        </w:tc>
        <w:tc>
          <w:tcPr>
            <w:tcW w:type="dxa" w:w="1762"/>
            <w:tcBorders>
              <w:top w:color="000000" w:sz="4" w:val="single"/>
              <w:left w:color="000000" w:sz="4" w:val="single"/>
              <w:bottom w:color="000000" w:sz="4" w:val="single"/>
              <w:right w:color="000000" w:sz="4" w:val="single"/>
            </w:tcBorders>
          </w:tcPr>
          <w:p w14:paraId="21030000">
            <w:pPr>
              <w:spacing w:after="0" w:line="360" w:lineRule="auto"/>
              <w:ind/>
              <w:rPr>
                <w:rFonts w:ascii="Times New Roman" w:hAnsi="Times New Roman"/>
                <w:sz w:val="28"/>
              </w:rPr>
            </w:pPr>
            <w:r>
              <w:rPr>
                <w:rFonts w:ascii="Times New Roman" w:hAnsi="Times New Roman"/>
                <w:sz w:val="28"/>
              </w:rPr>
              <w:t>14997</w:t>
            </w:r>
          </w:p>
        </w:tc>
        <w:tc>
          <w:tcPr>
            <w:tcW w:type="dxa" w:w="5989"/>
            <w:tcBorders>
              <w:top w:color="000000" w:sz="4" w:val="single"/>
              <w:left w:color="000000" w:sz="4" w:val="single"/>
              <w:bottom w:color="000000" w:sz="4" w:val="single"/>
              <w:right w:color="000000" w:sz="4" w:val="single"/>
            </w:tcBorders>
          </w:tcPr>
          <w:p w14:paraId="22030000">
            <w:pPr>
              <w:spacing w:after="0" w:line="360" w:lineRule="auto"/>
              <w:ind/>
              <w:rPr>
                <w:rFonts w:ascii="Times New Roman" w:hAnsi="Times New Roman"/>
                <w:sz w:val="28"/>
              </w:rPr>
            </w:pPr>
            <w:r>
              <w:rPr>
                <w:rFonts w:ascii="Times New Roman" w:hAnsi="Times New Roman"/>
                <w:sz w:val="28"/>
              </w:rPr>
              <w:t>Данные ЗМУ -2023</w:t>
            </w:r>
          </w:p>
        </w:tc>
      </w:tr>
    </w:tbl>
    <w:p w14:paraId="23030000">
      <w:pPr>
        <w:spacing w:after="0" w:line="360" w:lineRule="auto"/>
        <w:ind w:firstLine="708" w:left="0"/>
        <w:jc w:val="both"/>
        <w:outlineLvl w:val="1"/>
        <w:rPr>
          <w:rFonts w:ascii="Times New Roman" w:hAnsi="Times New Roman"/>
          <w:sz w:val="28"/>
        </w:rPr>
      </w:pPr>
    </w:p>
    <w:p w14:paraId="24030000">
      <w:pPr>
        <w:spacing w:after="0" w:line="360" w:lineRule="auto"/>
        <w:ind/>
        <w:jc w:val="both"/>
        <w:rPr>
          <w:rFonts w:ascii="Times New Roman" w:hAnsi="Times New Roman"/>
          <w:sz w:val="28"/>
        </w:rPr>
      </w:pPr>
      <w:r>
        <w:rPr>
          <w:rFonts w:ascii="Times New Roman" w:hAnsi="Times New Roman"/>
          <w:sz w:val="28"/>
        </w:rPr>
        <w:t>В следующей таблице отражена информация об использовании квот, и фактическое изъятие лося за последние годы на территории Камчатского края:</w:t>
      </w:r>
    </w:p>
    <w:p w14:paraId="25030000">
      <w:pPr>
        <w:spacing w:after="0" w:line="360" w:lineRule="auto"/>
        <w:ind/>
        <w:jc w:val="both"/>
        <w:rPr>
          <w:rFonts w:ascii="Times New Roman" w:hAnsi="Times New Roman"/>
          <w:sz w:val="28"/>
        </w:rPr>
      </w:pPr>
      <w:r>
        <w:rPr>
          <w:rFonts w:ascii="Times New Roman" w:hAnsi="Times New Roman"/>
          <w:sz w:val="28"/>
        </w:rPr>
        <w:t xml:space="preserve">                </w:t>
      </w:r>
    </w:p>
    <w:tbl>
      <w:tblPr>
        <w:tblStyle w:val="Style_5"/>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74"/>
        <w:gridCol w:w="1984"/>
        <w:gridCol w:w="1843"/>
        <w:gridCol w:w="1843"/>
      </w:tblGrid>
      <w:tr>
        <w:trPr>
          <w:trHeight w:hRule="atLeast" w:val="770"/>
        </w:trPr>
        <w:tc>
          <w:tcPr>
            <w:tcW w:type="dxa" w:w="3374"/>
            <w:tcBorders>
              <w:top w:color="000000" w:sz="4" w:val="single"/>
              <w:left w:color="000000" w:sz="4" w:val="single"/>
              <w:bottom w:color="000000" w:sz="4" w:val="single"/>
              <w:right w:color="000000" w:sz="4" w:val="single"/>
            </w:tcBorders>
          </w:tcPr>
          <w:p w14:paraId="26030000">
            <w:pPr>
              <w:spacing w:after="0" w:line="360" w:lineRule="auto"/>
              <w:ind/>
              <w:rPr>
                <w:rFonts w:ascii="Times New Roman" w:hAnsi="Times New Roman"/>
                <w:sz w:val="24"/>
              </w:rPr>
            </w:pPr>
            <w:r>
              <w:rPr>
                <w:rFonts w:ascii="Times New Roman" w:hAnsi="Times New Roman"/>
                <w:sz w:val="24"/>
              </w:rPr>
              <w:t>Сезон охоты</w:t>
            </w:r>
          </w:p>
        </w:tc>
        <w:tc>
          <w:tcPr>
            <w:tcW w:type="dxa" w:w="1984"/>
            <w:tcBorders>
              <w:top w:color="000000" w:sz="4" w:val="single"/>
              <w:left w:color="000000" w:sz="4" w:val="single"/>
              <w:bottom w:color="000000" w:sz="4" w:val="single"/>
              <w:right w:color="000000" w:sz="4" w:val="single"/>
            </w:tcBorders>
          </w:tcPr>
          <w:p w14:paraId="27030000">
            <w:pPr>
              <w:spacing w:after="0" w:line="360" w:lineRule="auto"/>
              <w:ind/>
              <w:rPr>
                <w:rFonts w:ascii="Times New Roman" w:hAnsi="Times New Roman"/>
                <w:sz w:val="24"/>
              </w:rPr>
            </w:pPr>
            <w:r>
              <w:rPr>
                <w:rFonts w:ascii="Times New Roman" w:hAnsi="Times New Roman"/>
                <w:sz w:val="24"/>
              </w:rPr>
              <w:t xml:space="preserve">Утв. первоначальная квота </w:t>
            </w:r>
          </w:p>
        </w:tc>
        <w:tc>
          <w:tcPr>
            <w:tcW w:type="dxa" w:w="1843"/>
            <w:tcBorders>
              <w:top w:color="000000" w:sz="4" w:val="single"/>
              <w:left w:color="000000" w:sz="4" w:val="single"/>
              <w:bottom w:color="000000" w:sz="4" w:val="single"/>
              <w:right w:color="000000" w:sz="4" w:val="single"/>
            </w:tcBorders>
          </w:tcPr>
          <w:p w14:paraId="28030000">
            <w:pPr>
              <w:spacing w:after="0" w:line="360" w:lineRule="auto"/>
              <w:ind/>
              <w:rPr>
                <w:rFonts w:ascii="Times New Roman" w:hAnsi="Times New Roman"/>
                <w:sz w:val="24"/>
              </w:rPr>
            </w:pPr>
            <w:r>
              <w:rPr>
                <w:rFonts w:ascii="Times New Roman" w:hAnsi="Times New Roman"/>
                <w:sz w:val="24"/>
              </w:rPr>
              <w:t>Выдано лицензий (разрешений)</w:t>
            </w:r>
          </w:p>
        </w:tc>
        <w:tc>
          <w:tcPr>
            <w:tcW w:type="dxa" w:w="1843"/>
            <w:tcBorders>
              <w:top w:color="000000" w:sz="4" w:val="single"/>
              <w:left w:color="000000" w:sz="4" w:val="single"/>
              <w:bottom w:color="000000" w:sz="4" w:val="single"/>
              <w:right w:color="000000" w:sz="4" w:val="single"/>
            </w:tcBorders>
          </w:tcPr>
          <w:p w14:paraId="29030000">
            <w:pPr>
              <w:spacing w:after="0" w:line="360" w:lineRule="auto"/>
              <w:ind/>
              <w:rPr>
                <w:rFonts w:ascii="Times New Roman" w:hAnsi="Times New Roman"/>
                <w:sz w:val="24"/>
              </w:rPr>
            </w:pPr>
            <w:r>
              <w:rPr>
                <w:rFonts w:ascii="Times New Roman" w:hAnsi="Times New Roman"/>
                <w:sz w:val="24"/>
              </w:rPr>
              <w:t xml:space="preserve">Добыто </w:t>
            </w:r>
          </w:p>
        </w:tc>
      </w:tr>
      <w:tr>
        <w:tc>
          <w:tcPr>
            <w:tcW w:type="dxa" w:w="3374"/>
            <w:tcBorders>
              <w:top w:color="000000" w:sz="4" w:val="single"/>
              <w:left w:color="000000" w:sz="4" w:val="single"/>
              <w:bottom w:color="000000" w:sz="4" w:val="single"/>
              <w:right w:color="000000" w:sz="4" w:val="single"/>
            </w:tcBorders>
          </w:tcPr>
          <w:p w14:paraId="2A030000">
            <w:pPr>
              <w:spacing w:after="0" w:line="360" w:lineRule="auto"/>
              <w:ind/>
              <w:rPr>
                <w:rFonts w:ascii="Times New Roman" w:hAnsi="Times New Roman"/>
                <w:sz w:val="20"/>
              </w:rPr>
            </w:pPr>
            <w:r>
              <w:rPr>
                <w:rFonts w:ascii="Times New Roman" w:hAnsi="Times New Roman"/>
                <w:sz w:val="20"/>
              </w:rPr>
              <w:t xml:space="preserve">2013-14, в т.ч. </w:t>
            </w:r>
          </w:p>
          <w:p w14:paraId="2B030000">
            <w:pPr>
              <w:spacing w:after="0" w:line="360" w:lineRule="auto"/>
              <w:ind/>
              <w:rPr>
                <w:rFonts w:ascii="Times New Roman" w:hAnsi="Times New Roman"/>
                <w:sz w:val="20"/>
              </w:rPr>
            </w:pPr>
            <w:r>
              <w:rPr>
                <w:rFonts w:ascii="Times New Roman" w:hAnsi="Times New Roman"/>
                <w:sz w:val="20"/>
              </w:rPr>
              <w:t>Мильковский,</w:t>
            </w:r>
          </w:p>
          <w:p w14:paraId="2C030000">
            <w:pPr>
              <w:spacing w:after="0" w:line="360" w:lineRule="auto"/>
              <w:ind/>
              <w:rPr>
                <w:rFonts w:ascii="Times New Roman" w:hAnsi="Times New Roman"/>
                <w:sz w:val="20"/>
              </w:rPr>
            </w:pPr>
            <w:r>
              <w:rPr>
                <w:rFonts w:ascii="Times New Roman" w:hAnsi="Times New Roman"/>
                <w:sz w:val="20"/>
              </w:rPr>
              <w:t>У –Камчатский</w:t>
            </w:r>
          </w:p>
          <w:p w14:paraId="2D030000">
            <w:pPr>
              <w:spacing w:after="0" w:line="360" w:lineRule="auto"/>
              <w:ind/>
              <w:rPr>
                <w:rFonts w:ascii="Times New Roman" w:hAnsi="Times New Roman"/>
                <w:sz w:val="20"/>
              </w:rPr>
            </w:pPr>
            <w:r>
              <w:rPr>
                <w:rFonts w:ascii="Times New Roman" w:hAnsi="Times New Roman"/>
                <w:sz w:val="20"/>
              </w:rPr>
              <w:t>Быстринский</w:t>
            </w:r>
          </w:p>
          <w:p w14:paraId="2E030000">
            <w:pPr>
              <w:spacing w:after="0" w:line="360" w:lineRule="auto"/>
              <w:ind/>
              <w:rPr>
                <w:rFonts w:ascii="Times New Roman" w:hAnsi="Times New Roman"/>
                <w:sz w:val="20"/>
              </w:rPr>
            </w:pPr>
            <w:r>
              <w:rPr>
                <w:rFonts w:ascii="Times New Roman" w:hAnsi="Times New Roman"/>
                <w:sz w:val="20"/>
              </w:rPr>
              <w:t>Пенжинский</w:t>
            </w:r>
          </w:p>
          <w:p w14:paraId="2F030000">
            <w:pPr>
              <w:spacing w:after="0" w:line="360" w:lineRule="auto"/>
              <w:ind/>
              <w:rPr>
                <w:rFonts w:ascii="Times New Roman" w:hAnsi="Times New Roman"/>
                <w:sz w:val="20"/>
              </w:rPr>
            </w:pPr>
            <w:r>
              <w:rPr>
                <w:rFonts w:ascii="Times New Roman" w:hAnsi="Times New Roman"/>
                <w:sz w:val="20"/>
              </w:rPr>
              <w:t>Тигильский</w:t>
            </w:r>
          </w:p>
          <w:p w14:paraId="30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31030000">
            <w:pPr>
              <w:spacing w:after="0" w:line="360" w:lineRule="auto"/>
              <w:ind/>
              <w:jc w:val="center"/>
              <w:rPr>
                <w:rFonts w:ascii="Times New Roman" w:hAnsi="Times New Roman"/>
                <w:sz w:val="20"/>
              </w:rPr>
            </w:pPr>
            <w:r>
              <w:rPr>
                <w:rFonts w:ascii="Times New Roman" w:hAnsi="Times New Roman"/>
                <w:sz w:val="20"/>
              </w:rPr>
              <w:t>484</w:t>
            </w:r>
          </w:p>
          <w:p w14:paraId="32030000">
            <w:pPr>
              <w:spacing w:after="0" w:line="360" w:lineRule="auto"/>
              <w:ind/>
              <w:jc w:val="center"/>
              <w:rPr>
                <w:rFonts w:ascii="Times New Roman" w:hAnsi="Times New Roman"/>
                <w:sz w:val="20"/>
              </w:rPr>
            </w:pPr>
            <w:r>
              <w:rPr>
                <w:rFonts w:ascii="Times New Roman" w:hAnsi="Times New Roman"/>
                <w:sz w:val="20"/>
              </w:rPr>
              <w:t>172</w:t>
            </w:r>
          </w:p>
          <w:p w14:paraId="33030000">
            <w:pPr>
              <w:spacing w:after="0" w:line="360" w:lineRule="auto"/>
              <w:ind/>
              <w:jc w:val="center"/>
              <w:rPr>
                <w:rFonts w:ascii="Times New Roman" w:hAnsi="Times New Roman"/>
                <w:sz w:val="20"/>
              </w:rPr>
            </w:pPr>
            <w:r>
              <w:rPr>
                <w:rFonts w:ascii="Times New Roman" w:hAnsi="Times New Roman"/>
                <w:sz w:val="20"/>
              </w:rPr>
              <w:t>101</w:t>
            </w:r>
          </w:p>
          <w:p w14:paraId="34030000">
            <w:pPr>
              <w:spacing w:after="0" w:line="360" w:lineRule="auto"/>
              <w:ind/>
              <w:jc w:val="center"/>
              <w:rPr>
                <w:rFonts w:ascii="Times New Roman" w:hAnsi="Times New Roman"/>
                <w:sz w:val="20"/>
              </w:rPr>
            </w:pPr>
            <w:r>
              <w:rPr>
                <w:rFonts w:ascii="Times New Roman" w:hAnsi="Times New Roman"/>
                <w:sz w:val="20"/>
              </w:rPr>
              <w:t>70</w:t>
            </w:r>
          </w:p>
          <w:p w14:paraId="35030000">
            <w:pPr>
              <w:spacing w:after="0" w:line="360" w:lineRule="auto"/>
              <w:ind/>
              <w:jc w:val="center"/>
              <w:rPr>
                <w:rFonts w:ascii="Times New Roman" w:hAnsi="Times New Roman"/>
                <w:sz w:val="20"/>
              </w:rPr>
            </w:pPr>
            <w:r>
              <w:rPr>
                <w:rFonts w:ascii="Times New Roman" w:hAnsi="Times New Roman"/>
                <w:sz w:val="20"/>
              </w:rPr>
              <w:t>68</w:t>
            </w:r>
          </w:p>
          <w:p w14:paraId="36030000">
            <w:pPr>
              <w:spacing w:after="0" w:line="360" w:lineRule="auto"/>
              <w:ind/>
              <w:jc w:val="center"/>
              <w:rPr>
                <w:rFonts w:ascii="Times New Roman" w:hAnsi="Times New Roman"/>
                <w:sz w:val="20"/>
              </w:rPr>
            </w:pPr>
            <w:r>
              <w:rPr>
                <w:rFonts w:ascii="Times New Roman" w:hAnsi="Times New Roman"/>
                <w:sz w:val="20"/>
              </w:rPr>
              <w:t>65</w:t>
            </w:r>
          </w:p>
          <w:p w14:paraId="37030000">
            <w:pPr>
              <w:spacing w:after="0" w:line="360" w:lineRule="auto"/>
              <w:ind/>
              <w:jc w:val="center"/>
              <w:rPr>
                <w:rFonts w:ascii="Times New Roman" w:hAnsi="Times New Roman"/>
                <w:sz w:val="20"/>
              </w:rPr>
            </w:pPr>
            <w:r>
              <w:rPr>
                <w:rFonts w:ascii="Times New Roman" w:hAnsi="Times New Roman"/>
                <w:sz w:val="20"/>
              </w:rPr>
              <w:t>8</w:t>
            </w:r>
          </w:p>
        </w:tc>
        <w:tc>
          <w:tcPr>
            <w:tcW w:type="dxa" w:w="1843"/>
            <w:tcBorders>
              <w:top w:color="000000" w:sz="4" w:val="single"/>
              <w:left w:color="000000" w:sz="4" w:val="single"/>
              <w:bottom w:color="000000" w:sz="4" w:val="single"/>
              <w:right w:color="000000" w:sz="4" w:val="single"/>
            </w:tcBorders>
          </w:tcPr>
          <w:p w14:paraId="38030000">
            <w:pPr>
              <w:spacing w:after="0" w:line="360" w:lineRule="auto"/>
              <w:ind/>
              <w:jc w:val="center"/>
              <w:rPr>
                <w:rFonts w:ascii="Times New Roman" w:hAnsi="Times New Roman"/>
                <w:sz w:val="20"/>
              </w:rPr>
            </w:pPr>
            <w:r>
              <w:rPr>
                <w:rFonts w:ascii="Times New Roman" w:hAnsi="Times New Roman"/>
                <w:sz w:val="20"/>
              </w:rPr>
              <w:t>411</w:t>
            </w:r>
          </w:p>
          <w:p w14:paraId="39030000">
            <w:pPr>
              <w:spacing w:after="0" w:line="360" w:lineRule="auto"/>
              <w:ind/>
              <w:jc w:val="center"/>
              <w:rPr>
                <w:rFonts w:ascii="Times New Roman" w:hAnsi="Times New Roman"/>
                <w:sz w:val="20"/>
              </w:rPr>
            </w:pPr>
            <w:r>
              <w:rPr>
                <w:rFonts w:ascii="Times New Roman" w:hAnsi="Times New Roman"/>
                <w:sz w:val="20"/>
              </w:rPr>
              <w:t>164</w:t>
            </w:r>
          </w:p>
          <w:p w14:paraId="3A030000">
            <w:pPr>
              <w:spacing w:after="0" w:line="360" w:lineRule="auto"/>
              <w:ind/>
              <w:jc w:val="center"/>
              <w:rPr>
                <w:rFonts w:ascii="Times New Roman" w:hAnsi="Times New Roman"/>
                <w:sz w:val="20"/>
              </w:rPr>
            </w:pPr>
            <w:r>
              <w:rPr>
                <w:rFonts w:ascii="Times New Roman" w:hAnsi="Times New Roman"/>
                <w:sz w:val="20"/>
              </w:rPr>
              <w:t>96</w:t>
            </w:r>
          </w:p>
          <w:p w14:paraId="3B030000">
            <w:pPr>
              <w:spacing w:after="0" w:line="360" w:lineRule="auto"/>
              <w:ind/>
              <w:jc w:val="center"/>
              <w:rPr>
                <w:rFonts w:ascii="Times New Roman" w:hAnsi="Times New Roman"/>
                <w:sz w:val="20"/>
              </w:rPr>
            </w:pPr>
            <w:r>
              <w:rPr>
                <w:rFonts w:ascii="Times New Roman" w:hAnsi="Times New Roman"/>
                <w:sz w:val="20"/>
              </w:rPr>
              <w:t>61</w:t>
            </w:r>
          </w:p>
          <w:p w14:paraId="3C030000">
            <w:pPr>
              <w:spacing w:after="0" w:line="360" w:lineRule="auto"/>
              <w:ind/>
              <w:jc w:val="center"/>
              <w:rPr>
                <w:rFonts w:ascii="Times New Roman" w:hAnsi="Times New Roman"/>
                <w:sz w:val="20"/>
              </w:rPr>
            </w:pPr>
            <w:r>
              <w:rPr>
                <w:rFonts w:ascii="Times New Roman" w:hAnsi="Times New Roman"/>
                <w:sz w:val="20"/>
              </w:rPr>
              <w:t>34</w:t>
            </w:r>
          </w:p>
          <w:p w14:paraId="3D030000">
            <w:pPr>
              <w:spacing w:after="0" w:line="360" w:lineRule="auto"/>
              <w:ind/>
              <w:jc w:val="center"/>
              <w:rPr>
                <w:rFonts w:ascii="Times New Roman" w:hAnsi="Times New Roman"/>
                <w:sz w:val="20"/>
              </w:rPr>
            </w:pPr>
            <w:r>
              <w:rPr>
                <w:rFonts w:ascii="Times New Roman" w:hAnsi="Times New Roman"/>
                <w:sz w:val="20"/>
              </w:rPr>
              <w:t>48</w:t>
            </w:r>
          </w:p>
          <w:p w14:paraId="3E030000">
            <w:pPr>
              <w:spacing w:after="0" w:line="360" w:lineRule="auto"/>
              <w:ind/>
              <w:jc w:val="center"/>
              <w:rPr>
                <w:rFonts w:ascii="Times New Roman" w:hAnsi="Times New Roman"/>
                <w:sz w:val="20"/>
              </w:rPr>
            </w:pPr>
            <w:r>
              <w:rPr>
                <w:rFonts w:ascii="Times New Roman" w:hAnsi="Times New Roman"/>
                <w:sz w:val="20"/>
              </w:rPr>
              <w:t>8</w:t>
            </w:r>
          </w:p>
        </w:tc>
        <w:tc>
          <w:tcPr>
            <w:tcW w:type="dxa" w:w="1843"/>
            <w:tcBorders>
              <w:top w:color="000000" w:sz="4" w:val="single"/>
              <w:left w:color="000000" w:sz="4" w:val="single"/>
              <w:bottom w:color="000000" w:sz="4" w:val="single"/>
              <w:right w:color="000000" w:sz="4" w:val="single"/>
            </w:tcBorders>
          </w:tcPr>
          <w:p w14:paraId="3F030000">
            <w:pPr>
              <w:spacing w:after="0" w:line="360" w:lineRule="auto"/>
              <w:ind/>
              <w:jc w:val="center"/>
              <w:rPr>
                <w:rFonts w:ascii="Times New Roman" w:hAnsi="Times New Roman"/>
                <w:sz w:val="20"/>
              </w:rPr>
            </w:pPr>
            <w:r>
              <w:rPr>
                <w:rFonts w:ascii="Times New Roman" w:hAnsi="Times New Roman"/>
                <w:sz w:val="20"/>
              </w:rPr>
              <w:t>337</w:t>
            </w:r>
          </w:p>
          <w:p w14:paraId="40030000">
            <w:pPr>
              <w:spacing w:after="0" w:line="360" w:lineRule="auto"/>
              <w:ind/>
              <w:jc w:val="center"/>
              <w:rPr>
                <w:rFonts w:ascii="Times New Roman" w:hAnsi="Times New Roman"/>
                <w:sz w:val="20"/>
              </w:rPr>
            </w:pPr>
            <w:r>
              <w:rPr>
                <w:rFonts w:ascii="Times New Roman" w:hAnsi="Times New Roman"/>
                <w:sz w:val="20"/>
              </w:rPr>
              <w:t>155</w:t>
            </w:r>
          </w:p>
          <w:p w14:paraId="41030000">
            <w:pPr>
              <w:spacing w:after="0" w:line="360" w:lineRule="auto"/>
              <w:ind/>
              <w:jc w:val="center"/>
              <w:rPr>
                <w:rFonts w:ascii="Times New Roman" w:hAnsi="Times New Roman"/>
                <w:sz w:val="20"/>
              </w:rPr>
            </w:pPr>
            <w:r>
              <w:rPr>
                <w:rFonts w:ascii="Times New Roman" w:hAnsi="Times New Roman"/>
                <w:sz w:val="20"/>
              </w:rPr>
              <w:t>58</w:t>
            </w:r>
          </w:p>
          <w:p w14:paraId="42030000">
            <w:pPr>
              <w:spacing w:after="0" w:line="360" w:lineRule="auto"/>
              <w:ind/>
              <w:jc w:val="center"/>
              <w:rPr>
                <w:rFonts w:ascii="Times New Roman" w:hAnsi="Times New Roman"/>
                <w:sz w:val="20"/>
              </w:rPr>
            </w:pPr>
            <w:r>
              <w:rPr>
                <w:rFonts w:ascii="Times New Roman" w:hAnsi="Times New Roman"/>
                <w:sz w:val="20"/>
              </w:rPr>
              <w:t>56</w:t>
            </w:r>
          </w:p>
          <w:p w14:paraId="43030000">
            <w:pPr>
              <w:spacing w:after="0" w:line="360" w:lineRule="auto"/>
              <w:ind/>
              <w:jc w:val="center"/>
              <w:rPr>
                <w:rFonts w:ascii="Times New Roman" w:hAnsi="Times New Roman"/>
                <w:sz w:val="20"/>
              </w:rPr>
            </w:pPr>
            <w:r>
              <w:rPr>
                <w:rFonts w:ascii="Times New Roman" w:hAnsi="Times New Roman"/>
                <w:sz w:val="20"/>
              </w:rPr>
              <w:t>27</w:t>
            </w:r>
          </w:p>
          <w:p w14:paraId="44030000">
            <w:pPr>
              <w:spacing w:after="0" w:line="360" w:lineRule="auto"/>
              <w:ind/>
              <w:jc w:val="center"/>
              <w:rPr>
                <w:rFonts w:ascii="Times New Roman" w:hAnsi="Times New Roman"/>
                <w:sz w:val="20"/>
              </w:rPr>
            </w:pPr>
            <w:r>
              <w:rPr>
                <w:rFonts w:ascii="Times New Roman" w:hAnsi="Times New Roman"/>
                <w:sz w:val="20"/>
              </w:rPr>
              <w:t>35</w:t>
            </w:r>
          </w:p>
          <w:p w14:paraId="4503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46030000">
            <w:pPr>
              <w:spacing w:after="0" w:line="360" w:lineRule="auto"/>
              <w:ind/>
              <w:rPr>
                <w:rFonts w:ascii="Times New Roman" w:hAnsi="Times New Roman"/>
                <w:sz w:val="20"/>
              </w:rPr>
            </w:pPr>
            <w:r>
              <w:rPr>
                <w:rFonts w:ascii="Times New Roman" w:hAnsi="Times New Roman"/>
                <w:sz w:val="20"/>
              </w:rPr>
              <w:t>2014-15, в т.ч.</w:t>
            </w:r>
          </w:p>
          <w:p w14:paraId="47030000">
            <w:pPr>
              <w:spacing w:after="0" w:line="360" w:lineRule="auto"/>
              <w:ind/>
              <w:rPr>
                <w:rFonts w:ascii="Times New Roman" w:hAnsi="Times New Roman"/>
                <w:sz w:val="20"/>
              </w:rPr>
            </w:pPr>
            <w:r>
              <w:rPr>
                <w:rFonts w:ascii="Times New Roman" w:hAnsi="Times New Roman"/>
                <w:sz w:val="20"/>
              </w:rPr>
              <w:t xml:space="preserve"> Мильковский,</w:t>
            </w:r>
          </w:p>
          <w:p w14:paraId="48030000">
            <w:pPr>
              <w:spacing w:after="0" w:line="360" w:lineRule="auto"/>
              <w:ind/>
              <w:rPr>
                <w:rFonts w:ascii="Times New Roman" w:hAnsi="Times New Roman"/>
                <w:sz w:val="20"/>
              </w:rPr>
            </w:pPr>
            <w:r>
              <w:rPr>
                <w:rFonts w:ascii="Times New Roman" w:hAnsi="Times New Roman"/>
                <w:sz w:val="20"/>
              </w:rPr>
              <w:t>У –Камчатский</w:t>
            </w:r>
          </w:p>
          <w:p w14:paraId="49030000">
            <w:pPr>
              <w:spacing w:after="0" w:line="360" w:lineRule="auto"/>
              <w:ind/>
              <w:rPr>
                <w:rFonts w:ascii="Times New Roman" w:hAnsi="Times New Roman"/>
                <w:sz w:val="20"/>
              </w:rPr>
            </w:pPr>
            <w:r>
              <w:rPr>
                <w:rFonts w:ascii="Times New Roman" w:hAnsi="Times New Roman"/>
                <w:sz w:val="20"/>
              </w:rPr>
              <w:t>Быстринский</w:t>
            </w:r>
          </w:p>
          <w:p w14:paraId="4A030000">
            <w:pPr>
              <w:spacing w:after="0" w:line="360" w:lineRule="auto"/>
              <w:ind/>
              <w:rPr>
                <w:rFonts w:ascii="Times New Roman" w:hAnsi="Times New Roman"/>
                <w:sz w:val="20"/>
              </w:rPr>
            </w:pPr>
            <w:r>
              <w:rPr>
                <w:rFonts w:ascii="Times New Roman" w:hAnsi="Times New Roman"/>
                <w:sz w:val="20"/>
              </w:rPr>
              <w:t>Пенжинский</w:t>
            </w:r>
          </w:p>
          <w:p w14:paraId="4B030000">
            <w:pPr>
              <w:spacing w:after="0" w:line="360" w:lineRule="auto"/>
              <w:ind/>
              <w:rPr>
                <w:rFonts w:ascii="Times New Roman" w:hAnsi="Times New Roman"/>
                <w:sz w:val="20"/>
              </w:rPr>
            </w:pPr>
            <w:r>
              <w:rPr>
                <w:rFonts w:ascii="Times New Roman" w:hAnsi="Times New Roman"/>
                <w:sz w:val="20"/>
              </w:rPr>
              <w:t>Тигильский</w:t>
            </w:r>
          </w:p>
          <w:p w14:paraId="4C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4D030000">
            <w:pPr>
              <w:spacing w:after="0" w:line="360" w:lineRule="auto"/>
              <w:ind/>
              <w:jc w:val="center"/>
              <w:rPr>
                <w:rFonts w:ascii="Times New Roman" w:hAnsi="Times New Roman"/>
                <w:sz w:val="20"/>
              </w:rPr>
            </w:pPr>
            <w:r>
              <w:rPr>
                <w:rFonts w:ascii="Times New Roman" w:hAnsi="Times New Roman"/>
                <w:sz w:val="20"/>
              </w:rPr>
              <w:t>457</w:t>
            </w:r>
          </w:p>
          <w:p w14:paraId="4E030000">
            <w:pPr>
              <w:spacing w:after="0" w:line="360" w:lineRule="auto"/>
              <w:ind/>
              <w:jc w:val="center"/>
              <w:rPr>
                <w:rFonts w:ascii="Times New Roman" w:hAnsi="Times New Roman"/>
                <w:sz w:val="20"/>
              </w:rPr>
            </w:pPr>
            <w:r>
              <w:rPr>
                <w:rFonts w:ascii="Times New Roman" w:hAnsi="Times New Roman"/>
                <w:sz w:val="20"/>
              </w:rPr>
              <w:t>180</w:t>
            </w:r>
          </w:p>
          <w:p w14:paraId="4F030000">
            <w:pPr>
              <w:spacing w:after="0" w:line="360" w:lineRule="auto"/>
              <w:ind/>
              <w:jc w:val="center"/>
              <w:rPr>
                <w:rFonts w:ascii="Times New Roman" w:hAnsi="Times New Roman"/>
                <w:sz w:val="20"/>
              </w:rPr>
            </w:pPr>
            <w:r>
              <w:rPr>
                <w:rFonts w:ascii="Times New Roman" w:hAnsi="Times New Roman"/>
                <w:sz w:val="20"/>
              </w:rPr>
              <w:t>97</w:t>
            </w:r>
          </w:p>
          <w:p w14:paraId="50030000">
            <w:pPr>
              <w:spacing w:after="0" w:line="360" w:lineRule="auto"/>
              <w:ind/>
              <w:jc w:val="center"/>
              <w:rPr>
                <w:rFonts w:ascii="Times New Roman" w:hAnsi="Times New Roman"/>
                <w:sz w:val="20"/>
              </w:rPr>
            </w:pPr>
            <w:r>
              <w:rPr>
                <w:rFonts w:ascii="Times New Roman" w:hAnsi="Times New Roman"/>
                <w:sz w:val="20"/>
              </w:rPr>
              <w:t>78</w:t>
            </w:r>
          </w:p>
          <w:p w14:paraId="51030000">
            <w:pPr>
              <w:spacing w:after="0" w:line="360" w:lineRule="auto"/>
              <w:ind/>
              <w:jc w:val="center"/>
              <w:rPr>
                <w:rFonts w:ascii="Times New Roman" w:hAnsi="Times New Roman"/>
                <w:sz w:val="20"/>
              </w:rPr>
            </w:pPr>
            <w:r>
              <w:rPr>
                <w:rFonts w:ascii="Times New Roman" w:hAnsi="Times New Roman"/>
                <w:sz w:val="20"/>
              </w:rPr>
              <w:t>26</w:t>
            </w:r>
          </w:p>
          <w:p w14:paraId="52030000">
            <w:pPr>
              <w:spacing w:after="0" w:line="360" w:lineRule="auto"/>
              <w:ind/>
              <w:jc w:val="center"/>
              <w:rPr>
                <w:rFonts w:ascii="Times New Roman" w:hAnsi="Times New Roman"/>
                <w:sz w:val="20"/>
              </w:rPr>
            </w:pPr>
            <w:r>
              <w:rPr>
                <w:rFonts w:ascii="Times New Roman" w:hAnsi="Times New Roman"/>
                <w:sz w:val="20"/>
              </w:rPr>
              <w:t>67</w:t>
            </w:r>
          </w:p>
          <w:p w14:paraId="53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54030000">
            <w:pPr>
              <w:spacing w:after="0" w:line="360" w:lineRule="auto"/>
              <w:ind/>
              <w:jc w:val="center"/>
              <w:rPr>
                <w:rFonts w:ascii="Times New Roman" w:hAnsi="Times New Roman"/>
                <w:sz w:val="20"/>
              </w:rPr>
            </w:pPr>
            <w:r>
              <w:rPr>
                <w:rFonts w:ascii="Times New Roman" w:hAnsi="Times New Roman"/>
                <w:sz w:val="20"/>
              </w:rPr>
              <w:t>400</w:t>
            </w:r>
          </w:p>
          <w:p w14:paraId="55030000">
            <w:pPr>
              <w:spacing w:after="0" w:line="360" w:lineRule="auto"/>
              <w:ind/>
              <w:jc w:val="center"/>
              <w:rPr>
                <w:rFonts w:ascii="Times New Roman" w:hAnsi="Times New Roman"/>
                <w:sz w:val="20"/>
              </w:rPr>
            </w:pPr>
            <w:r>
              <w:rPr>
                <w:rFonts w:ascii="Times New Roman" w:hAnsi="Times New Roman"/>
                <w:sz w:val="20"/>
              </w:rPr>
              <w:t>178</w:t>
            </w:r>
          </w:p>
          <w:p w14:paraId="56030000">
            <w:pPr>
              <w:spacing w:after="0" w:line="360" w:lineRule="auto"/>
              <w:ind/>
              <w:jc w:val="center"/>
              <w:rPr>
                <w:rFonts w:ascii="Times New Roman" w:hAnsi="Times New Roman"/>
                <w:sz w:val="20"/>
              </w:rPr>
            </w:pPr>
            <w:r>
              <w:rPr>
                <w:rFonts w:ascii="Times New Roman" w:hAnsi="Times New Roman"/>
                <w:sz w:val="20"/>
              </w:rPr>
              <w:t>97</w:t>
            </w:r>
          </w:p>
          <w:p w14:paraId="57030000">
            <w:pPr>
              <w:spacing w:after="0" w:line="360" w:lineRule="auto"/>
              <w:ind/>
              <w:jc w:val="center"/>
              <w:rPr>
                <w:rFonts w:ascii="Times New Roman" w:hAnsi="Times New Roman"/>
                <w:sz w:val="20"/>
              </w:rPr>
            </w:pPr>
            <w:r>
              <w:rPr>
                <w:rFonts w:ascii="Times New Roman" w:hAnsi="Times New Roman"/>
                <w:sz w:val="20"/>
              </w:rPr>
              <w:t>68</w:t>
            </w:r>
          </w:p>
          <w:p w14:paraId="58030000">
            <w:pPr>
              <w:spacing w:after="0" w:line="360" w:lineRule="auto"/>
              <w:ind/>
              <w:jc w:val="center"/>
              <w:rPr>
                <w:rFonts w:ascii="Times New Roman" w:hAnsi="Times New Roman"/>
                <w:sz w:val="20"/>
              </w:rPr>
            </w:pPr>
            <w:r>
              <w:rPr>
                <w:rFonts w:ascii="Times New Roman" w:hAnsi="Times New Roman"/>
                <w:sz w:val="20"/>
              </w:rPr>
              <w:t>26</w:t>
            </w:r>
          </w:p>
          <w:p w14:paraId="59030000">
            <w:pPr>
              <w:spacing w:after="0" w:line="360" w:lineRule="auto"/>
              <w:ind/>
              <w:jc w:val="center"/>
              <w:rPr>
                <w:rFonts w:ascii="Times New Roman" w:hAnsi="Times New Roman"/>
                <w:sz w:val="20"/>
              </w:rPr>
            </w:pPr>
            <w:r>
              <w:rPr>
                <w:rFonts w:ascii="Times New Roman" w:hAnsi="Times New Roman"/>
                <w:sz w:val="20"/>
              </w:rPr>
              <w:t>67</w:t>
            </w:r>
          </w:p>
          <w:p w14:paraId="5A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5B030000">
            <w:pPr>
              <w:spacing w:after="0" w:line="360" w:lineRule="auto"/>
              <w:ind/>
              <w:jc w:val="center"/>
              <w:rPr>
                <w:rFonts w:ascii="Times New Roman" w:hAnsi="Times New Roman"/>
                <w:sz w:val="20"/>
              </w:rPr>
            </w:pPr>
            <w:r>
              <w:rPr>
                <w:rFonts w:ascii="Times New Roman" w:hAnsi="Times New Roman"/>
                <w:sz w:val="20"/>
              </w:rPr>
              <w:t>356</w:t>
            </w:r>
          </w:p>
          <w:p w14:paraId="5C030000">
            <w:pPr>
              <w:spacing w:after="0" w:line="360" w:lineRule="auto"/>
              <w:ind/>
              <w:jc w:val="center"/>
              <w:rPr>
                <w:rFonts w:ascii="Times New Roman" w:hAnsi="Times New Roman"/>
                <w:sz w:val="20"/>
              </w:rPr>
            </w:pPr>
            <w:r>
              <w:rPr>
                <w:rFonts w:ascii="Times New Roman" w:hAnsi="Times New Roman"/>
                <w:sz w:val="20"/>
              </w:rPr>
              <w:t>169</w:t>
            </w:r>
          </w:p>
          <w:p w14:paraId="5D030000">
            <w:pPr>
              <w:spacing w:after="0" w:line="360" w:lineRule="auto"/>
              <w:ind/>
              <w:jc w:val="center"/>
              <w:rPr>
                <w:rFonts w:ascii="Times New Roman" w:hAnsi="Times New Roman"/>
                <w:sz w:val="20"/>
              </w:rPr>
            </w:pPr>
            <w:r>
              <w:rPr>
                <w:rFonts w:ascii="Times New Roman" w:hAnsi="Times New Roman"/>
                <w:sz w:val="20"/>
              </w:rPr>
              <w:t>62</w:t>
            </w:r>
          </w:p>
          <w:p w14:paraId="5E030000">
            <w:pPr>
              <w:spacing w:after="0" w:line="360" w:lineRule="auto"/>
              <w:ind/>
              <w:jc w:val="center"/>
              <w:rPr>
                <w:rFonts w:ascii="Times New Roman" w:hAnsi="Times New Roman"/>
                <w:sz w:val="20"/>
              </w:rPr>
            </w:pPr>
            <w:r>
              <w:rPr>
                <w:rFonts w:ascii="Times New Roman" w:hAnsi="Times New Roman"/>
                <w:sz w:val="20"/>
              </w:rPr>
              <w:t>61</w:t>
            </w:r>
          </w:p>
          <w:p w14:paraId="5F030000">
            <w:pPr>
              <w:spacing w:after="0" w:line="360" w:lineRule="auto"/>
              <w:ind/>
              <w:jc w:val="center"/>
              <w:rPr>
                <w:rFonts w:ascii="Times New Roman" w:hAnsi="Times New Roman"/>
                <w:sz w:val="20"/>
              </w:rPr>
            </w:pPr>
            <w:r>
              <w:rPr>
                <w:rFonts w:ascii="Times New Roman" w:hAnsi="Times New Roman"/>
                <w:sz w:val="20"/>
              </w:rPr>
              <w:t>21</w:t>
            </w:r>
          </w:p>
          <w:p w14:paraId="60030000">
            <w:pPr>
              <w:spacing w:after="0" w:line="360" w:lineRule="auto"/>
              <w:ind/>
              <w:jc w:val="center"/>
              <w:rPr>
                <w:rFonts w:ascii="Times New Roman" w:hAnsi="Times New Roman"/>
                <w:sz w:val="20"/>
              </w:rPr>
            </w:pPr>
            <w:r>
              <w:rPr>
                <w:rFonts w:ascii="Times New Roman" w:hAnsi="Times New Roman"/>
                <w:sz w:val="20"/>
              </w:rPr>
              <w:t>37</w:t>
            </w:r>
          </w:p>
          <w:p w14:paraId="6103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62030000">
            <w:pPr>
              <w:spacing w:after="0" w:line="360" w:lineRule="auto"/>
              <w:ind/>
              <w:rPr>
                <w:rFonts w:ascii="Times New Roman" w:hAnsi="Times New Roman"/>
                <w:sz w:val="20"/>
              </w:rPr>
            </w:pPr>
            <w:r>
              <w:rPr>
                <w:rFonts w:ascii="Times New Roman" w:hAnsi="Times New Roman"/>
                <w:sz w:val="20"/>
              </w:rPr>
              <w:t xml:space="preserve">2015-16, в т.ч. </w:t>
            </w:r>
          </w:p>
          <w:p w14:paraId="63030000">
            <w:pPr>
              <w:spacing w:after="0" w:line="360" w:lineRule="auto"/>
              <w:ind/>
              <w:rPr>
                <w:rFonts w:ascii="Times New Roman" w:hAnsi="Times New Roman"/>
                <w:sz w:val="20"/>
              </w:rPr>
            </w:pPr>
            <w:r>
              <w:rPr>
                <w:rFonts w:ascii="Times New Roman" w:hAnsi="Times New Roman"/>
                <w:sz w:val="20"/>
              </w:rPr>
              <w:t>Мильковский,</w:t>
            </w:r>
          </w:p>
          <w:p w14:paraId="64030000">
            <w:pPr>
              <w:spacing w:after="0" w:line="360" w:lineRule="auto"/>
              <w:ind/>
              <w:rPr>
                <w:rFonts w:ascii="Times New Roman" w:hAnsi="Times New Roman"/>
                <w:sz w:val="20"/>
              </w:rPr>
            </w:pPr>
            <w:r>
              <w:rPr>
                <w:rFonts w:ascii="Times New Roman" w:hAnsi="Times New Roman"/>
                <w:sz w:val="20"/>
              </w:rPr>
              <w:t>У –Камчатский</w:t>
            </w:r>
          </w:p>
          <w:p w14:paraId="65030000">
            <w:pPr>
              <w:spacing w:after="0" w:line="360" w:lineRule="auto"/>
              <w:ind/>
              <w:rPr>
                <w:rFonts w:ascii="Times New Roman" w:hAnsi="Times New Roman"/>
                <w:sz w:val="20"/>
              </w:rPr>
            </w:pPr>
            <w:r>
              <w:rPr>
                <w:rFonts w:ascii="Times New Roman" w:hAnsi="Times New Roman"/>
                <w:sz w:val="20"/>
              </w:rPr>
              <w:t>Быстринский</w:t>
            </w:r>
          </w:p>
          <w:p w14:paraId="66030000">
            <w:pPr>
              <w:spacing w:after="0" w:line="360" w:lineRule="auto"/>
              <w:ind/>
              <w:rPr>
                <w:rFonts w:ascii="Times New Roman" w:hAnsi="Times New Roman"/>
                <w:sz w:val="20"/>
              </w:rPr>
            </w:pPr>
            <w:r>
              <w:rPr>
                <w:rFonts w:ascii="Times New Roman" w:hAnsi="Times New Roman"/>
                <w:sz w:val="20"/>
              </w:rPr>
              <w:t>Пенжинский</w:t>
            </w:r>
          </w:p>
          <w:p w14:paraId="67030000">
            <w:pPr>
              <w:spacing w:after="0" w:line="360" w:lineRule="auto"/>
              <w:ind/>
              <w:rPr>
                <w:rFonts w:ascii="Times New Roman" w:hAnsi="Times New Roman"/>
                <w:sz w:val="20"/>
              </w:rPr>
            </w:pPr>
            <w:r>
              <w:rPr>
                <w:rFonts w:ascii="Times New Roman" w:hAnsi="Times New Roman"/>
                <w:sz w:val="20"/>
              </w:rPr>
              <w:t>Тигильский</w:t>
            </w:r>
          </w:p>
          <w:p w14:paraId="68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69030000">
            <w:pPr>
              <w:spacing w:after="0" w:line="360" w:lineRule="auto"/>
              <w:ind/>
              <w:jc w:val="center"/>
              <w:rPr>
                <w:rFonts w:ascii="Times New Roman" w:hAnsi="Times New Roman"/>
                <w:sz w:val="20"/>
              </w:rPr>
            </w:pPr>
            <w:r>
              <w:rPr>
                <w:rFonts w:ascii="Times New Roman" w:hAnsi="Times New Roman"/>
                <w:sz w:val="20"/>
              </w:rPr>
              <w:t>453</w:t>
            </w:r>
          </w:p>
          <w:p w14:paraId="6A030000">
            <w:pPr>
              <w:spacing w:after="0" w:line="360" w:lineRule="auto"/>
              <w:ind/>
              <w:jc w:val="center"/>
              <w:rPr>
                <w:rFonts w:ascii="Times New Roman" w:hAnsi="Times New Roman"/>
                <w:sz w:val="20"/>
              </w:rPr>
            </w:pPr>
            <w:r>
              <w:rPr>
                <w:rFonts w:ascii="Times New Roman" w:hAnsi="Times New Roman"/>
                <w:sz w:val="20"/>
              </w:rPr>
              <w:t>181</w:t>
            </w:r>
          </w:p>
          <w:p w14:paraId="6B030000">
            <w:pPr>
              <w:spacing w:after="0" w:line="360" w:lineRule="auto"/>
              <w:ind/>
              <w:jc w:val="center"/>
              <w:rPr>
                <w:rFonts w:ascii="Times New Roman" w:hAnsi="Times New Roman"/>
                <w:sz w:val="20"/>
              </w:rPr>
            </w:pPr>
            <w:r>
              <w:rPr>
                <w:rFonts w:ascii="Times New Roman" w:hAnsi="Times New Roman"/>
                <w:sz w:val="20"/>
              </w:rPr>
              <w:t>116</w:t>
            </w:r>
          </w:p>
          <w:p w14:paraId="6C030000">
            <w:pPr>
              <w:spacing w:after="0" w:line="360" w:lineRule="auto"/>
              <w:ind/>
              <w:jc w:val="center"/>
              <w:rPr>
                <w:rFonts w:ascii="Times New Roman" w:hAnsi="Times New Roman"/>
                <w:sz w:val="20"/>
              </w:rPr>
            </w:pPr>
            <w:r>
              <w:rPr>
                <w:rFonts w:ascii="Times New Roman" w:hAnsi="Times New Roman"/>
                <w:sz w:val="20"/>
              </w:rPr>
              <w:t>78</w:t>
            </w:r>
          </w:p>
          <w:p w14:paraId="6D030000">
            <w:pPr>
              <w:spacing w:after="0" w:line="360" w:lineRule="auto"/>
              <w:ind/>
              <w:jc w:val="center"/>
              <w:rPr>
                <w:rFonts w:ascii="Times New Roman" w:hAnsi="Times New Roman"/>
                <w:sz w:val="20"/>
              </w:rPr>
            </w:pPr>
            <w:r>
              <w:rPr>
                <w:rFonts w:ascii="Times New Roman" w:hAnsi="Times New Roman"/>
                <w:sz w:val="20"/>
              </w:rPr>
              <w:t>запрет</w:t>
            </w:r>
          </w:p>
          <w:p w14:paraId="6E030000">
            <w:pPr>
              <w:spacing w:after="0" w:line="360" w:lineRule="auto"/>
              <w:ind/>
              <w:jc w:val="center"/>
              <w:rPr>
                <w:rFonts w:ascii="Times New Roman" w:hAnsi="Times New Roman"/>
                <w:sz w:val="20"/>
              </w:rPr>
            </w:pPr>
            <w:r>
              <w:rPr>
                <w:rFonts w:ascii="Times New Roman" w:hAnsi="Times New Roman"/>
                <w:sz w:val="20"/>
              </w:rPr>
              <w:t>69</w:t>
            </w:r>
          </w:p>
          <w:p w14:paraId="6F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70030000">
            <w:pPr>
              <w:spacing w:after="0" w:line="360" w:lineRule="auto"/>
              <w:ind/>
              <w:jc w:val="center"/>
              <w:rPr>
                <w:rFonts w:ascii="Times New Roman" w:hAnsi="Times New Roman"/>
                <w:sz w:val="20"/>
              </w:rPr>
            </w:pPr>
            <w:r>
              <w:rPr>
                <w:rFonts w:ascii="Times New Roman" w:hAnsi="Times New Roman"/>
                <w:sz w:val="20"/>
              </w:rPr>
              <w:t>388</w:t>
            </w:r>
          </w:p>
          <w:p w14:paraId="71030000">
            <w:pPr>
              <w:spacing w:after="0" w:line="360" w:lineRule="auto"/>
              <w:ind/>
              <w:jc w:val="center"/>
              <w:rPr>
                <w:rFonts w:ascii="Times New Roman" w:hAnsi="Times New Roman"/>
                <w:sz w:val="20"/>
              </w:rPr>
            </w:pPr>
            <w:r>
              <w:rPr>
                <w:rFonts w:ascii="Times New Roman" w:hAnsi="Times New Roman"/>
                <w:sz w:val="20"/>
              </w:rPr>
              <w:t>174</w:t>
            </w:r>
          </w:p>
          <w:p w14:paraId="72030000">
            <w:pPr>
              <w:spacing w:after="0" w:line="360" w:lineRule="auto"/>
              <w:ind/>
              <w:jc w:val="center"/>
              <w:rPr>
                <w:rFonts w:ascii="Times New Roman" w:hAnsi="Times New Roman"/>
                <w:sz w:val="20"/>
              </w:rPr>
            </w:pPr>
            <w:r>
              <w:rPr>
                <w:rFonts w:ascii="Times New Roman" w:hAnsi="Times New Roman"/>
                <w:sz w:val="20"/>
              </w:rPr>
              <w:t>88</w:t>
            </w:r>
          </w:p>
          <w:p w14:paraId="73030000">
            <w:pPr>
              <w:spacing w:after="0" w:line="360" w:lineRule="auto"/>
              <w:ind/>
              <w:jc w:val="center"/>
              <w:rPr>
                <w:rFonts w:ascii="Times New Roman" w:hAnsi="Times New Roman"/>
                <w:sz w:val="20"/>
              </w:rPr>
            </w:pPr>
            <w:r>
              <w:rPr>
                <w:rFonts w:ascii="Times New Roman" w:hAnsi="Times New Roman"/>
                <w:sz w:val="20"/>
              </w:rPr>
              <w:t>65</w:t>
            </w:r>
          </w:p>
          <w:p w14:paraId="74030000">
            <w:pPr>
              <w:spacing w:after="0" w:line="360" w:lineRule="auto"/>
              <w:ind/>
              <w:jc w:val="center"/>
              <w:rPr>
                <w:rFonts w:ascii="Times New Roman" w:hAnsi="Times New Roman"/>
                <w:sz w:val="20"/>
              </w:rPr>
            </w:pPr>
            <w:r>
              <w:rPr>
                <w:rFonts w:ascii="Times New Roman" w:hAnsi="Times New Roman"/>
                <w:sz w:val="20"/>
              </w:rPr>
              <w:t>--</w:t>
            </w:r>
          </w:p>
          <w:p w14:paraId="75030000">
            <w:pPr>
              <w:spacing w:after="0" w:line="360" w:lineRule="auto"/>
              <w:ind/>
              <w:jc w:val="center"/>
              <w:rPr>
                <w:rFonts w:ascii="Times New Roman" w:hAnsi="Times New Roman"/>
                <w:sz w:val="20"/>
              </w:rPr>
            </w:pPr>
            <w:r>
              <w:rPr>
                <w:rFonts w:ascii="Times New Roman" w:hAnsi="Times New Roman"/>
                <w:sz w:val="20"/>
              </w:rPr>
              <w:t>48</w:t>
            </w:r>
          </w:p>
          <w:p w14:paraId="76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77030000">
            <w:pPr>
              <w:spacing w:after="0" w:line="360" w:lineRule="auto"/>
              <w:ind/>
              <w:jc w:val="center"/>
              <w:rPr>
                <w:rFonts w:ascii="Times New Roman" w:hAnsi="Times New Roman"/>
                <w:sz w:val="20"/>
              </w:rPr>
            </w:pPr>
            <w:r>
              <w:rPr>
                <w:rFonts w:ascii="Times New Roman" w:hAnsi="Times New Roman"/>
                <w:sz w:val="20"/>
              </w:rPr>
              <w:t>290</w:t>
            </w:r>
          </w:p>
          <w:p w14:paraId="78030000">
            <w:pPr>
              <w:spacing w:after="0" w:line="360" w:lineRule="auto"/>
              <w:ind/>
              <w:jc w:val="center"/>
              <w:rPr>
                <w:rFonts w:ascii="Times New Roman" w:hAnsi="Times New Roman"/>
                <w:sz w:val="20"/>
              </w:rPr>
            </w:pPr>
            <w:r>
              <w:rPr>
                <w:rFonts w:ascii="Times New Roman" w:hAnsi="Times New Roman"/>
                <w:sz w:val="20"/>
              </w:rPr>
              <w:t>132</w:t>
            </w:r>
          </w:p>
          <w:p w14:paraId="79030000">
            <w:pPr>
              <w:spacing w:after="0" w:line="360" w:lineRule="auto"/>
              <w:ind/>
              <w:jc w:val="center"/>
              <w:rPr>
                <w:rFonts w:ascii="Times New Roman" w:hAnsi="Times New Roman"/>
                <w:sz w:val="20"/>
              </w:rPr>
            </w:pPr>
            <w:r>
              <w:rPr>
                <w:rFonts w:ascii="Times New Roman" w:hAnsi="Times New Roman"/>
                <w:sz w:val="20"/>
              </w:rPr>
              <w:t>50</w:t>
            </w:r>
          </w:p>
          <w:p w14:paraId="7A030000">
            <w:pPr>
              <w:spacing w:after="0" w:line="360" w:lineRule="auto"/>
              <w:ind/>
              <w:jc w:val="center"/>
              <w:rPr>
                <w:rFonts w:ascii="Times New Roman" w:hAnsi="Times New Roman"/>
                <w:sz w:val="20"/>
              </w:rPr>
            </w:pPr>
            <w:r>
              <w:rPr>
                <w:rFonts w:ascii="Times New Roman" w:hAnsi="Times New Roman"/>
                <w:sz w:val="20"/>
              </w:rPr>
              <w:t>60</w:t>
            </w:r>
          </w:p>
          <w:p w14:paraId="7B030000">
            <w:pPr>
              <w:spacing w:after="0" w:line="360" w:lineRule="auto"/>
              <w:ind/>
              <w:jc w:val="center"/>
              <w:rPr>
                <w:rFonts w:ascii="Times New Roman" w:hAnsi="Times New Roman"/>
                <w:sz w:val="20"/>
              </w:rPr>
            </w:pPr>
            <w:r>
              <w:rPr>
                <w:rFonts w:ascii="Times New Roman" w:hAnsi="Times New Roman"/>
                <w:sz w:val="20"/>
              </w:rPr>
              <w:t>--</w:t>
            </w:r>
          </w:p>
          <w:p w14:paraId="7C030000">
            <w:pPr>
              <w:spacing w:after="0" w:line="360" w:lineRule="auto"/>
              <w:ind/>
              <w:jc w:val="center"/>
              <w:rPr>
                <w:rFonts w:ascii="Times New Roman" w:hAnsi="Times New Roman"/>
                <w:sz w:val="20"/>
              </w:rPr>
            </w:pPr>
            <w:r>
              <w:rPr>
                <w:rFonts w:ascii="Times New Roman" w:hAnsi="Times New Roman"/>
                <w:sz w:val="20"/>
              </w:rPr>
              <w:t>47</w:t>
            </w:r>
          </w:p>
          <w:p w14:paraId="7D030000">
            <w:pPr>
              <w:spacing w:after="0" w:line="360" w:lineRule="auto"/>
              <w:ind/>
              <w:jc w:val="center"/>
              <w:rPr>
                <w:rFonts w:ascii="Times New Roman" w:hAnsi="Times New Roman"/>
                <w:sz w:val="20"/>
              </w:rPr>
            </w:pPr>
            <w:r>
              <w:rPr>
                <w:rFonts w:ascii="Times New Roman" w:hAnsi="Times New Roman"/>
                <w:sz w:val="20"/>
              </w:rPr>
              <w:t>1</w:t>
            </w:r>
          </w:p>
        </w:tc>
      </w:tr>
      <w:tr>
        <w:tc>
          <w:tcPr>
            <w:tcW w:type="dxa" w:w="3374"/>
            <w:tcBorders>
              <w:top w:color="000000" w:sz="4" w:val="single"/>
              <w:left w:color="000000" w:sz="4" w:val="single"/>
              <w:bottom w:color="000000" w:sz="4" w:val="single"/>
              <w:right w:color="000000" w:sz="4" w:val="single"/>
            </w:tcBorders>
          </w:tcPr>
          <w:p w14:paraId="7E030000">
            <w:pPr>
              <w:spacing w:after="0" w:line="360" w:lineRule="auto"/>
              <w:ind/>
              <w:rPr>
                <w:rFonts w:ascii="Times New Roman" w:hAnsi="Times New Roman"/>
                <w:sz w:val="20"/>
              </w:rPr>
            </w:pPr>
            <w:r>
              <w:rPr>
                <w:rFonts w:ascii="Times New Roman" w:hAnsi="Times New Roman"/>
                <w:sz w:val="20"/>
              </w:rPr>
              <w:t xml:space="preserve">2016-17, в т.ч. </w:t>
            </w:r>
          </w:p>
          <w:p w14:paraId="7F030000">
            <w:pPr>
              <w:spacing w:after="0" w:line="360" w:lineRule="auto"/>
              <w:ind/>
              <w:rPr>
                <w:rFonts w:ascii="Times New Roman" w:hAnsi="Times New Roman"/>
                <w:sz w:val="20"/>
              </w:rPr>
            </w:pPr>
            <w:r>
              <w:rPr>
                <w:rFonts w:ascii="Times New Roman" w:hAnsi="Times New Roman"/>
                <w:sz w:val="20"/>
              </w:rPr>
              <w:t>Мильковский,</w:t>
            </w:r>
          </w:p>
          <w:p w14:paraId="80030000">
            <w:pPr>
              <w:spacing w:after="0" w:line="360" w:lineRule="auto"/>
              <w:ind/>
              <w:rPr>
                <w:rFonts w:ascii="Times New Roman" w:hAnsi="Times New Roman"/>
                <w:sz w:val="20"/>
              </w:rPr>
            </w:pPr>
            <w:r>
              <w:rPr>
                <w:rFonts w:ascii="Times New Roman" w:hAnsi="Times New Roman"/>
                <w:sz w:val="20"/>
              </w:rPr>
              <w:t>У –Камчатский</w:t>
            </w:r>
          </w:p>
          <w:p w14:paraId="81030000">
            <w:pPr>
              <w:spacing w:after="0" w:line="360" w:lineRule="auto"/>
              <w:ind/>
              <w:rPr>
                <w:rFonts w:ascii="Times New Roman" w:hAnsi="Times New Roman"/>
                <w:sz w:val="20"/>
              </w:rPr>
            </w:pPr>
            <w:r>
              <w:rPr>
                <w:rFonts w:ascii="Times New Roman" w:hAnsi="Times New Roman"/>
                <w:sz w:val="20"/>
              </w:rPr>
              <w:t>Быстринский</w:t>
            </w:r>
          </w:p>
          <w:p w14:paraId="82030000">
            <w:pPr>
              <w:spacing w:after="0" w:line="360" w:lineRule="auto"/>
              <w:ind/>
              <w:rPr>
                <w:rFonts w:ascii="Times New Roman" w:hAnsi="Times New Roman"/>
                <w:sz w:val="20"/>
              </w:rPr>
            </w:pPr>
            <w:r>
              <w:rPr>
                <w:rFonts w:ascii="Times New Roman" w:hAnsi="Times New Roman"/>
                <w:sz w:val="20"/>
              </w:rPr>
              <w:t>Тигильский</w:t>
            </w:r>
          </w:p>
          <w:p w14:paraId="83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84030000">
            <w:pPr>
              <w:spacing w:after="0" w:line="360" w:lineRule="auto"/>
              <w:ind/>
              <w:jc w:val="center"/>
              <w:rPr>
                <w:rFonts w:ascii="Times New Roman" w:hAnsi="Times New Roman"/>
                <w:sz w:val="20"/>
              </w:rPr>
            </w:pPr>
            <w:r>
              <w:rPr>
                <w:rFonts w:ascii="Times New Roman" w:hAnsi="Times New Roman"/>
                <w:sz w:val="20"/>
              </w:rPr>
              <w:t>483</w:t>
            </w:r>
          </w:p>
          <w:p w14:paraId="85030000">
            <w:pPr>
              <w:spacing w:after="0" w:line="360" w:lineRule="auto"/>
              <w:ind/>
              <w:jc w:val="center"/>
              <w:rPr>
                <w:rFonts w:ascii="Times New Roman" w:hAnsi="Times New Roman"/>
                <w:sz w:val="20"/>
              </w:rPr>
            </w:pPr>
            <w:r>
              <w:rPr>
                <w:rFonts w:ascii="Times New Roman" w:hAnsi="Times New Roman"/>
                <w:sz w:val="20"/>
              </w:rPr>
              <w:t>187</w:t>
            </w:r>
          </w:p>
          <w:p w14:paraId="86030000">
            <w:pPr>
              <w:spacing w:after="0" w:line="360" w:lineRule="auto"/>
              <w:ind/>
              <w:jc w:val="center"/>
              <w:rPr>
                <w:rFonts w:ascii="Times New Roman" w:hAnsi="Times New Roman"/>
                <w:sz w:val="20"/>
              </w:rPr>
            </w:pPr>
            <w:r>
              <w:rPr>
                <w:rFonts w:ascii="Times New Roman" w:hAnsi="Times New Roman"/>
                <w:sz w:val="20"/>
              </w:rPr>
              <w:t>125</w:t>
            </w:r>
          </w:p>
          <w:p w14:paraId="87030000">
            <w:pPr>
              <w:spacing w:after="0" w:line="360" w:lineRule="auto"/>
              <w:ind/>
              <w:jc w:val="center"/>
              <w:rPr>
                <w:rFonts w:ascii="Times New Roman" w:hAnsi="Times New Roman"/>
                <w:sz w:val="20"/>
              </w:rPr>
            </w:pPr>
            <w:r>
              <w:rPr>
                <w:rFonts w:ascii="Times New Roman" w:hAnsi="Times New Roman"/>
                <w:sz w:val="20"/>
              </w:rPr>
              <w:t>80</w:t>
            </w:r>
          </w:p>
          <w:p w14:paraId="88030000">
            <w:pPr>
              <w:spacing w:after="0" w:line="360" w:lineRule="auto"/>
              <w:ind/>
              <w:jc w:val="center"/>
              <w:rPr>
                <w:rFonts w:ascii="Times New Roman" w:hAnsi="Times New Roman"/>
                <w:sz w:val="20"/>
              </w:rPr>
            </w:pPr>
            <w:r>
              <w:rPr>
                <w:rFonts w:ascii="Times New Roman" w:hAnsi="Times New Roman"/>
                <w:sz w:val="20"/>
              </w:rPr>
              <w:t>82</w:t>
            </w:r>
          </w:p>
          <w:p w14:paraId="89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8A030000">
            <w:pPr>
              <w:spacing w:after="0" w:line="360" w:lineRule="auto"/>
              <w:ind/>
              <w:jc w:val="center"/>
              <w:rPr>
                <w:rFonts w:ascii="Times New Roman" w:hAnsi="Times New Roman"/>
                <w:sz w:val="20"/>
              </w:rPr>
            </w:pPr>
            <w:r>
              <w:rPr>
                <w:rFonts w:ascii="Times New Roman" w:hAnsi="Times New Roman"/>
                <w:sz w:val="20"/>
              </w:rPr>
              <w:t>404</w:t>
            </w:r>
          </w:p>
          <w:p w14:paraId="8B030000">
            <w:pPr>
              <w:spacing w:after="0" w:line="360" w:lineRule="auto"/>
              <w:ind/>
              <w:jc w:val="center"/>
              <w:rPr>
                <w:rFonts w:ascii="Times New Roman" w:hAnsi="Times New Roman"/>
                <w:sz w:val="20"/>
              </w:rPr>
            </w:pPr>
            <w:r>
              <w:rPr>
                <w:rFonts w:ascii="Times New Roman" w:hAnsi="Times New Roman"/>
                <w:sz w:val="20"/>
              </w:rPr>
              <w:t>175</w:t>
            </w:r>
          </w:p>
          <w:p w14:paraId="8C030000">
            <w:pPr>
              <w:spacing w:after="0" w:line="360" w:lineRule="auto"/>
              <w:ind/>
              <w:jc w:val="center"/>
              <w:rPr>
                <w:rFonts w:ascii="Times New Roman" w:hAnsi="Times New Roman"/>
                <w:sz w:val="20"/>
              </w:rPr>
            </w:pPr>
            <w:r>
              <w:rPr>
                <w:rFonts w:ascii="Times New Roman" w:hAnsi="Times New Roman"/>
                <w:sz w:val="20"/>
              </w:rPr>
              <w:t>84</w:t>
            </w:r>
          </w:p>
          <w:p w14:paraId="8D030000">
            <w:pPr>
              <w:spacing w:after="0" w:line="360" w:lineRule="auto"/>
              <w:ind/>
              <w:jc w:val="center"/>
              <w:rPr>
                <w:rFonts w:ascii="Times New Roman" w:hAnsi="Times New Roman"/>
                <w:sz w:val="20"/>
              </w:rPr>
            </w:pPr>
            <w:r>
              <w:rPr>
                <w:rFonts w:ascii="Times New Roman" w:hAnsi="Times New Roman"/>
                <w:sz w:val="20"/>
              </w:rPr>
              <w:t>73</w:t>
            </w:r>
          </w:p>
          <w:p w14:paraId="8E030000">
            <w:pPr>
              <w:spacing w:after="0" w:line="360" w:lineRule="auto"/>
              <w:ind/>
              <w:jc w:val="center"/>
              <w:rPr>
                <w:rFonts w:ascii="Times New Roman" w:hAnsi="Times New Roman"/>
                <w:sz w:val="20"/>
              </w:rPr>
            </w:pPr>
            <w:r>
              <w:rPr>
                <w:rFonts w:ascii="Times New Roman" w:hAnsi="Times New Roman"/>
                <w:sz w:val="20"/>
              </w:rPr>
              <w:t>63</w:t>
            </w:r>
          </w:p>
          <w:p w14:paraId="8F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90030000">
            <w:pPr>
              <w:spacing w:after="0" w:line="360" w:lineRule="auto"/>
              <w:ind/>
              <w:jc w:val="center"/>
              <w:rPr>
                <w:rFonts w:ascii="Times New Roman" w:hAnsi="Times New Roman"/>
                <w:sz w:val="20"/>
              </w:rPr>
            </w:pPr>
            <w:r>
              <w:rPr>
                <w:rFonts w:ascii="Times New Roman" w:hAnsi="Times New Roman"/>
                <w:sz w:val="20"/>
              </w:rPr>
              <w:t>340</w:t>
            </w:r>
          </w:p>
          <w:p w14:paraId="91030000">
            <w:pPr>
              <w:spacing w:after="0" w:line="360" w:lineRule="auto"/>
              <w:ind/>
              <w:jc w:val="center"/>
              <w:rPr>
                <w:rFonts w:ascii="Times New Roman" w:hAnsi="Times New Roman"/>
                <w:sz w:val="20"/>
              </w:rPr>
            </w:pPr>
            <w:r>
              <w:rPr>
                <w:rFonts w:ascii="Times New Roman" w:hAnsi="Times New Roman"/>
                <w:sz w:val="20"/>
              </w:rPr>
              <w:t>156</w:t>
            </w:r>
          </w:p>
          <w:p w14:paraId="92030000">
            <w:pPr>
              <w:spacing w:after="0" w:line="360" w:lineRule="auto"/>
              <w:ind/>
              <w:jc w:val="center"/>
              <w:rPr>
                <w:rFonts w:ascii="Times New Roman" w:hAnsi="Times New Roman"/>
                <w:sz w:val="20"/>
              </w:rPr>
            </w:pPr>
            <w:r>
              <w:rPr>
                <w:rFonts w:ascii="Times New Roman" w:hAnsi="Times New Roman"/>
                <w:sz w:val="20"/>
              </w:rPr>
              <w:t>59</w:t>
            </w:r>
          </w:p>
          <w:p w14:paraId="93030000">
            <w:pPr>
              <w:spacing w:after="0" w:line="360" w:lineRule="auto"/>
              <w:ind/>
              <w:jc w:val="center"/>
              <w:rPr>
                <w:rFonts w:ascii="Times New Roman" w:hAnsi="Times New Roman"/>
                <w:sz w:val="20"/>
              </w:rPr>
            </w:pPr>
            <w:r>
              <w:rPr>
                <w:rFonts w:ascii="Times New Roman" w:hAnsi="Times New Roman"/>
                <w:sz w:val="20"/>
              </w:rPr>
              <w:t>70</w:t>
            </w:r>
          </w:p>
          <w:p w14:paraId="94030000">
            <w:pPr>
              <w:spacing w:after="0" w:line="360" w:lineRule="auto"/>
              <w:ind/>
              <w:jc w:val="center"/>
              <w:rPr>
                <w:rFonts w:ascii="Times New Roman" w:hAnsi="Times New Roman"/>
                <w:sz w:val="20"/>
              </w:rPr>
            </w:pPr>
            <w:r>
              <w:rPr>
                <w:rFonts w:ascii="Times New Roman" w:hAnsi="Times New Roman"/>
                <w:sz w:val="20"/>
              </w:rPr>
              <w:t>46</w:t>
            </w:r>
          </w:p>
          <w:p w14:paraId="95030000">
            <w:pPr>
              <w:spacing w:after="0" w:line="360" w:lineRule="auto"/>
              <w:ind/>
              <w:jc w:val="center"/>
              <w:rPr>
                <w:rFonts w:ascii="Times New Roman" w:hAnsi="Times New Roman"/>
                <w:sz w:val="20"/>
              </w:rPr>
            </w:pPr>
            <w:r>
              <w:rPr>
                <w:rFonts w:ascii="Times New Roman" w:hAnsi="Times New Roman"/>
                <w:sz w:val="20"/>
              </w:rPr>
              <w:t>9</w:t>
            </w:r>
          </w:p>
        </w:tc>
      </w:tr>
      <w:tr>
        <w:tc>
          <w:tcPr>
            <w:tcW w:type="dxa" w:w="3374"/>
            <w:tcBorders>
              <w:top w:color="000000" w:sz="4" w:val="single"/>
              <w:left w:color="000000" w:sz="4" w:val="single"/>
              <w:bottom w:color="000000" w:sz="4" w:val="single"/>
              <w:right w:color="000000" w:sz="4" w:val="single"/>
            </w:tcBorders>
          </w:tcPr>
          <w:p w14:paraId="96030000">
            <w:pPr>
              <w:spacing w:after="0" w:line="360" w:lineRule="auto"/>
              <w:ind/>
              <w:rPr>
                <w:rFonts w:ascii="Times New Roman" w:hAnsi="Times New Roman"/>
                <w:sz w:val="20"/>
              </w:rPr>
            </w:pPr>
            <w:r>
              <w:rPr>
                <w:rFonts w:ascii="Times New Roman" w:hAnsi="Times New Roman"/>
                <w:sz w:val="20"/>
              </w:rPr>
              <w:t xml:space="preserve">2017-18, в т.ч. </w:t>
            </w:r>
          </w:p>
          <w:p w14:paraId="97030000">
            <w:pPr>
              <w:spacing w:after="0" w:line="360" w:lineRule="auto"/>
              <w:ind/>
              <w:rPr>
                <w:rFonts w:ascii="Times New Roman" w:hAnsi="Times New Roman"/>
                <w:sz w:val="20"/>
              </w:rPr>
            </w:pPr>
            <w:r>
              <w:rPr>
                <w:rFonts w:ascii="Times New Roman" w:hAnsi="Times New Roman"/>
                <w:sz w:val="20"/>
              </w:rPr>
              <w:t>Мильковский,</w:t>
            </w:r>
          </w:p>
          <w:p w14:paraId="98030000">
            <w:pPr>
              <w:spacing w:after="0" w:line="360" w:lineRule="auto"/>
              <w:ind/>
              <w:rPr>
                <w:rFonts w:ascii="Times New Roman" w:hAnsi="Times New Roman"/>
                <w:sz w:val="20"/>
              </w:rPr>
            </w:pPr>
            <w:r>
              <w:rPr>
                <w:rFonts w:ascii="Times New Roman" w:hAnsi="Times New Roman"/>
                <w:sz w:val="20"/>
              </w:rPr>
              <w:t>У –Камчатский</w:t>
            </w:r>
          </w:p>
          <w:p w14:paraId="99030000">
            <w:pPr>
              <w:spacing w:after="0" w:line="360" w:lineRule="auto"/>
              <w:ind/>
              <w:rPr>
                <w:rFonts w:ascii="Times New Roman" w:hAnsi="Times New Roman"/>
                <w:sz w:val="20"/>
              </w:rPr>
            </w:pPr>
            <w:r>
              <w:rPr>
                <w:rFonts w:ascii="Times New Roman" w:hAnsi="Times New Roman"/>
                <w:sz w:val="20"/>
              </w:rPr>
              <w:t>Быстринский</w:t>
            </w:r>
          </w:p>
          <w:p w14:paraId="9A030000">
            <w:pPr>
              <w:spacing w:after="0" w:line="360" w:lineRule="auto"/>
              <w:ind/>
              <w:rPr>
                <w:rFonts w:ascii="Times New Roman" w:hAnsi="Times New Roman"/>
                <w:sz w:val="20"/>
              </w:rPr>
            </w:pPr>
            <w:r>
              <w:rPr>
                <w:rFonts w:ascii="Times New Roman" w:hAnsi="Times New Roman"/>
                <w:sz w:val="20"/>
              </w:rPr>
              <w:t>Тигильский</w:t>
            </w:r>
          </w:p>
          <w:p w14:paraId="9B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9C030000">
            <w:pPr>
              <w:spacing w:after="0" w:line="360" w:lineRule="auto"/>
              <w:ind/>
              <w:jc w:val="center"/>
              <w:rPr>
                <w:rFonts w:ascii="Times New Roman" w:hAnsi="Times New Roman"/>
                <w:sz w:val="20"/>
              </w:rPr>
            </w:pPr>
            <w:r>
              <w:rPr>
                <w:rFonts w:ascii="Times New Roman" w:hAnsi="Times New Roman"/>
                <w:sz w:val="20"/>
              </w:rPr>
              <w:t>518</w:t>
            </w:r>
          </w:p>
          <w:p w14:paraId="9D030000">
            <w:pPr>
              <w:spacing w:after="0" w:line="360" w:lineRule="auto"/>
              <w:ind/>
              <w:jc w:val="center"/>
              <w:rPr>
                <w:rFonts w:ascii="Times New Roman" w:hAnsi="Times New Roman"/>
                <w:sz w:val="20"/>
              </w:rPr>
            </w:pPr>
            <w:r>
              <w:rPr>
                <w:rFonts w:ascii="Times New Roman" w:hAnsi="Times New Roman"/>
                <w:sz w:val="20"/>
              </w:rPr>
              <w:t>190</w:t>
            </w:r>
          </w:p>
          <w:p w14:paraId="9E030000">
            <w:pPr>
              <w:spacing w:after="0" w:line="360" w:lineRule="auto"/>
              <w:ind/>
              <w:jc w:val="center"/>
              <w:rPr>
                <w:rFonts w:ascii="Times New Roman" w:hAnsi="Times New Roman"/>
                <w:sz w:val="20"/>
              </w:rPr>
            </w:pPr>
            <w:r>
              <w:rPr>
                <w:rFonts w:ascii="Times New Roman" w:hAnsi="Times New Roman"/>
                <w:sz w:val="20"/>
              </w:rPr>
              <w:t>134</w:t>
            </w:r>
          </w:p>
          <w:p w14:paraId="9F030000">
            <w:pPr>
              <w:spacing w:after="0" w:line="360" w:lineRule="auto"/>
              <w:ind/>
              <w:jc w:val="center"/>
              <w:rPr>
                <w:rFonts w:ascii="Times New Roman" w:hAnsi="Times New Roman"/>
                <w:sz w:val="20"/>
              </w:rPr>
            </w:pPr>
            <w:r>
              <w:rPr>
                <w:rFonts w:ascii="Times New Roman" w:hAnsi="Times New Roman"/>
                <w:sz w:val="20"/>
              </w:rPr>
              <w:t>90</w:t>
            </w:r>
          </w:p>
          <w:p w14:paraId="A0030000">
            <w:pPr>
              <w:spacing w:after="0" w:line="360" w:lineRule="auto"/>
              <w:ind/>
              <w:jc w:val="center"/>
              <w:rPr>
                <w:rFonts w:ascii="Times New Roman" w:hAnsi="Times New Roman"/>
                <w:sz w:val="20"/>
              </w:rPr>
            </w:pPr>
            <w:r>
              <w:rPr>
                <w:rFonts w:ascii="Times New Roman" w:hAnsi="Times New Roman"/>
                <w:sz w:val="20"/>
              </w:rPr>
              <w:t>95</w:t>
            </w:r>
          </w:p>
          <w:p w14:paraId="A1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A2030000">
            <w:pPr>
              <w:spacing w:after="0" w:line="360" w:lineRule="auto"/>
              <w:ind/>
              <w:jc w:val="center"/>
              <w:rPr>
                <w:rFonts w:ascii="Times New Roman" w:hAnsi="Times New Roman"/>
                <w:sz w:val="20"/>
              </w:rPr>
            </w:pPr>
            <w:r>
              <w:rPr>
                <w:rFonts w:ascii="Times New Roman" w:hAnsi="Times New Roman"/>
                <w:sz w:val="20"/>
              </w:rPr>
              <w:t>416</w:t>
            </w:r>
          </w:p>
          <w:p w14:paraId="A3030000">
            <w:pPr>
              <w:spacing w:after="0" w:line="360" w:lineRule="auto"/>
              <w:ind/>
              <w:jc w:val="center"/>
              <w:rPr>
                <w:rFonts w:ascii="Times New Roman" w:hAnsi="Times New Roman"/>
                <w:sz w:val="20"/>
              </w:rPr>
            </w:pPr>
            <w:r>
              <w:rPr>
                <w:rFonts w:ascii="Times New Roman" w:hAnsi="Times New Roman"/>
                <w:sz w:val="20"/>
              </w:rPr>
              <w:t>173</w:t>
            </w:r>
          </w:p>
          <w:p w14:paraId="A4030000">
            <w:pPr>
              <w:spacing w:after="0" w:line="360" w:lineRule="auto"/>
              <w:ind/>
              <w:jc w:val="center"/>
              <w:rPr>
                <w:rFonts w:ascii="Times New Roman" w:hAnsi="Times New Roman"/>
                <w:sz w:val="20"/>
              </w:rPr>
            </w:pPr>
            <w:r>
              <w:rPr>
                <w:rFonts w:ascii="Times New Roman" w:hAnsi="Times New Roman"/>
                <w:sz w:val="20"/>
              </w:rPr>
              <w:t>93</w:t>
            </w:r>
          </w:p>
          <w:p w14:paraId="A5030000">
            <w:pPr>
              <w:spacing w:after="0" w:line="360" w:lineRule="auto"/>
              <w:ind/>
              <w:jc w:val="center"/>
              <w:rPr>
                <w:rFonts w:ascii="Times New Roman" w:hAnsi="Times New Roman"/>
                <w:sz w:val="20"/>
              </w:rPr>
            </w:pPr>
            <w:r>
              <w:rPr>
                <w:rFonts w:ascii="Times New Roman" w:hAnsi="Times New Roman"/>
                <w:sz w:val="20"/>
              </w:rPr>
              <w:t>78</w:t>
            </w:r>
          </w:p>
          <w:p w14:paraId="A6030000">
            <w:pPr>
              <w:spacing w:after="0" w:line="360" w:lineRule="auto"/>
              <w:ind/>
              <w:jc w:val="center"/>
              <w:rPr>
                <w:rFonts w:ascii="Times New Roman" w:hAnsi="Times New Roman"/>
                <w:sz w:val="20"/>
              </w:rPr>
            </w:pPr>
            <w:r>
              <w:rPr>
                <w:rFonts w:ascii="Times New Roman" w:hAnsi="Times New Roman"/>
                <w:sz w:val="20"/>
              </w:rPr>
              <w:t>67</w:t>
            </w:r>
          </w:p>
          <w:p w14:paraId="A7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A8030000">
            <w:pPr>
              <w:spacing w:after="0" w:line="360" w:lineRule="auto"/>
              <w:ind/>
              <w:jc w:val="center"/>
              <w:rPr>
                <w:rFonts w:ascii="Times New Roman" w:hAnsi="Times New Roman"/>
                <w:sz w:val="20"/>
              </w:rPr>
            </w:pPr>
            <w:r>
              <w:rPr>
                <w:rFonts w:ascii="Times New Roman" w:hAnsi="Times New Roman"/>
                <w:sz w:val="20"/>
              </w:rPr>
              <w:t>356</w:t>
            </w:r>
          </w:p>
          <w:p w14:paraId="A9030000">
            <w:pPr>
              <w:spacing w:after="0" w:line="360" w:lineRule="auto"/>
              <w:ind/>
              <w:jc w:val="center"/>
              <w:rPr>
                <w:rFonts w:ascii="Times New Roman" w:hAnsi="Times New Roman"/>
                <w:sz w:val="20"/>
              </w:rPr>
            </w:pPr>
            <w:r>
              <w:rPr>
                <w:rFonts w:ascii="Times New Roman" w:hAnsi="Times New Roman"/>
                <w:sz w:val="20"/>
              </w:rPr>
              <w:t>155</w:t>
            </w:r>
          </w:p>
          <w:p w14:paraId="AA030000">
            <w:pPr>
              <w:spacing w:after="0" w:line="360" w:lineRule="auto"/>
              <w:ind/>
              <w:jc w:val="center"/>
              <w:rPr>
                <w:rFonts w:ascii="Times New Roman" w:hAnsi="Times New Roman"/>
                <w:sz w:val="20"/>
              </w:rPr>
            </w:pPr>
            <w:r>
              <w:rPr>
                <w:rFonts w:ascii="Times New Roman" w:hAnsi="Times New Roman"/>
                <w:sz w:val="20"/>
              </w:rPr>
              <w:t>63</w:t>
            </w:r>
          </w:p>
          <w:p w14:paraId="AB030000">
            <w:pPr>
              <w:spacing w:after="0" w:line="360" w:lineRule="auto"/>
              <w:ind/>
              <w:jc w:val="center"/>
              <w:rPr>
                <w:rFonts w:ascii="Times New Roman" w:hAnsi="Times New Roman"/>
                <w:sz w:val="20"/>
              </w:rPr>
            </w:pPr>
            <w:r>
              <w:rPr>
                <w:rFonts w:ascii="Times New Roman" w:hAnsi="Times New Roman"/>
                <w:sz w:val="20"/>
              </w:rPr>
              <w:t>74</w:t>
            </w:r>
          </w:p>
          <w:p w14:paraId="AC030000">
            <w:pPr>
              <w:spacing w:after="0" w:line="360" w:lineRule="auto"/>
              <w:ind/>
              <w:jc w:val="center"/>
              <w:rPr>
                <w:rFonts w:ascii="Times New Roman" w:hAnsi="Times New Roman"/>
                <w:sz w:val="20"/>
              </w:rPr>
            </w:pPr>
            <w:r>
              <w:rPr>
                <w:rFonts w:ascii="Times New Roman" w:hAnsi="Times New Roman"/>
                <w:sz w:val="20"/>
              </w:rPr>
              <w:t>59</w:t>
            </w:r>
          </w:p>
          <w:p w14:paraId="AD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AE030000">
            <w:pPr>
              <w:spacing w:after="0" w:line="360" w:lineRule="auto"/>
              <w:ind/>
              <w:rPr>
                <w:rFonts w:ascii="Times New Roman" w:hAnsi="Times New Roman"/>
                <w:sz w:val="20"/>
              </w:rPr>
            </w:pPr>
            <w:r>
              <w:rPr>
                <w:rFonts w:ascii="Times New Roman" w:hAnsi="Times New Roman"/>
                <w:sz w:val="20"/>
              </w:rPr>
              <w:t xml:space="preserve">2018-19, в т.ч. </w:t>
            </w:r>
          </w:p>
          <w:p w14:paraId="AF030000">
            <w:pPr>
              <w:spacing w:after="0" w:line="360" w:lineRule="auto"/>
              <w:ind/>
              <w:rPr>
                <w:rFonts w:ascii="Times New Roman" w:hAnsi="Times New Roman"/>
                <w:sz w:val="20"/>
              </w:rPr>
            </w:pPr>
            <w:r>
              <w:rPr>
                <w:rFonts w:ascii="Times New Roman" w:hAnsi="Times New Roman"/>
                <w:sz w:val="20"/>
              </w:rPr>
              <w:t>Мильковский,</w:t>
            </w:r>
          </w:p>
          <w:p w14:paraId="B0030000">
            <w:pPr>
              <w:spacing w:after="0" w:line="360" w:lineRule="auto"/>
              <w:ind/>
              <w:rPr>
                <w:rFonts w:ascii="Times New Roman" w:hAnsi="Times New Roman"/>
                <w:sz w:val="20"/>
              </w:rPr>
            </w:pPr>
            <w:r>
              <w:rPr>
                <w:rFonts w:ascii="Times New Roman" w:hAnsi="Times New Roman"/>
                <w:sz w:val="20"/>
              </w:rPr>
              <w:t>У –Камчатский</w:t>
            </w:r>
          </w:p>
          <w:p w14:paraId="B1030000">
            <w:pPr>
              <w:spacing w:after="0" w:line="360" w:lineRule="auto"/>
              <w:ind/>
              <w:rPr>
                <w:rFonts w:ascii="Times New Roman" w:hAnsi="Times New Roman"/>
                <w:sz w:val="20"/>
              </w:rPr>
            </w:pPr>
            <w:r>
              <w:rPr>
                <w:rFonts w:ascii="Times New Roman" w:hAnsi="Times New Roman"/>
                <w:sz w:val="20"/>
              </w:rPr>
              <w:t>Быстринский</w:t>
            </w:r>
          </w:p>
          <w:p w14:paraId="B2030000">
            <w:pPr>
              <w:spacing w:after="0" w:line="360" w:lineRule="auto"/>
              <w:ind/>
              <w:rPr>
                <w:rFonts w:ascii="Times New Roman" w:hAnsi="Times New Roman"/>
                <w:sz w:val="20"/>
              </w:rPr>
            </w:pPr>
            <w:r>
              <w:rPr>
                <w:rFonts w:ascii="Times New Roman" w:hAnsi="Times New Roman"/>
                <w:sz w:val="20"/>
              </w:rPr>
              <w:t>Тигильский</w:t>
            </w:r>
          </w:p>
          <w:p w14:paraId="B3030000">
            <w:pPr>
              <w:spacing w:after="0" w:line="360" w:lineRule="auto"/>
              <w:ind/>
              <w:rPr>
                <w:rFonts w:ascii="Times New Roman" w:hAnsi="Times New Roman"/>
                <w:sz w:val="20"/>
              </w:rPr>
            </w:pPr>
            <w:r>
              <w:rPr>
                <w:rFonts w:ascii="Times New Roman" w:hAnsi="Times New Roman"/>
                <w:sz w:val="20"/>
              </w:rPr>
              <w:t>Карагинский</w:t>
            </w:r>
          </w:p>
          <w:p w14:paraId="B4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B5030000">
            <w:pPr>
              <w:spacing w:after="0" w:line="360" w:lineRule="auto"/>
              <w:ind/>
              <w:jc w:val="center"/>
              <w:rPr>
                <w:rFonts w:ascii="Times New Roman" w:hAnsi="Times New Roman"/>
                <w:sz w:val="20"/>
              </w:rPr>
            </w:pPr>
            <w:r>
              <w:rPr>
                <w:rFonts w:ascii="Times New Roman" w:hAnsi="Times New Roman"/>
                <w:sz w:val="20"/>
              </w:rPr>
              <w:t>558</w:t>
            </w:r>
          </w:p>
          <w:p w14:paraId="B6030000">
            <w:pPr>
              <w:spacing w:after="0" w:line="360" w:lineRule="auto"/>
              <w:ind/>
              <w:jc w:val="center"/>
              <w:rPr>
                <w:rFonts w:ascii="Times New Roman" w:hAnsi="Times New Roman"/>
                <w:sz w:val="20"/>
              </w:rPr>
            </w:pPr>
            <w:r>
              <w:rPr>
                <w:rFonts w:ascii="Times New Roman" w:hAnsi="Times New Roman"/>
                <w:sz w:val="20"/>
              </w:rPr>
              <w:t>187</w:t>
            </w:r>
          </w:p>
          <w:p w14:paraId="B7030000">
            <w:pPr>
              <w:spacing w:after="0" w:line="360" w:lineRule="auto"/>
              <w:ind/>
              <w:jc w:val="center"/>
              <w:rPr>
                <w:rFonts w:ascii="Times New Roman" w:hAnsi="Times New Roman"/>
                <w:sz w:val="20"/>
              </w:rPr>
            </w:pPr>
            <w:r>
              <w:rPr>
                <w:rFonts w:ascii="Times New Roman" w:hAnsi="Times New Roman"/>
                <w:sz w:val="20"/>
              </w:rPr>
              <w:t>135</w:t>
            </w:r>
          </w:p>
          <w:p w14:paraId="B8030000">
            <w:pPr>
              <w:spacing w:after="0" w:line="360" w:lineRule="auto"/>
              <w:ind/>
              <w:jc w:val="center"/>
              <w:rPr>
                <w:rFonts w:ascii="Times New Roman" w:hAnsi="Times New Roman"/>
                <w:sz w:val="20"/>
              </w:rPr>
            </w:pPr>
            <w:r>
              <w:rPr>
                <w:rFonts w:ascii="Times New Roman" w:hAnsi="Times New Roman"/>
                <w:sz w:val="20"/>
              </w:rPr>
              <w:t>105</w:t>
            </w:r>
          </w:p>
          <w:p w14:paraId="B9030000">
            <w:pPr>
              <w:spacing w:after="0" w:line="360" w:lineRule="auto"/>
              <w:ind/>
              <w:jc w:val="center"/>
              <w:rPr>
                <w:rFonts w:ascii="Times New Roman" w:hAnsi="Times New Roman"/>
                <w:sz w:val="20"/>
              </w:rPr>
            </w:pPr>
            <w:r>
              <w:rPr>
                <w:rFonts w:ascii="Times New Roman" w:hAnsi="Times New Roman"/>
                <w:sz w:val="20"/>
              </w:rPr>
              <w:t>105</w:t>
            </w:r>
          </w:p>
          <w:p w14:paraId="BA030000">
            <w:pPr>
              <w:spacing w:after="0" w:line="360" w:lineRule="auto"/>
              <w:ind/>
              <w:jc w:val="center"/>
              <w:rPr>
                <w:rFonts w:ascii="Times New Roman" w:hAnsi="Times New Roman"/>
                <w:sz w:val="20"/>
              </w:rPr>
            </w:pPr>
            <w:r>
              <w:rPr>
                <w:rFonts w:ascii="Times New Roman" w:hAnsi="Times New Roman"/>
                <w:sz w:val="20"/>
              </w:rPr>
              <w:t>9</w:t>
            </w:r>
          </w:p>
          <w:p w14:paraId="BB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BC030000">
            <w:pPr>
              <w:spacing w:after="0" w:line="360" w:lineRule="auto"/>
              <w:ind/>
              <w:jc w:val="center"/>
              <w:rPr>
                <w:rFonts w:ascii="Times New Roman" w:hAnsi="Times New Roman"/>
                <w:sz w:val="20"/>
              </w:rPr>
            </w:pPr>
            <w:r>
              <w:rPr>
                <w:rFonts w:ascii="Times New Roman" w:hAnsi="Times New Roman"/>
                <w:sz w:val="20"/>
              </w:rPr>
              <w:t>420</w:t>
            </w:r>
          </w:p>
          <w:p w14:paraId="BD030000">
            <w:pPr>
              <w:spacing w:after="0" w:line="360" w:lineRule="auto"/>
              <w:ind/>
              <w:jc w:val="center"/>
              <w:rPr>
                <w:rFonts w:ascii="Times New Roman" w:hAnsi="Times New Roman"/>
                <w:sz w:val="20"/>
              </w:rPr>
            </w:pPr>
            <w:r>
              <w:rPr>
                <w:rFonts w:ascii="Times New Roman" w:hAnsi="Times New Roman"/>
                <w:sz w:val="20"/>
              </w:rPr>
              <w:t>171</w:t>
            </w:r>
          </w:p>
          <w:p w14:paraId="BE030000">
            <w:pPr>
              <w:spacing w:after="0" w:line="360" w:lineRule="auto"/>
              <w:ind/>
              <w:jc w:val="center"/>
              <w:rPr>
                <w:rFonts w:ascii="Times New Roman" w:hAnsi="Times New Roman"/>
                <w:sz w:val="20"/>
              </w:rPr>
            </w:pPr>
            <w:r>
              <w:rPr>
                <w:rFonts w:ascii="Times New Roman" w:hAnsi="Times New Roman"/>
                <w:sz w:val="20"/>
              </w:rPr>
              <w:t>90</w:t>
            </w:r>
          </w:p>
          <w:p w14:paraId="BF030000">
            <w:pPr>
              <w:spacing w:after="0" w:line="360" w:lineRule="auto"/>
              <w:ind/>
              <w:jc w:val="center"/>
              <w:rPr>
                <w:rFonts w:ascii="Times New Roman" w:hAnsi="Times New Roman"/>
                <w:sz w:val="20"/>
              </w:rPr>
            </w:pPr>
            <w:r>
              <w:rPr>
                <w:rFonts w:ascii="Times New Roman" w:hAnsi="Times New Roman"/>
                <w:sz w:val="20"/>
              </w:rPr>
              <w:t>79</w:t>
            </w:r>
          </w:p>
          <w:p w14:paraId="C0030000">
            <w:pPr>
              <w:spacing w:after="0" w:line="360" w:lineRule="auto"/>
              <w:ind/>
              <w:jc w:val="center"/>
              <w:rPr>
                <w:rFonts w:ascii="Times New Roman" w:hAnsi="Times New Roman"/>
                <w:sz w:val="20"/>
              </w:rPr>
            </w:pPr>
            <w:r>
              <w:rPr>
                <w:rFonts w:ascii="Times New Roman" w:hAnsi="Times New Roman"/>
                <w:sz w:val="20"/>
              </w:rPr>
              <w:t>70</w:t>
            </w:r>
          </w:p>
          <w:p w14:paraId="C1030000">
            <w:pPr>
              <w:spacing w:after="0" w:line="360" w:lineRule="auto"/>
              <w:ind/>
              <w:jc w:val="center"/>
              <w:rPr>
                <w:rFonts w:ascii="Times New Roman" w:hAnsi="Times New Roman"/>
                <w:sz w:val="20"/>
              </w:rPr>
            </w:pPr>
            <w:r>
              <w:rPr>
                <w:rFonts w:ascii="Times New Roman" w:hAnsi="Times New Roman"/>
                <w:sz w:val="20"/>
              </w:rPr>
              <w:t>5</w:t>
            </w:r>
          </w:p>
          <w:p w14:paraId="C2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C3030000">
            <w:pPr>
              <w:spacing w:after="0" w:line="360" w:lineRule="auto"/>
              <w:ind/>
              <w:jc w:val="center"/>
              <w:rPr>
                <w:rFonts w:ascii="Times New Roman" w:hAnsi="Times New Roman"/>
                <w:sz w:val="20"/>
              </w:rPr>
            </w:pPr>
            <w:r>
              <w:rPr>
                <w:rFonts w:ascii="Times New Roman" w:hAnsi="Times New Roman"/>
                <w:sz w:val="20"/>
              </w:rPr>
              <w:t>374</w:t>
            </w:r>
          </w:p>
          <w:p w14:paraId="C4030000">
            <w:pPr>
              <w:spacing w:after="0" w:line="360" w:lineRule="auto"/>
              <w:ind/>
              <w:jc w:val="center"/>
              <w:rPr>
                <w:rFonts w:ascii="Times New Roman" w:hAnsi="Times New Roman"/>
                <w:sz w:val="20"/>
              </w:rPr>
            </w:pPr>
            <w:r>
              <w:rPr>
                <w:rFonts w:ascii="Times New Roman" w:hAnsi="Times New Roman"/>
                <w:sz w:val="20"/>
              </w:rPr>
              <w:t>158</w:t>
            </w:r>
          </w:p>
          <w:p w14:paraId="C5030000">
            <w:pPr>
              <w:spacing w:after="0" w:line="360" w:lineRule="auto"/>
              <w:ind/>
              <w:jc w:val="center"/>
              <w:rPr>
                <w:rFonts w:ascii="Times New Roman" w:hAnsi="Times New Roman"/>
                <w:sz w:val="20"/>
              </w:rPr>
            </w:pPr>
            <w:r>
              <w:rPr>
                <w:rFonts w:ascii="Times New Roman" w:hAnsi="Times New Roman"/>
                <w:sz w:val="20"/>
              </w:rPr>
              <w:t>67</w:t>
            </w:r>
          </w:p>
          <w:p w14:paraId="C6030000">
            <w:pPr>
              <w:spacing w:after="0" w:line="360" w:lineRule="auto"/>
              <w:ind/>
              <w:jc w:val="center"/>
              <w:rPr>
                <w:rFonts w:ascii="Times New Roman" w:hAnsi="Times New Roman"/>
                <w:sz w:val="20"/>
              </w:rPr>
            </w:pPr>
            <w:r>
              <w:rPr>
                <w:rFonts w:ascii="Times New Roman" w:hAnsi="Times New Roman"/>
                <w:sz w:val="20"/>
              </w:rPr>
              <w:t>77</w:t>
            </w:r>
          </w:p>
          <w:p w14:paraId="C7030000">
            <w:pPr>
              <w:spacing w:after="0" w:line="360" w:lineRule="auto"/>
              <w:ind/>
              <w:jc w:val="center"/>
              <w:rPr>
                <w:rFonts w:ascii="Times New Roman" w:hAnsi="Times New Roman"/>
                <w:sz w:val="20"/>
              </w:rPr>
            </w:pPr>
            <w:r>
              <w:rPr>
                <w:rFonts w:ascii="Times New Roman" w:hAnsi="Times New Roman"/>
                <w:sz w:val="20"/>
              </w:rPr>
              <w:t>62</w:t>
            </w:r>
          </w:p>
          <w:p w14:paraId="C8030000">
            <w:pPr>
              <w:spacing w:after="0" w:line="360" w:lineRule="auto"/>
              <w:ind/>
              <w:jc w:val="center"/>
              <w:rPr>
                <w:rFonts w:ascii="Times New Roman" w:hAnsi="Times New Roman"/>
                <w:sz w:val="20"/>
              </w:rPr>
            </w:pPr>
            <w:r>
              <w:rPr>
                <w:rFonts w:ascii="Times New Roman" w:hAnsi="Times New Roman"/>
                <w:sz w:val="20"/>
              </w:rPr>
              <w:t>5</w:t>
            </w:r>
          </w:p>
          <w:p w14:paraId="C9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CA030000">
            <w:pPr>
              <w:spacing w:after="0" w:line="360" w:lineRule="auto"/>
              <w:ind/>
              <w:rPr>
                <w:rFonts w:ascii="Times New Roman" w:hAnsi="Times New Roman"/>
                <w:sz w:val="20"/>
              </w:rPr>
            </w:pPr>
            <w:r>
              <w:rPr>
                <w:rFonts w:ascii="Times New Roman" w:hAnsi="Times New Roman"/>
                <w:sz w:val="20"/>
              </w:rPr>
              <w:t xml:space="preserve">2019-20, в т.ч. </w:t>
            </w:r>
          </w:p>
          <w:p w14:paraId="CB030000">
            <w:pPr>
              <w:spacing w:after="0" w:line="360" w:lineRule="auto"/>
              <w:ind/>
              <w:rPr>
                <w:rFonts w:ascii="Times New Roman" w:hAnsi="Times New Roman"/>
                <w:sz w:val="20"/>
              </w:rPr>
            </w:pPr>
            <w:r>
              <w:rPr>
                <w:rFonts w:ascii="Times New Roman" w:hAnsi="Times New Roman"/>
                <w:sz w:val="20"/>
              </w:rPr>
              <w:t>Мильковский,</w:t>
            </w:r>
          </w:p>
          <w:p w14:paraId="CC030000">
            <w:pPr>
              <w:spacing w:after="0" w:line="360" w:lineRule="auto"/>
              <w:ind/>
              <w:rPr>
                <w:rFonts w:ascii="Times New Roman" w:hAnsi="Times New Roman"/>
                <w:sz w:val="20"/>
              </w:rPr>
            </w:pPr>
            <w:r>
              <w:rPr>
                <w:rFonts w:ascii="Times New Roman" w:hAnsi="Times New Roman"/>
                <w:sz w:val="20"/>
              </w:rPr>
              <w:t>У –Камчатский</w:t>
            </w:r>
          </w:p>
          <w:p w14:paraId="CD030000">
            <w:pPr>
              <w:spacing w:after="0" w:line="360" w:lineRule="auto"/>
              <w:ind/>
              <w:rPr>
                <w:rFonts w:ascii="Times New Roman" w:hAnsi="Times New Roman"/>
                <w:sz w:val="20"/>
              </w:rPr>
            </w:pPr>
            <w:r>
              <w:rPr>
                <w:rFonts w:ascii="Times New Roman" w:hAnsi="Times New Roman"/>
                <w:sz w:val="20"/>
              </w:rPr>
              <w:t>Быстринский</w:t>
            </w:r>
          </w:p>
          <w:p w14:paraId="CE030000">
            <w:pPr>
              <w:spacing w:after="0" w:line="360" w:lineRule="auto"/>
              <w:ind/>
              <w:rPr>
                <w:rFonts w:ascii="Times New Roman" w:hAnsi="Times New Roman"/>
                <w:sz w:val="20"/>
              </w:rPr>
            </w:pPr>
            <w:r>
              <w:rPr>
                <w:rFonts w:ascii="Times New Roman" w:hAnsi="Times New Roman"/>
                <w:sz w:val="20"/>
              </w:rPr>
              <w:t>Тигильский</w:t>
            </w:r>
          </w:p>
          <w:p w14:paraId="CF030000">
            <w:pPr>
              <w:spacing w:after="0" w:line="360" w:lineRule="auto"/>
              <w:ind/>
              <w:rPr>
                <w:rFonts w:ascii="Times New Roman" w:hAnsi="Times New Roman"/>
                <w:sz w:val="20"/>
              </w:rPr>
            </w:pPr>
            <w:r>
              <w:rPr>
                <w:rFonts w:ascii="Times New Roman" w:hAnsi="Times New Roman"/>
                <w:sz w:val="20"/>
              </w:rPr>
              <w:t>Карагинский</w:t>
            </w:r>
          </w:p>
          <w:p w14:paraId="D0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D1030000">
            <w:pPr>
              <w:spacing w:after="0" w:line="360" w:lineRule="auto"/>
              <w:ind/>
              <w:jc w:val="center"/>
              <w:rPr>
                <w:rFonts w:ascii="Times New Roman" w:hAnsi="Times New Roman"/>
                <w:sz w:val="20"/>
              </w:rPr>
            </w:pPr>
            <w:r>
              <w:rPr>
                <w:rFonts w:ascii="Times New Roman" w:hAnsi="Times New Roman"/>
                <w:sz w:val="20"/>
              </w:rPr>
              <w:t>594</w:t>
            </w:r>
          </w:p>
          <w:p w14:paraId="D2030000">
            <w:pPr>
              <w:spacing w:after="0" w:line="360" w:lineRule="auto"/>
              <w:ind/>
              <w:jc w:val="center"/>
              <w:rPr>
                <w:rFonts w:ascii="Times New Roman" w:hAnsi="Times New Roman"/>
                <w:sz w:val="20"/>
              </w:rPr>
            </w:pPr>
            <w:r>
              <w:rPr>
                <w:rFonts w:ascii="Times New Roman" w:hAnsi="Times New Roman"/>
                <w:sz w:val="20"/>
              </w:rPr>
              <w:t>198</w:t>
            </w:r>
          </w:p>
          <w:p w14:paraId="D3030000">
            <w:pPr>
              <w:spacing w:after="0" w:line="360" w:lineRule="auto"/>
              <w:ind/>
              <w:jc w:val="center"/>
              <w:rPr>
                <w:rFonts w:ascii="Times New Roman" w:hAnsi="Times New Roman"/>
                <w:sz w:val="20"/>
              </w:rPr>
            </w:pPr>
            <w:r>
              <w:rPr>
                <w:rFonts w:ascii="Times New Roman" w:hAnsi="Times New Roman"/>
                <w:sz w:val="20"/>
              </w:rPr>
              <w:t>150</w:t>
            </w:r>
          </w:p>
          <w:p w14:paraId="D4030000">
            <w:pPr>
              <w:spacing w:after="0" w:line="360" w:lineRule="auto"/>
              <w:ind/>
              <w:jc w:val="center"/>
              <w:rPr>
                <w:rFonts w:ascii="Times New Roman" w:hAnsi="Times New Roman"/>
                <w:sz w:val="20"/>
              </w:rPr>
            </w:pPr>
            <w:r>
              <w:rPr>
                <w:rFonts w:ascii="Times New Roman" w:hAnsi="Times New Roman"/>
                <w:sz w:val="20"/>
              </w:rPr>
              <w:t>109</w:t>
            </w:r>
          </w:p>
          <w:p w14:paraId="D5030000">
            <w:pPr>
              <w:spacing w:after="0" w:line="360" w:lineRule="auto"/>
              <w:ind/>
              <w:jc w:val="center"/>
              <w:rPr>
                <w:rFonts w:ascii="Times New Roman" w:hAnsi="Times New Roman"/>
                <w:sz w:val="20"/>
              </w:rPr>
            </w:pPr>
            <w:r>
              <w:rPr>
                <w:rFonts w:ascii="Times New Roman" w:hAnsi="Times New Roman"/>
                <w:sz w:val="20"/>
              </w:rPr>
              <w:t>111</w:t>
            </w:r>
          </w:p>
          <w:p w14:paraId="D6030000">
            <w:pPr>
              <w:spacing w:after="0" w:line="360" w:lineRule="auto"/>
              <w:ind/>
              <w:jc w:val="center"/>
              <w:rPr>
                <w:rFonts w:ascii="Times New Roman" w:hAnsi="Times New Roman"/>
                <w:sz w:val="20"/>
              </w:rPr>
            </w:pPr>
            <w:r>
              <w:rPr>
                <w:rFonts w:ascii="Times New Roman" w:hAnsi="Times New Roman"/>
                <w:sz w:val="20"/>
              </w:rPr>
              <w:t>9</w:t>
            </w:r>
          </w:p>
          <w:p w14:paraId="D7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D8030000">
            <w:pPr>
              <w:spacing w:after="0" w:line="360" w:lineRule="auto"/>
              <w:ind/>
              <w:jc w:val="center"/>
              <w:rPr>
                <w:rFonts w:ascii="Times New Roman" w:hAnsi="Times New Roman"/>
                <w:sz w:val="20"/>
              </w:rPr>
            </w:pPr>
            <w:r>
              <w:rPr>
                <w:rFonts w:ascii="Times New Roman" w:hAnsi="Times New Roman"/>
                <w:sz w:val="20"/>
              </w:rPr>
              <w:t>466</w:t>
            </w:r>
          </w:p>
          <w:p w14:paraId="D9030000">
            <w:pPr>
              <w:spacing w:after="0" w:line="360" w:lineRule="auto"/>
              <w:ind/>
              <w:jc w:val="center"/>
              <w:rPr>
                <w:rFonts w:ascii="Times New Roman" w:hAnsi="Times New Roman"/>
                <w:sz w:val="20"/>
              </w:rPr>
            </w:pPr>
            <w:r>
              <w:rPr>
                <w:rFonts w:ascii="Times New Roman" w:hAnsi="Times New Roman"/>
                <w:sz w:val="20"/>
              </w:rPr>
              <w:t>197</w:t>
            </w:r>
          </w:p>
          <w:p w14:paraId="DA030000">
            <w:pPr>
              <w:spacing w:after="0" w:line="360" w:lineRule="auto"/>
              <w:ind/>
              <w:jc w:val="center"/>
              <w:rPr>
                <w:rFonts w:ascii="Times New Roman" w:hAnsi="Times New Roman"/>
                <w:sz w:val="20"/>
              </w:rPr>
            </w:pPr>
            <w:r>
              <w:rPr>
                <w:rFonts w:ascii="Times New Roman" w:hAnsi="Times New Roman"/>
                <w:sz w:val="20"/>
              </w:rPr>
              <w:t>93</w:t>
            </w:r>
          </w:p>
          <w:p w14:paraId="DB030000">
            <w:pPr>
              <w:spacing w:after="0" w:line="360" w:lineRule="auto"/>
              <w:ind/>
              <w:jc w:val="center"/>
              <w:rPr>
                <w:rFonts w:ascii="Times New Roman" w:hAnsi="Times New Roman"/>
                <w:sz w:val="20"/>
              </w:rPr>
            </w:pPr>
            <w:r>
              <w:rPr>
                <w:rFonts w:ascii="Times New Roman" w:hAnsi="Times New Roman"/>
                <w:sz w:val="20"/>
              </w:rPr>
              <w:t>95</w:t>
            </w:r>
          </w:p>
          <w:p w14:paraId="DC030000">
            <w:pPr>
              <w:spacing w:after="0" w:line="360" w:lineRule="auto"/>
              <w:ind/>
              <w:jc w:val="center"/>
              <w:rPr>
                <w:rFonts w:ascii="Times New Roman" w:hAnsi="Times New Roman"/>
                <w:sz w:val="20"/>
              </w:rPr>
            </w:pPr>
            <w:r>
              <w:rPr>
                <w:rFonts w:ascii="Times New Roman" w:hAnsi="Times New Roman"/>
                <w:sz w:val="20"/>
              </w:rPr>
              <w:t>68</w:t>
            </w:r>
          </w:p>
          <w:p w14:paraId="DD030000">
            <w:pPr>
              <w:spacing w:after="0" w:line="360" w:lineRule="auto"/>
              <w:ind/>
              <w:jc w:val="center"/>
              <w:rPr>
                <w:rFonts w:ascii="Times New Roman" w:hAnsi="Times New Roman"/>
                <w:sz w:val="20"/>
              </w:rPr>
            </w:pPr>
            <w:r>
              <w:rPr>
                <w:rFonts w:ascii="Times New Roman" w:hAnsi="Times New Roman"/>
                <w:sz w:val="20"/>
              </w:rPr>
              <w:t>8</w:t>
            </w:r>
          </w:p>
          <w:p w14:paraId="DE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DF030000">
            <w:pPr>
              <w:spacing w:after="0" w:line="360" w:lineRule="auto"/>
              <w:ind/>
              <w:jc w:val="center"/>
              <w:rPr>
                <w:rFonts w:ascii="Times New Roman" w:hAnsi="Times New Roman"/>
                <w:sz w:val="20"/>
              </w:rPr>
            </w:pPr>
            <w:r>
              <w:rPr>
                <w:rFonts w:ascii="Times New Roman" w:hAnsi="Times New Roman"/>
                <w:sz w:val="20"/>
              </w:rPr>
              <w:t>347</w:t>
            </w:r>
          </w:p>
          <w:p w14:paraId="E0030000">
            <w:pPr>
              <w:spacing w:after="0" w:line="360" w:lineRule="auto"/>
              <w:ind/>
              <w:jc w:val="center"/>
              <w:rPr>
                <w:rFonts w:ascii="Times New Roman" w:hAnsi="Times New Roman"/>
                <w:sz w:val="20"/>
              </w:rPr>
            </w:pPr>
            <w:r>
              <w:rPr>
                <w:rFonts w:ascii="Times New Roman" w:hAnsi="Times New Roman"/>
                <w:sz w:val="20"/>
              </w:rPr>
              <w:t>129</w:t>
            </w:r>
          </w:p>
          <w:p w14:paraId="E1030000">
            <w:pPr>
              <w:spacing w:after="0" w:line="360" w:lineRule="auto"/>
              <w:ind/>
              <w:jc w:val="center"/>
              <w:rPr>
                <w:rFonts w:ascii="Times New Roman" w:hAnsi="Times New Roman"/>
                <w:sz w:val="20"/>
              </w:rPr>
            </w:pPr>
            <w:r>
              <w:rPr>
                <w:rFonts w:ascii="Times New Roman" w:hAnsi="Times New Roman"/>
                <w:sz w:val="20"/>
              </w:rPr>
              <w:t>64</w:t>
            </w:r>
          </w:p>
          <w:p w14:paraId="E2030000">
            <w:pPr>
              <w:spacing w:after="0" w:line="360" w:lineRule="auto"/>
              <w:ind/>
              <w:jc w:val="center"/>
              <w:rPr>
                <w:rFonts w:ascii="Times New Roman" w:hAnsi="Times New Roman"/>
                <w:sz w:val="20"/>
              </w:rPr>
            </w:pPr>
            <w:r>
              <w:rPr>
                <w:rFonts w:ascii="Times New Roman" w:hAnsi="Times New Roman"/>
                <w:sz w:val="20"/>
              </w:rPr>
              <w:t>87</w:t>
            </w:r>
          </w:p>
          <w:p w14:paraId="E3030000">
            <w:pPr>
              <w:spacing w:after="0" w:line="360" w:lineRule="auto"/>
              <w:ind/>
              <w:jc w:val="center"/>
              <w:rPr>
                <w:rFonts w:ascii="Times New Roman" w:hAnsi="Times New Roman"/>
                <w:sz w:val="20"/>
              </w:rPr>
            </w:pPr>
            <w:r>
              <w:rPr>
                <w:rFonts w:ascii="Times New Roman" w:hAnsi="Times New Roman"/>
                <w:sz w:val="20"/>
              </w:rPr>
              <w:t>55</w:t>
            </w:r>
          </w:p>
          <w:p w14:paraId="E4030000">
            <w:pPr>
              <w:spacing w:after="0" w:line="360" w:lineRule="auto"/>
              <w:ind/>
              <w:jc w:val="center"/>
              <w:rPr>
                <w:rFonts w:ascii="Times New Roman" w:hAnsi="Times New Roman"/>
                <w:sz w:val="20"/>
              </w:rPr>
            </w:pPr>
            <w:r>
              <w:rPr>
                <w:rFonts w:ascii="Times New Roman" w:hAnsi="Times New Roman"/>
                <w:sz w:val="20"/>
              </w:rPr>
              <w:t>7</w:t>
            </w:r>
          </w:p>
          <w:p w14:paraId="E5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E6030000">
            <w:pPr>
              <w:spacing w:after="0" w:line="360" w:lineRule="auto"/>
              <w:ind/>
              <w:rPr>
                <w:rFonts w:ascii="Times New Roman" w:hAnsi="Times New Roman"/>
                <w:sz w:val="20"/>
              </w:rPr>
            </w:pPr>
            <w:r>
              <w:rPr>
                <w:rFonts w:ascii="Times New Roman" w:hAnsi="Times New Roman"/>
                <w:sz w:val="20"/>
              </w:rPr>
              <w:t xml:space="preserve">2020-21, в т.ч. </w:t>
            </w:r>
          </w:p>
          <w:p w14:paraId="E7030000">
            <w:pPr>
              <w:spacing w:after="0" w:line="360" w:lineRule="auto"/>
              <w:ind/>
              <w:rPr>
                <w:rFonts w:ascii="Times New Roman" w:hAnsi="Times New Roman"/>
                <w:sz w:val="20"/>
              </w:rPr>
            </w:pPr>
            <w:r>
              <w:rPr>
                <w:rFonts w:ascii="Times New Roman" w:hAnsi="Times New Roman"/>
                <w:sz w:val="20"/>
              </w:rPr>
              <w:t>Мильковский,</w:t>
            </w:r>
          </w:p>
          <w:p w14:paraId="E8030000">
            <w:pPr>
              <w:spacing w:after="0" w:line="360" w:lineRule="auto"/>
              <w:ind/>
              <w:rPr>
                <w:rFonts w:ascii="Times New Roman" w:hAnsi="Times New Roman"/>
                <w:sz w:val="20"/>
              </w:rPr>
            </w:pPr>
            <w:r>
              <w:rPr>
                <w:rFonts w:ascii="Times New Roman" w:hAnsi="Times New Roman"/>
                <w:sz w:val="20"/>
              </w:rPr>
              <w:t>У –Камчатский</w:t>
            </w:r>
          </w:p>
          <w:p w14:paraId="E9030000">
            <w:pPr>
              <w:spacing w:after="0" w:line="360" w:lineRule="auto"/>
              <w:ind/>
              <w:rPr>
                <w:rFonts w:ascii="Times New Roman" w:hAnsi="Times New Roman"/>
                <w:sz w:val="20"/>
              </w:rPr>
            </w:pPr>
            <w:r>
              <w:rPr>
                <w:rFonts w:ascii="Times New Roman" w:hAnsi="Times New Roman"/>
                <w:sz w:val="20"/>
              </w:rPr>
              <w:t>Быстринский</w:t>
            </w:r>
          </w:p>
          <w:p w14:paraId="EA030000">
            <w:pPr>
              <w:spacing w:after="0" w:line="360" w:lineRule="auto"/>
              <w:ind/>
              <w:rPr>
                <w:rFonts w:ascii="Times New Roman" w:hAnsi="Times New Roman"/>
                <w:sz w:val="20"/>
              </w:rPr>
            </w:pPr>
            <w:r>
              <w:rPr>
                <w:rFonts w:ascii="Times New Roman" w:hAnsi="Times New Roman"/>
                <w:sz w:val="20"/>
              </w:rPr>
              <w:t>Тигильский</w:t>
            </w:r>
          </w:p>
          <w:p w14:paraId="EB030000">
            <w:pPr>
              <w:spacing w:after="0" w:line="360" w:lineRule="auto"/>
              <w:ind/>
              <w:rPr>
                <w:rFonts w:ascii="Times New Roman" w:hAnsi="Times New Roman"/>
                <w:sz w:val="20"/>
              </w:rPr>
            </w:pPr>
            <w:r>
              <w:rPr>
                <w:rFonts w:ascii="Times New Roman" w:hAnsi="Times New Roman"/>
                <w:sz w:val="20"/>
              </w:rPr>
              <w:t>Карагинский</w:t>
            </w:r>
          </w:p>
          <w:p w14:paraId="EC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ED030000">
            <w:pPr>
              <w:spacing w:after="0" w:line="360" w:lineRule="auto"/>
              <w:ind/>
              <w:jc w:val="center"/>
              <w:rPr>
                <w:rFonts w:ascii="Times New Roman" w:hAnsi="Times New Roman"/>
                <w:sz w:val="20"/>
              </w:rPr>
            </w:pPr>
            <w:r>
              <w:rPr>
                <w:rFonts w:ascii="Times New Roman" w:hAnsi="Times New Roman"/>
                <w:sz w:val="20"/>
              </w:rPr>
              <w:t>596</w:t>
            </w:r>
          </w:p>
          <w:p w14:paraId="EE030000">
            <w:pPr>
              <w:spacing w:after="0" w:line="360" w:lineRule="auto"/>
              <w:ind/>
              <w:jc w:val="center"/>
              <w:rPr>
                <w:rFonts w:ascii="Times New Roman" w:hAnsi="Times New Roman"/>
                <w:sz w:val="20"/>
              </w:rPr>
            </w:pPr>
            <w:r>
              <w:rPr>
                <w:rFonts w:ascii="Times New Roman" w:hAnsi="Times New Roman"/>
                <w:sz w:val="20"/>
              </w:rPr>
              <w:t>201</w:t>
            </w:r>
          </w:p>
          <w:p w14:paraId="EF030000">
            <w:pPr>
              <w:spacing w:after="0" w:line="360" w:lineRule="auto"/>
              <w:ind/>
              <w:jc w:val="center"/>
              <w:rPr>
                <w:rFonts w:ascii="Times New Roman" w:hAnsi="Times New Roman"/>
                <w:sz w:val="20"/>
              </w:rPr>
            </w:pPr>
            <w:r>
              <w:rPr>
                <w:rFonts w:ascii="Times New Roman" w:hAnsi="Times New Roman"/>
                <w:sz w:val="20"/>
              </w:rPr>
              <w:t>145</w:t>
            </w:r>
          </w:p>
          <w:p w14:paraId="F0030000">
            <w:pPr>
              <w:spacing w:after="0" w:line="360" w:lineRule="auto"/>
              <w:ind/>
              <w:jc w:val="center"/>
              <w:rPr>
                <w:rFonts w:ascii="Times New Roman" w:hAnsi="Times New Roman"/>
                <w:sz w:val="20"/>
              </w:rPr>
            </w:pPr>
            <w:r>
              <w:rPr>
                <w:rFonts w:ascii="Times New Roman" w:hAnsi="Times New Roman"/>
                <w:sz w:val="20"/>
              </w:rPr>
              <w:t>109</w:t>
            </w:r>
          </w:p>
          <w:p w14:paraId="F1030000">
            <w:pPr>
              <w:spacing w:after="0" w:line="360" w:lineRule="auto"/>
              <w:ind/>
              <w:jc w:val="center"/>
              <w:rPr>
                <w:rFonts w:ascii="Times New Roman" w:hAnsi="Times New Roman"/>
                <w:sz w:val="20"/>
              </w:rPr>
            </w:pPr>
            <w:r>
              <w:rPr>
                <w:rFonts w:ascii="Times New Roman" w:hAnsi="Times New Roman"/>
                <w:sz w:val="20"/>
              </w:rPr>
              <w:t>115</w:t>
            </w:r>
          </w:p>
          <w:p w14:paraId="F2030000">
            <w:pPr>
              <w:spacing w:after="0" w:line="360" w:lineRule="auto"/>
              <w:ind/>
              <w:jc w:val="center"/>
              <w:rPr>
                <w:rFonts w:ascii="Times New Roman" w:hAnsi="Times New Roman"/>
                <w:sz w:val="20"/>
              </w:rPr>
            </w:pPr>
            <w:r>
              <w:rPr>
                <w:rFonts w:ascii="Times New Roman" w:hAnsi="Times New Roman"/>
                <w:sz w:val="20"/>
              </w:rPr>
              <w:t>9</w:t>
            </w:r>
          </w:p>
          <w:p w14:paraId="F3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F4030000">
            <w:pPr>
              <w:spacing w:after="0" w:line="360" w:lineRule="auto"/>
              <w:ind/>
              <w:jc w:val="center"/>
              <w:rPr>
                <w:rFonts w:ascii="Times New Roman" w:hAnsi="Times New Roman"/>
                <w:sz w:val="20"/>
              </w:rPr>
            </w:pPr>
            <w:r>
              <w:rPr>
                <w:rFonts w:ascii="Times New Roman" w:hAnsi="Times New Roman"/>
                <w:sz w:val="20"/>
              </w:rPr>
              <w:t>334</w:t>
            </w:r>
          </w:p>
          <w:p w14:paraId="F5030000">
            <w:pPr>
              <w:spacing w:after="0" w:line="360" w:lineRule="auto"/>
              <w:ind/>
              <w:jc w:val="center"/>
              <w:rPr>
                <w:rFonts w:ascii="Times New Roman" w:hAnsi="Times New Roman"/>
                <w:sz w:val="20"/>
              </w:rPr>
            </w:pPr>
            <w:r>
              <w:rPr>
                <w:rFonts w:ascii="Times New Roman" w:hAnsi="Times New Roman"/>
                <w:sz w:val="20"/>
              </w:rPr>
              <w:t>150</w:t>
            </w:r>
          </w:p>
          <w:p w14:paraId="F6030000">
            <w:pPr>
              <w:spacing w:after="0" w:line="360" w:lineRule="auto"/>
              <w:ind/>
              <w:jc w:val="center"/>
              <w:rPr>
                <w:rFonts w:ascii="Times New Roman" w:hAnsi="Times New Roman"/>
                <w:sz w:val="20"/>
              </w:rPr>
            </w:pPr>
            <w:r>
              <w:rPr>
                <w:rFonts w:ascii="Times New Roman" w:hAnsi="Times New Roman"/>
                <w:sz w:val="20"/>
              </w:rPr>
              <w:t>54</w:t>
            </w:r>
          </w:p>
          <w:p w14:paraId="F7030000">
            <w:pPr>
              <w:spacing w:after="0" w:line="360" w:lineRule="auto"/>
              <w:ind/>
              <w:jc w:val="center"/>
              <w:rPr>
                <w:rFonts w:ascii="Times New Roman" w:hAnsi="Times New Roman"/>
                <w:sz w:val="20"/>
              </w:rPr>
            </w:pPr>
            <w:r>
              <w:rPr>
                <w:rFonts w:ascii="Times New Roman" w:hAnsi="Times New Roman"/>
                <w:sz w:val="20"/>
              </w:rPr>
              <w:t>63</w:t>
            </w:r>
          </w:p>
          <w:p w14:paraId="F8030000">
            <w:pPr>
              <w:spacing w:after="0" w:line="360" w:lineRule="auto"/>
              <w:ind/>
              <w:jc w:val="center"/>
              <w:rPr>
                <w:rFonts w:ascii="Times New Roman" w:hAnsi="Times New Roman"/>
                <w:sz w:val="20"/>
              </w:rPr>
            </w:pPr>
            <w:r>
              <w:rPr>
                <w:rFonts w:ascii="Times New Roman" w:hAnsi="Times New Roman"/>
                <w:sz w:val="20"/>
              </w:rPr>
              <w:t>57</w:t>
            </w:r>
          </w:p>
          <w:p w14:paraId="F9030000">
            <w:pPr>
              <w:spacing w:after="0" w:line="360" w:lineRule="auto"/>
              <w:ind/>
              <w:jc w:val="center"/>
              <w:rPr>
                <w:rFonts w:ascii="Times New Roman" w:hAnsi="Times New Roman"/>
                <w:sz w:val="20"/>
              </w:rPr>
            </w:pPr>
            <w:r>
              <w:rPr>
                <w:rFonts w:ascii="Times New Roman" w:hAnsi="Times New Roman"/>
                <w:sz w:val="20"/>
              </w:rPr>
              <w:t>4</w:t>
            </w:r>
          </w:p>
          <w:p w14:paraId="FA030000">
            <w:pPr>
              <w:spacing w:after="0" w:line="360" w:lineRule="auto"/>
              <w:ind/>
              <w:jc w:val="center"/>
              <w:rPr>
                <w:rFonts w:ascii="Times New Roman" w:hAnsi="Times New Roman"/>
                <w:sz w:val="20"/>
              </w:rPr>
            </w:pPr>
            <w:r>
              <w:rPr>
                <w:rFonts w:ascii="Times New Roman" w:hAnsi="Times New Roman"/>
                <w:sz w:val="20"/>
              </w:rPr>
              <w:t>6</w:t>
            </w:r>
          </w:p>
        </w:tc>
        <w:tc>
          <w:tcPr>
            <w:tcW w:type="dxa" w:w="1843"/>
            <w:tcBorders>
              <w:top w:color="000000" w:sz="4" w:val="single"/>
              <w:left w:color="000000" w:sz="4" w:val="single"/>
              <w:bottom w:color="000000" w:sz="4" w:val="single"/>
              <w:right w:color="000000" w:sz="4" w:val="single"/>
            </w:tcBorders>
          </w:tcPr>
          <w:p w14:paraId="FB030000">
            <w:pPr>
              <w:spacing w:after="0" w:line="360" w:lineRule="auto"/>
              <w:ind/>
              <w:jc w:val="center"/>
              <w:rPr>
                <w:rFonts w:ascii="Times New Roman" w:hAnsi="Times New Roman"/>
                <w:sz w:val="20"/>
              </w:rPr>
            </w:pPr>
            <w:r>
              <w:rPr>
                <w:rFonts w:ascii="Times New Roman" w:hAnsi="Times New Roman"/>
                <w:sz w:val="20"/>
              </w:rPr>
              <w:t>253</w:t>
            </w:r>
          </w:p>
          <w:p w14:paraId="FC030000">
            <w:pPr>
              <w:spacing w:after="0" w:line="360" w:lineRule="auto"/>
              <w:ind/>
              <w:jc w:val="center"/>
              <w:rPr>
                <w:rFonts w:ascii="Times New Roman" w:hAnsi="Times New Roman"/>
                <w:sz w:val="20"/>
              </w:rPr>
            </w:pPr>
            <w:r>
              <w:rPr>
                <w:rFonts w:ascii="Times New Roman" w:hAnsi="Times New Roman"/>
                <w:sz w:val="20"/>
              </w:rPr>
              <w:t>106</w:t>
            </w:r>
          </w:p>
          <w:p w14:paraId="FD030000">
            <w:pPr>
              <w:spacing w:after="0" w:line="360" w:lineRule="auto"/>
              <w:ind/>
              <w:jc w:val="center"/>
              <w:rPr>
                <w:rFonts w:ascii="Times New Roman" w:hAnsi="Times New Roman"/>
                <w:sz w:val="20"/>
              </w:rPr>
            </w:pPr>
            <w:r>
              <w:rPr>
                <w:rFonts w:ascii="Times New Roman" w:hAnsi="Times New Roman"/>
                <w:sz w:val="20"/>
              </w:rPr>
              <w:t>44</w:t>
            </w:r>
          </w:p>
          <w:p w14:paraId="FE030000">
            <w:pPr>
              <w:spacing w:after="0" w:line="360" w:lineRule="auto"/>
              <w:ind/>
              <w:jc w:val="center"/>
              <w:rPr>
                <w:rFonts w:ascii="Times New Roman" w:hAnsi="Times New Roman"/>
                <w:sz w:val="20"/>
              </w:rPr>
            </w:pPr>
            <w:r>
              <w:rPr>
                <w:rFonts w:ascii="Times New Roman" w:hAnsi="Times New Roman"/>
                <w:sz w:val="20"/>
              </w:rPr>
              <w:t>52</w:t>
            </w:r>
          </w:p>
          <w:p w14:paraId="FF030000">
            <w:pPr>
              <w:spacing w:after="0" w:line="360" w:lineRule="auto"/>
              <w:ind/>
              <w:jc w:val="center"/>
              <w:rPr>
                <w:rFonts w:ascii="Times New Roman" w:hAnsi="Times New Roman"/>
                <w:sz w:val="20"/>
              </w:rPr>
            </w:pPr>
            <w:r>
              <w:rPr>
                <w:rFonts w:ascii="Times New Roman" w:hAnsi="Times New Roman"/>
                <w:sz w:val="20"/>
              </w:rPr>
              <w:t>41</w:t>
            </w:r>
          </w:p>
          <w:p w14:paraId="00040000">
            <w:pPr>
              <w:spacing w:after="0" w:line="360" w:lineRule="auto"/>
              <w:ind/>
              <w:jc w:val="center"/>
              <w:rPr>
                <w:rFonts w:ascii="Times New Roman" w:hAnsi="Times New Roman"/>
                <w:sz w:val="20"/>
              </w:rPr>
            </w:pPr>
            <w:r>
              <w:rPr>
                <w:rFonts w:ascii="Times New Roman" w:hAnsi="Times New Roman"/>
                <w:sz w:val="20"/>
              </w:rPr>
              <w:t>4</w:t>
            </w:r>
          </w:p>
          <w:p w14:paraId="0104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02040000">
            <w:pPr>
              <w:spacing w:after="0" w:line="360" w:lineRule="auto"/>
              <w:ind/>
              <w:rPr>
                <w:rFonts w:ascii="Times New Roman" w:hAnsi="Times New Roman"/>
                <w:sz w:val="20"/>
              </w:rPr>
            </w:pPr>
            <w:r>
              <w:rPr>
                <w:rFonts w:ascii="Times New Roman" w:hAnsi="Times New Roman"/>
                <w:sz w:val="20"/>
              </w:rPr>
              <w:t xml:space="preserve">2021-22, в т.ч. </w:t>
            </w:r>
          </w:p>
          <w:p w14:paraId="03040000">
            <w:pPr>
              <w:spacing w:after="0" w:line="360" w:lineRule="auto"/>
              <w:ind/>
              <w:rPr>
                <w:rFonts w:ascii="Times New Roman" w:hAnsi="Times New Roman"/>
                <w:sz w:val="20"/>
              </w:rPr>
            </w:pPr>
            <w:r>
              <w:rPr>
                <w:rFonts w:ascii="Times New Roman" w:hAnsi="Times New Roman"/>
                <w:sz w:val="20"/>
              </w:rPr>
              <w:t>Мильковский,</w:t>
            </w:r>
          </w:p>
          <w:p w14:paraId="04040000">
            <w:pPr>
              <w:spacing w:after="0" w:line="360" w:lineRule="auto"/>
              <w:ind/>
              <w:rPr>
                <w:rFonts w:ascii="Times New Roman" w:hAnsi="Times New Roman"/>
                <w:sz w:val="20"/>
              </w:rPr>
            </w:pPr>
            <w:r>
              <w:rPr>
                <w:rFonts w:ascii="Times New Roman" w:hAnsi="Times New Roman"/>
                <w:sz w:val="20"/>
              </w:rPr>
              <w:t>У –Камчатский</w:t>
            </w:r>
          </w:p>
          <w:p w14:paraId="05040000">
            <w:pPr>
              <w:spacing w:after="0" w:line="360" w:lineRule="auto"/>
              <w:ind/>
              <w:rPr>
                <w:rFonts w:ascii="Times New Roman" w:hAnsi="Times New Roman"/>
                <w:sz w:val="20"/>
              </w:rPr>
            </w:pPr>
            <w:r>
              <w:rPr>
                <w:rFonts w:ascii="Times New Roman" w:hAnsi="Times New Roman"/>
                <w:sz w:val="20"/>
              </w:rPr>
              <w:t>Быстринский</w:t>
            </w:r>
          </w:p>
          <w:p w14:paraId="06040000">
            <w:pPr>
              <w:spacing w:after="0" w:line="360" w:lineRule="auto"/>
              <w:ind/>
              <w:rPr>
                <w:rFonts w:ascii="Times New Roman" w:hAnsi="Times New Roman"/>
                <w:sz w:val="20"/>
              </w:rPr>
            </w:pPr>
            <w:r>
              <w:rPr>
                <w:rFonts w:ascii="Times New Roman" w:hAnsi="Times New Roman"/>
                <w:sz w:val="20"/>
              </w:rPr>
              <w:t>Тигильский</w:t>
            </w:r>
          </w:p>
          <w:p w14:paraId="07040000">
            <w:pPr>
              <w:spacing w:after="0" w:line="360" w:lineRule="auto"/>
              <w:ind/>
              <w:rPr>
                <w:rFonts w:ascii="Times New Roman" w:hAnsi="Times New Roman"/>
                <w:sz w:val="20"/>
              </w:rPr>
            </w:pPr>
            <w:r>
              <w:rPr>
                <w:rFonts w:ascii="Times New Roman" w:hAnsi="Times New Roman"/>
                <w:sz w:val="20"/>
              </w:rPr>
              <w:t>Карагинский</w:t>
            </w:r>
          </w:p>
          <w:p w14:paraId="0804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09040000">
            <w:pPr>
              <w:spacing w:after="0" w:line="360" w:lineRule="auto"/>
              <w:ind/>
              <w:jc w:val="center"/>
              <w:rPr>
                <w:rFonts w:ascii="Times New Roman" w:hAnsi="Times New Roman"/>
                <w:sz w:val="20"/>
              </w:rPr>
            </w:pPr>
            <w:r>
              <w:rPr>
                <w:rFonts w:ascii="Times New Roman" w:hAnsi="Times New Roman"/>
                <w:sz w:val="20"/>
              </w:rPr>
              <w:t>631</w:t>
            </w:r>
          </w:p>
          <w:p w14:paraId="0A040000">
            <w:pPr>
              <w:spacing w:after="0" w:line="360" w:lineRule="auto"/>
              <w:ind/>
              <w:jc w:val="center"/>
              <w:rPr>
                <w:rFonts w:ascii="Times New Roman" w:hAnsi="Times New Roman"/>
                <w:sz w:val="20"/>
              </w:rPr>
            </w:pPr>
            <w:r>
              <w:rPr>
                <w:rFonts w:ascii="Times New Roman" w:hAnsi="Times New Roman"/>
                <w:sz w:val="20"/>
              </w:rPr>
              <w:t>273</w:t>
            </w:r>
          </w:p>
          <w:p w14:paraId="0B040000">
            <w:pPr>
              <w:spacing w:after="0" w:line="360" w:lineRule="auto"/>
              <w:ind/>
              <w:jc w:val="center"/>
              <w:rPr>
                <w:rFonts w:ascii="Times New Roman" w:hAnsi="Times New Roman"/>
                <w:sz w:val="20"/>
              </w:rPr>
            </w:pPr>
            <w:r>
              <w:rPr>
                <w:rFonts w:ascii="Times New Roman" w:hAnsi="Times New Roman"/>
                <w:sz w:val="20"/>
              </w:rPr>
              <w:t>139</w:t>
            </w:r>
          </w:p>
          <w:p w14:paraId="0C040000">
            <w:pPr>
              <w:spacing w:after="0" w:line="360" w:lineRule="auto"/>
              <w:ind/>
              <w:jc w:val="center"/>
              <w:rPr>
                <w:rFonts w:ascii="Times New Roman" w:hAnsi="Times New Roman"/>
                <w:sz w:val="20"/>
              </w:rPr>
            </w:pPr>
            <w:r>
              <w:rPr>
                <w:rFonts w:ascii="Times New Roman" w:hAnsi="Times New Roman"/>
                <w:sz w:val="20"/>
              </w:rPr>
              <w:t>97</w:t>
            </w:r>
          </w:p>
          <w:p w14:paraId="0D040000">
            <w:pPr>
              <w:spacing w:after="0" w:line="360" w:lineRule="auto"/>
              <w:ind/>
              <w:jc w:val="center"/>
              <w:rPr>
                <w:rFonts w:ascii="Times New Roman" w:hAnsi="Times New Roman"/>
                <w:sz w:val="20"/>
              </w:rPr>
            </w:pPr>
            <w:r>
              <w:rPr>
                <w:rFonts w:ascii="Times New Roman" w:hAnsi="Times New Roman"/>
                <w:sz w:val="20"/>
              </w:rPr>
              <w:t>107</w:t>
            </w:r>
          </w:p>
          <w:p w14:paraId="0E040000">
            <w:pPr>
              <w:spacing w:after="0" w:line="360" w:lineRule="auto"/>
              <w:ind/>
              <w:jc w:val="center"/>
              <w:rPr>
                <w:rFonts w:ascii="Times New Roman" w:hAnsi="Times New Roman"/>
                <w:sz w:val="20"/>
              </w:rPr>
            </w:pPr>
            <w:r>
              <w:rPr>
                <w:rFonts w:ascii="Times New Roman" w:hAnsi="Times New Roman"/>
                <w:sz w:val="20"/>
              </w:rPr>
              <w:t>8</w:t>
            </w:r>
          </w:p>
          <w:p w14:paraId="0F040000">
            <w:pPr>
              <w:spacing w:after="0" w:line="360" w:lineRule="auto"/>
              <w:ind/>
              <w:jc w:val="center"/>
              <w:rPr>
                <w:rFonts w:ascii="Times New Roman" w:hAnsi="Times New Roman"/>
                <w:sz w:val="20"/>
              </w:rPr>
            </w:pPr>
            <w:r>
              <w:rPr>
                <w:rFonts w:ascii="Times New Roman" w:hAnsi="Times New Roman"/>
                <w:sz w:val="20"/>
              </w:rPr>
              <w:t>7</w:t>
            </w:r>
          </w:p>
        </w:tc>
        <w:tc>
          <w:tcPr>
            <w:tcW w:type="dxa" w:w="1843"/>
            <w:tcBorders>
              <w:top w:color="000000" w:sz="4" w:val="single"/>
              <w:left w:color="000000" w:sz="4" w:val="single"/>
              <w:bottom w:color="000000" w:sz="4" w:val="single"/>
              <w:right w:color="000000" w:sz="4" w:val="single"/>
            </w:tcBorders>
          </w:tcPr>
          <w:p w14:paraId="10040000">
            <w:pPr>
              <w:spacing w:after="0" w:line="360" w:lineRule="auto"/>
              <w:ind/>
              <w:jc w:val="center"/>
              <w:rPr>
                <w:rFonts w:ascii="Times New Roman" w:hAnsi="Times New Roman"/>
                <w:sz w:val="20"/>
              </w:rPr>
            </w:pPr>
            <w:r>
              <w:rPr>
                <w:rFonts w:ascii="Times New Roman" w:hAnsi="Times New Roman"/>
                <w:sz w:val="20"/>
              </w:rPr>
              <w:t>426</w:t>
            </w:r>
          </w:p>
          <w:p w14:paraId="11040000">
            <w:pPr>
              <w:spacing w:after="0" w:line="360" w:lineRule="auto"/>
              <w:ind/>
              <w:jc w:val="center"/>
              <w:rPr>
                <w:rFonts w:ascii="Times New Roman" w:hAnsi="Times New Roman"/>
                <w:sz w:val="20"/>
              </w:rPr>
            </w:pPr>
            <w:r>
              <w:rPr>
                <w:rFonts w:ascii="Times New Roman" w:hAnsi="Times New Roman"/>
                <w:sz w:val="20"/>
              </w:rPr>
              <w:t>190</w:t>
            </w:r>
          </w:p>
          <w:p w14:paraId="12040000">
            <w:pPr>
              <w:spacing w:after="0" w:line="360" w:lineRule="auto"/>
              <w:ind/>
              <w:jc w:val="center"/>
              <w:rPr>
                <w:rFonts w:ascii="Times New Roman" w:hAnsi="Times New Roman"/>
                <w:sz w:val="20"/>
              </w:rPr>
            </w:pPr>
            <w:r>
              <w:rPr>
                <w:rFonts w:ascii="Times New Roman" w:hAnsi="Times New Roman"/>
                <w:sz w:val="20"/>
              </w:rPr>
              <w:t>60</w:t>
            </w:r>
          </w:p>
          <w:p w14:paraId="13040000">
            <w:pPr>
              <w:spacing w:after="0" w:line="360" w:lineRule="auto"/>
              <w:ind/>
              <w:jc w:val="center"/>
              <w:rPr>
                <w:rFonts w:ascii="Times New Roman" w:hAnsi="Times New Roman"/>
                <w:sz w:val="20"/>
              </w:rPr>
            </w:pPr>
            <w:r>
              <w:rPr>
                <w:rFonts w:ascii="Times New Roman" w:hAnsi="Times New Roman"/>
                <w:sz w:val="20"/>
              </w:rPr>
              <w:t>90</w:t>
            </w:r>
          </w:p>
          <w:p w14:paraId="14040000">
            <w:pPr>
              <w:spacing w:after="0" w:line="360" w:lineRule="auto"/>
              <w:ind/>
              <w:jc w:val="center"/>
              <w:rPr>
                <w:rFonts w:ascii="Times New Roman" w:hAnsi="Times New Roman"/>
                <w:sz w:val="20"/>
              </w:rPr>
            </w:pPr>
            <w:r>
              <w:rPr>
                <w:rFonts w:ascii="Times New Roman" w:hAnsi="Times New Roman"/>
                <w:sz w:val="20"/>
              </w:rPr>
              <w:t>78</w:t>
            </w:r>
          </w:p>
          <w:p w14:paraId="15040000">
            <w:pPr>
              <w:spacing w:after="0" w:line="360" w:lineRule="auto"/>
              <w:ind/>
              <w:jc w:val="center"/>
              <w:rPr>
                <w:rFonts w:ascii="Times New Roman" w:hAnsi="Times New Roman"/>
                <w:sz w:val="20"/>
              </w:rPr>
            </w:pPr>
            <w:r>
              <w:rPr>
                <w:rFonts w:ascii="Times New Roman" w:hAnsi="Times New Roman"/>
                <w:sz w:val="20"/>
              </w:rPr>
              <w:t>1</w:t>
            </w:r>
          </w:p>
          <w:p w14:paraId="16040000">
            <w:pPr>
              <w:spacing w:after="0" w:line="360" w:lineRule="auto"/>
              <w:ind/>
              <w:jc w:val="center"/>
              <w:rPr>
                <w:rFonts w:ascii="Times New Roman" w:hAnsi="Times New Roman"/>
                <w:sz w:val="20"/>
              </w:rPr>
            </w:pPr>
            <w:r>
              <w:rPr>
                <w:rFonts w:ascii="Times New Roman" w:hAnsi="Times New Roman"/>
                <w:sz w:val="20"/>
              </w:rPr>
              <w:t>7</w:t>
            </w:r>
          </w:p>
        </w:tc>
        <w:tc>
          <w:tcPr>
            <w:tcW w:type="dxa" w:w="1843"/>
            <w:tcBorders>
              <w:top w:color="000000" w:sz="4" w:val="single"/>
              <w:left w:color="000000" w:sz="4" w:val="single"/>
              <w:bottom w:color="000000" w:sz="4" w:val="single"/>
              <w:right w:color="000000" w:sz="4" w:val="single"/>
            </w:tcBorders>
          </w:tcPr>
          <w:p w14:paraId="17040000">
            <w:pPr>
              <w:spacing w:after="0" w:line="360" w:lineRule="auto"/>
              <w:ind/>
              <w:jc w:val="center"/>
              <w:rPr>
                <w:rFonts w:ascii="Times New Roman" w:hAnsi="Times New Roman"/>
                <w:sz w:val="20"/>
              </w:rPr>
            </w:pPr>
            <w:r>
              <w:rPr>
                <w:rFonts w:ascii="Times New Roman" w:hAnsi="Times New Roman"/>
                <w:sz w:val="20"/>
              </w:rPr>
              <w:t>363</w:t>
            </w:r>
          </w:p>
          <w:p w14:paraId="18040000">
            <w:pPr>
              <w:spacing w:after="0" w:line="360" w:lineRule="auto"/>
              <w:ind/>
              <w:jc w:val="center"/>
              <w:rPr>
                <w:rFonts w:ascii="Times New Roman" w:hAnsi="Times New Roman"/>
                <w:sz w:val="20"/>
              </w:rPr>
            </w:pPr>
            <w:r>
              <w:rPr>
                <w:rFonts w:ascii="Times New Roman" w:hAnsi="Times New Roman"/>
                <w:sz w:val="20"/>
              </w:rPr>
              <w:t>160</w:t>
            </w:r>
          </w:p>
          <w:p w14:paraId="19040000">
            <w:pPr>
              <w:spacing w:after="0" w:line="360" w:lineRule="auto"/>
              <w:ind/>
              <w:jc w:val="center"/>
              <w:rPr>
                <w:rFonts w:ascii="Times New Roman" w:hAnsi="Times New Roman"/>
                <w:sz w:val="20"/>
              </w:rPr>
            </w:pPr>
            <w:r>
              <w:rPr>
                <w:rFonts w:ascii="Times New Roman" w:hAnsi="Times New Roman"/>
                <w:sz w:val="20"/>
              </w:rPr>
              <w:t>53</w:t>
            </w:r>
          </w:p>
          <w:p w14:paraId="1A040000">
            <w:pPr>
              <w:spacing w:after="0" w:line="360" w:lineRule="auto"/>
              <w:ind/>
              <w:jc w:val="center"/>
              <w:rPr>
                <w:rFonts w:ascii="Times New Roman" w:hAnsi="Times New Roman"/>
                <w:sz w:val="20"/>
              </w:rPr>
            </w:pPr>
            <w:r>
              <w:rPr>
                <w:rFonts w:ascii="Times New Roman" w:hAnsi="Times New Roman"/>
                <w:sz w:val="20"/>
              </w:rPr>
              <w:t>75</w:t>
            </w:r>
          </w:p>
          <w:p w14:paraId="1B040000">
            <w:pPr>
              <w:spacing w:after="0" w:line="360" w:lineRule="auto"/>
              <w:ind/>
              <w:jc w:val="center"/>
              <w:rPr>
                <w:rFonts w:ascii="Times New Roman" w:hAnsi="Times New Roman"/>
                <w:sz w:val="20"/>
              </w:rPr>
            </w:pPr>
            <w:r>
              <w:rPr>
                <w:rFonts w:ascii="Times New Roman" w:hAnsi="Times New Roman"/>
                <w:sz w:val="20"/>
              </w:rPr>
              <w:t>71</w:t>
            </w:r>
          </w:p>
          <w:p w14:paraId="1C040000">
            <w:pPr>
              <w:spacing w:after="0" w:line="360" w:lineRule="auto"/>
              <w:ind/>
              <w:jc w:val="center"/>
              <w:rPr>
                <w:rFonts w:ascii="Times New Roman" w:hAnsi="Times New Roman"/>
                <w:sz w:val="20"/>
              </w:rPr>
            </w:pPr>
            <w:r>
              <w:rPr>
                <w:rFonts w:ascii="Times New Roman" w:hAnsi="Times New Roman"/>
                <w:sz w:val="20"/>
              </w:rPr>
              <w:t>0</w:t>
            </w:r>
          </w:p>
          <w:p w14:paraId="1D040000">
            <w:pPr>
              <w:spacing w:after="0" w:line="360" w:lineRule="auto"/>
              <w:ind/>
              <w:jc w:val="center"/>
              <w:rPr>
                <w:rFonts w:ascii="Times New Roman" w:hAnsi="Times New Roman"/>
                <w:sz w:val="20"/>
              </w:rPr>
            </w:pPr>
            <w:r>
              <w:rPr>
                <w:rFonts w:ascii="Times New Roman" w:hAnsi="Times New Roman"/>
                <w:sz w:val="20"/>
              </w:rPr>
              <w:t>4</w:t>
            </w:r>
          </w:p>
        </w:tc>
      </w:tr>
      <w:tr>
        <w:tc>
          <w:tcPr>
            <w:tcW w:type="dxa" w:w="3374"/>
            <w:tcBorders>
              <w:top w:color="000000" w:sz="4" w:val="single"/>
              <w:left w:color="000000" w:sz="4" w:val="single"/>
              <w:bottom w:color="000000" w:sz="4" w:val="single"/>
              <w:right w:color="000000" w:sz="4" w:val="single"/>
            </w:tcBorders>
          </w:tcPr>
          <w:p w14:paraId="1E040000">
            <w:pPr>
              <w:spacing w:after="0" w:line="360" w:lineRule="auto"/>
              <w:ind/>
              <w:rPr>
                <w:rFonts w:ascii="Times New Roman" w:hAnsi="Times New Roman"/>
                <w:sz w:val="20"/>
              </w:rPr>
            </w:pPr>
            <w:r>
              <w:rPr>
                <w:rFonts w:ascii="Times New Roman" w:hAnsi="Times New Roman"/>
                <w:sz w:val="20"/>
              </w:rPr>
              <w:t xml:space="preserve">2022-23, в т.ч. </w:t>
            </w:r>
          </w:p>
          <w:p w14:paraId="1F040000">
            <w:pPr>
              <w:spacing w:after="0" w:line="360" w:lineRule="auto"/>
              <w:ind/>
              <w:rPr>
                <w:rFonts w:ascii="Times New Roman" w:hAnsi="Times New Roman"/>
                <w:sz w:val="20"/>
              </w:rPr>
            </w:pPr>
            <w:r>
              <w:rPr>
                <w:rFonts w:ascii="Times New Roman" w:hAnsi="Times New Roman"/>
                <w:sz w:val="20"/>
              </w:rPr>
              <w:t>Мильковский,</w:t>
            </w:r>
          </w:p>
          <w:p w14:paraId="20040000">
            <w:pPr>
              <w:spacing w:after="0" w:line="360" w:lineRule="auto"/>
              <w:ind/>
              <w:rPr>
                <w:rFonts w:ascii="Times New Roman" w:hAnsi="Times New Roman"/>
                <w:sz w:val="20"/>
              </w:rPr>
            </w:pPr>
            <w:r>
              <w:rPr>
                <w:rFonts w:ascii="Times New Roman" w:hAnsi="Times New Roman"/>
                <w:sz w:val="20"/>
              </w:rPr>
              <w:t>У –Камчатский</w:t>
            </w:r>
          </w:p>
          <w:p w14:paraId="21040000">
            <w:pPr>
              <w:spacing w:after="0" w:line="360" w:lineRule="auto"/>
              <w:ind/>
              <w:rPr>
                <w:rFonts w:ascii="Times New Roman" w:hAnsi="Times New Roman"/>
                <w:sz w:val="20"/>
              </w:rPr>
            </w:pPr>
            <w:r>
              <w:rPr>
                <w:rFonts w:ascii="Times New Roman" w:hAnsi="Times New Roman"/>
                <w:sz w:val="20"/>
              </w:rPr>
              <w:t>Быстринский</w:t>
            </w:r>
          </w:p>
          <w:p w14:paraId="22040000">
            <w:pPr>
              <w:spacing w:after="0" w:line="360" w:lineRule="auto"/>
              <w:ind/>
              <w:rPr>
                <w:rFonts w:ascii="Times New Roman" w:hAnsi="Times New Roman"/>
                <w:sz w:val="20"/>
              </w:rPr>
            </w:pPr>
            <w:r>
              <w:rPr>
                <w:rFonts w:ascii="Times New Roman" w:hAnsi="Times New Roman"/>
                <w:sz w:val="20"/>
              </w:rPr>
              <w:t>Тигильский</w:t>
            </w:r>
          </w:p>
          <w:p w14:paraId="23040000">
            <w:pPr>
              <w:spacing w:after="0" w:line="360" w:lineRule="auto"/>
              <w:ind/>
              <w:rPr>
                <w:rFonts w:ascii="Times New Roman" w:hAnsi="Times New Roman"/>
                <w:sz w:val="20"/>
              </w:rPr>
            </w:pPr>
            <w:r>
              <w:rPr>
                <w:rFonts w:ascii="Times New Roman" w:hAnsi="Times New Roman"/>
                <w:sz w:val="20"/>
              </w:rPr>
              <w:t>Карагинский</w:t>
            </w:r>
          </w:p>
          <w:p w14:paraId="2404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40000">
            <w:pPr>
              <w:spacing w:after="0" w:line="360" w:lineRule="auto"/>
              <w:ind/>
              <w:jc w:val="center"/>
              <w:rPr>
                <w:rFonts w:ascii="Times New Roman" w:hAnsi="Times New Roman"/>
                <w:sz w:val="20"/>
              </w:rPr>
            </w:pPr>
            <w:r>
              <w:rPr>
                <w:rFonts w:ascii="Times New Roman" w:hAnsi="Times New Roman"/>
                <w:sz w:val="20"/>
              </w:rPr>
              <w:t>603</w:t>
            </w:r>
          </w:p>
          <w:p w14:paraId="26040000">
            <w:pPr>
              <w:spacing w:after="0" w:line="360" w:lineRule="auto"/>
              <w:ind/>
              <w:jc w:val="center"/>
              <w:rPr>
                <w:rFonts w:ascii="Times New Roman" w:hAnsi="Times New Roman"/>
                <w:sz w:val="20"/>
              </w:rPr>
            </w:pPr>
            <w:r>
              <w:rPr>
                <w:rFonts w:ascii="Times New Roman" w:hAnsi="Times New Roman"/>
                <w:sz w:val="20"/>
              </w:rPr>
              <w:t>225</w:t>
            </w:r>
          </w:p>
          <w:p w14:paraId="27040000">
            <w:pPr>
              <w:spacing w:after="0" w:line="360" w:lineRule="auto"/>
              <w:ind/>
              <w:jc w:val="center"/>
              <w:rPr>
                <w:rFonts w:ascii="Times New Roman" w:hAnsi="Times New Roman"/>
                <w:sz w:val="20"/>
              </w:rPr>
            </w:pPr>
            <w:r>
              <w:rPr>
                <w:rFonts w:ascii="Times New Roman" w:hAnsi="Times New Roman"/>
                <w:sz w:val="20"/>
              </w:rPr>
              <w:t>131</w:t>
            </w:r>
          </w:p>
          <w:p w14:paraId="28040000">
            <w:pPr>
              <w:spacing w:after="0" w:line="360" w:lineRule="auto"/>
              <w:ind/>
              <w:jc w:val="center"/>
              <w:rPr>
                <w:rFonts w:ascii="Times New Roman" w:hAnsi="Times New Roman"/>
                <w:sz w:val="20"/>
              </w:rPr>
            </w:pPr>
            <w:r>
              <w:rPr>
                <w:rFonts w:ascii="Times New Roman" w:hAnsi="Times New Roman"/>
                <w:sz w:val="20"/>
              </w:rPr>
              <w:t>138</w:t>
            </w:r>
          </w:p>
          <w:p w14:paraId="29040000">
            <w:pPr>
              <w:spacing w:after="0" w:line="360" w:lineRule="auto"/>
              <w:ind/>
              <w:jc w:val="center"/>
              <w:rPr>
                <w:rFonts w:ascii="Times New Roman" w:hAnsi="Times New Roman"/>
                <w:sz w:val="20"/>
              </w:rPr>
            </w:pPr>
            <w:r>
              <w:rPr>
                <w:rFonts w:ascii="Times New Roman" w:hAnsi="Times New Roman"/>
                <w:sz w:val="20"/>
              </w:rPr>
              <w:t>83</w:t>
            </w:r>
          </w:p>
          <w:p w14:paraId="2A040000">
            <w:pPr>
              <w:spacing w:after="0" w:line="360" w:lineRule="auto"/>
              <w:ind/>
              <w:jc w:val="center"/>
              <w:rPr>
                <w:rFonts w:ascii="Times New Roman" w:hAnsi="Times New Roman"/>
                <w:sz w:val="20"/>
              </w:rPr>
            </w:pPr>
            <w:r>
              <w:rPr>
                <w:rFonts w:ascii="Times New Roman" w:hAnsi="Times New Roman"/>
                <w:sz w:val="20"/>
              </w:rPr>
              <w:t>10</w:t>
            </w:r>
          </w:p>
          <w:p w14:paraId="2B040000">
            <w:pPr>
              <w:spacing w:after="0" w:line="360" w:lineRule="auto"/>
              <w:ind/>
              <w:jc w:val="center"/>
              <w:rPr>
                <w:rFonts w:ascii="Times New Roman" w:hAnsi="Times New Roman"/>
                <w:sz w:val="20"/>
              </w:rPr>
            </w:pPr>
            <w:r>
              <w:rPr>
                <w:rFonts w:ascii="Times New Roman" w:hAnsi="Times New Roman"/>
                <w:sz w:val="20"/>
              </w:rPr>
              <w:t>16</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40000">
            <w:pPr>
              <w:spacing w:after="0" w:line="360" w:lineRule="auto"/>
              <w:ind/>
              <w:jc w:val="center"/>
              <w:rPr>
                <w:rFonts w:ascii="Times New Roman" w:hAnsi="Times New Roman"/>
                <w:sz w:val="20"/>
              </w:rPr>
            </w:pPr>
            <w:r>
              <w:rPr>
                <w:rFonts w:ascii="Times New Roman" w:hAnsi="Times New Roman"/>
                <w:sz w:val="20"/>
              </w:rPr>
              <w:t>389</w:t>
            </w:r>
          </w:p>
          <w:p w14:paraId="2D040000">
            <w:pPr>
              <w:spacing w:after="0" w:line="360" w:lineRule="auto"/>
              <w:ind/>
              <w:jc w:val="center"/>
              <w:rPr>
                <w:rFonts w:ascii="Times New Roman" w:hAnsi="Times New Roman"/>
                <w:sz w:val="20"/>
              </w:rPr>
            </w:pPr>
            <w:r>
              <w:rPr>
                <w:rFonts w:ascii="Times New Roman" w:hAnsi="Times New Roman"/>
                <w:sz w:val="20"/>
              </w:rPr>
              <w:t>152</w:t>
            </w:r>
          </w:p>
          <w:p w14:paraId="2E040000">
            <w:pPr>
              <w:spacing w:after="0" w:line="360" w:lineRule="auto"/>
              <w:ind/>
              <w:jc w:val="center"/>
              <w:rPr>
                <w:rFonts w:ascii="Times New Roman" w:hAnsi="Times New Roman"/>
                <w:sz w:val="20"/>
              </w:rPr>
            </w:pPr>
            <w:r>
              <w:rPr>
                <w:rFonts w:ascii="Times New Roman" w:hAnsi="Times New Roman"/>
                <w:sz w:val="20"/>
              </w:rPr>
              <w:t>65</w:t>
            </w:r>
          </w:p>
          <w:p w14:paraId="2F040000">
            <w:pPr>
              <w:spacing w:after="0" w:line="360" w:lineRule="auto"/>
              <w:ind/>
              <w:jc w:val="center"/>
              <w:rPr>
                <w:rFonts w:ascii="Times New Roman" w:hAnsi="Times New Roman"/>
                <w:sz w:val="20"/>
              </w:rPr>
            </w:pPr>
            <w:r>
              <w:rPr>
                <w:rFonts w:ascii="Times New Roman" w:hAnsi="Times New Roman"/>
                <w:sz w:val="20"/>
              </w:rPr>
              <w:t>91</w:t>
            </w:r>
          </w:p>
          <w:p w14:paraId="30040000">
            <w:pPr>
              <w:spacing w:after="0" w:line="360" w:lineRule="auto"/>
              <w:ind/>
              <w:jc w:val="center"/>
              <w:rPr>
                <w:rFonts w:ascii="Times New Roman" w:hAnsi="Times New Roman"/>
                <w:sz w:val="20"/>
              </w:rPr>
            </w:pPr>
            <w:r>
              <w:rPr>
                <w:rFonts w:ascii="Times New Roman" w:hAnsi="Times New Roman"/>
                <w:sz w:val="20"/>
              </w:rPr>
              <w:t>74</w:t>
            </w:r>
          </w:p>
          <w:p w14:paraId="31040000">
            <w:pPr>
              <w:spacing w:after="0" w:line="360" w:lineRule="auto"/>
              <w:ind/>
              <w:jc w:val="center"/>
              <w:rPr>
                <w:rFonts w:ascii="Times New Roman" w:hAnsi="Times New Roman"/>
                <w:sz w:val="20"/>
              </w:rPr>
            </w:pPr>
            <w:r>
              <w:rPr>
                <w:rFonts w:ascii="Times New Roman" w:hAnsi="Times New Roman"/>
                <w:sz w:val="20"/>
              </w:rPr>
              <w:t>1</w:t>
            </w:r>
          </w:p>
          <w:p w14:paraId="32040000">
            <w:pPr>
              <w:spacing w:after="0" w:line="360" w:lineRule="auto"/>
              <w:ind/>
              <w:jc w:val="center"/>
            </w:pPr>
            <w:r>
              <w:rPr>
                <w:rFonts w:ascii="Times New Roman" w:hAnsi="Times New Roman"/>
                <w:sz w:val="20"/>
              </w:rPr>
              <w:t>6</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40000">
            <w:pPr>
              <w:spacing w:after="0" w:line="360" w:lineRule="auto"/>
              <w:ind/>
              <w:jc w:val="center"/>
              <w:rPr>
                <w:rFonts w:ascii="Times New Roman" w:hAnsi="Times New Roman"/>
                <w:sz w:val="20"/>
              </w:rPr>
            </w:pPr>
            <w:r>
              <w:rPr>
                <w:rFonts w:ascii="Times New Roman" w:hAnsi="Times New Roman"/>
                <w:sz w:val="20"/>
              </w:rPr>
              <w:t>330*</w:t>
            </w:r>
          </w:p>
          <w:p w14:paraId="34040000">
            <w:pPr>
              <w:spacing w:after="0" w:line="360" w:lineRule="auto"/>
              <w:ind/>
              <w:jc w:val="center"/>
              <w:rPr>
                <w:rFonts w:ascii="Times New Roman" w:hAnsi="Times New Roman"/>
                <w:sz w:val="20"/>
              </w:rPr>
            </w:pPr>
            <w:r>
              <w:rPr>
                <w:rFonts w:ascii="Times New Roman" w:hAnsi="Times New Roman"/>
                <w:sz w:val="20"/>
              </w:rPr>
              <w:t>132</w:t>
            </w:r>
          </w:p>
          <w:p w14:paraId="35040000">
            <w:pPr>
              <w:spacing w:after="0" w:line="360" w:lineRule="auto"/>
              <w:ind/>
              <w:jc w:val="center"/>
              <w:rPr>
                <w:rFonts w:ascii="Times New Roman" w:hAnsi="Times New Roman"/>
                <w:sz w:val="20"/>
              </w:rPr>
            </w:pPr>
            <w:r>
              <w:rPr>
                <w:rFonts w:ascii="Times New Roman" w:hAnsi="Times New Roman"/>
                <w:sz w:val="20"/>
              </w:rPr>
              <w:t>39</w:t>
            </w:r>
          </w:p>
          <w:p w14:paraId="36040000">
            <w:pPr>
              <w:spacing w:after="0" w:line="360" w:lineRule="auto"/>
              <w:ind/>
              <w:jc w:val="center"/>
              <w:rPr>
                <w:rFonts w:ascii="Times New Roman" w:hAnsi="Times New Roman"/>
                <w:sz w:val="20"/>
              </w:rPr>
            </w:pPr>
            <w:r>
              <w:rPr>
                <w:rFonts w:ascii="Times New Roman" w:hAnsi="Times New Roman"/>
                <w:sz w:val="20"/>
              </w:rPr>
              <w:t>87</w:t>
            </w:r>
          </w:p>
          <w:p w14:paraId="37040000">
            <w:pPr>
              <w:spacing w:after="0" w:line="360" w:lineRule="auto"/>
              <w:ind/>
              <w:jc w:val="center"/>
              <w:rPr>
                <w:rFonts w:ascii="Times New Roman" w:hAnsi="Times New Roman"/>
                <w:sz w:val="20"/>
              </w:rPr>
            </w:pPr>
            <w:r>
              <w:rPr>
                <w:rFonts w:ascii="Times New Roman" w:hAnsi="Times New Roman"/>
                <w:sz w:val="20"/>
              </w:rPr>
              <w:t>64</w:t>
            </w:r>
          </w:p>
          <w:p w14:paraId="38040000">
            <w:pPr>
              <w:spacing w:after="0" w:line="360" w:lineRule="auto"/>
              <w:ind/>
              <w:jc w:val="center"/>
              <w:rPr>
                <w:rFonts w:ascii="Times New Roman" w:hAnsi="Times New Roman"/>
                <w:sz w:val="20"/>
              </w:rPr>
            </w:pPr>
            <w:r>
              <w:rPr>
                <w:rFonts w:ascii="Times New Roman" w:hAnsi="Times New Roman"/>
                <w:sz w:val="20"/>
              </w:rPr>
              <w:t>1</w:t>
            </w:r>
          </w:p>
          <w:p w14:paraId="39040000">
            <w:pPr>
              <w:spacing w:after="0" w:line="360" w:lineRule="auto"/>
              <w:ind/>
              <w:jc w:val="center"/>
              <w:rPr>
                <w:rFonts w:ascii="Times New Roman" w:hAnsi="Times New Roman"/>
                <w:sz w:val="20"/>
              </w:rPr>
            </w:pPr>
            <w:r>
              <w:rPr>
                <w:rFonts w:ascii="Times New Roman" w:hAnsi="Times New Roman"/>
                <w:sz w:val="20"/>
              </w:rPr>
              <w:t>7</w:t>
            </w:r>
          </w:p>
        </w:tc>
      </w:tr>
    </w:tbl>
    <w:p w14:paraId="3A040000">
      <w:pPr>
        <w:spacing w:after="0" w:line="360" w:lineRule="auto"/>
        <w:ind/>
        <w:jc w:val="both"/>
        <w:rPr>
          <w:rFonts w:ascii="Times New Roman" w:hAnsi="Times New Roman"/>
          <w:sz w:val="20"/>
        </w:rPr>
      </w:pPr>
      <w:r>
        <w:rPr>
          <w:rFonts w:ascii="Times New Roman" w:hAnsi="Times New Roman"/>
          <w:sz w:val="20"/>
        </w:rPr>
        <w:t>*в том числе: особей до года 89, самцов во время гона – 21, особей без подразделения по половозрастному признаку – 220.</w:t>
      </w:r>
    </w:p>
    <w:p w14:paraId="3B040000">
      <w:pPr>
        <w:spacing w:after="0" w:line="360" w:lineRule="auto"/>
        <w:ind/>
        <w:jc w:val="both"/>
        <w:rPr>
          <w:rFonts w:ascii="Times New Roman" w:hAnsi="Times New Roman"/>
          <w:sz w:val="28"/>
        </w:rPr>
      </w:pPr>
    </w:p>
    <w:p w14:paraId="3C040000">
      <w:pPr>
        <w:spacing w:after="0" w:line="360" w:lineRule="auto"/>
        <w:ind w:firstLine="708" w:left="0"/>
        <w:jc w:val="both"/>
        <w:rPr>
          <w:rFonts w:ascii="Times New Roman" w:hAnsi="Times New Roman"/>
          <w:sz w:val="28"/>
        </w:rPr>
      </w:pPr>
      <w:r>
        <w:rPr>
          <w:rFonts w:ascii="Times New Roman" w:hAnsi="Times New Roman"/>
          <w:sz w:val="28"/>
        </w:rPr>
        <w:t>Добыча 72</w:t>
      </w:r>
      <w:r>
        <w:rPr>
          <w:rFonts w:ascii="Times New Roman" w:hAnsi="Times New Roman"/>
          <w:sz w:val="28"/>
        </w:rPr>
        <w:t>7</w:t>
      </w:r>
      <w:r>
        <w:rPr>
          <w:rFonts w:ascii="Times New Roman" w:hAnsi="Times New Roman"/>
          <w:sz w:val="28"/>
        </w:rPr>
        <w:t xml:space="preserve"> лосей, является ниже потенциально возможной и составляет 4,8</w:t>
      </w:r>
      <w:r>
        <w:rPr>
          <w:rFonts w:ascii="Times New Roman" w:hAnsi="Times New Roman"/>
          <w:sz w:val="28"/>
        </w:rPr>
        <w:t>4</w:t>
      </w:r>
      <w:r>
        <w:rPr>
          <w:rFonts w:ascii="Times New Roman" w:hAnsi="Times New Roman"/>
          <w:sz w:val="28"/>
        </w:rPr>
        <w:t xml:space="preserve"> % от его численности. </w:t>
      </w:r>
    </w:p>
    <w:p w14:paraId="3D040000">
      <w:pPr>
        <w:pStyle w:val="Style_3"/>
        <w:spacing w:line="360" w:lineRule="auto"/>
        <w:ind w:firstLine="708" w:left="0"/>
        <w:jc w:val="both"/>
        <w:rPr>
          <w:b w:val="0"/>
        </w:rPr>
      </w:pPr>
      <w:r>
        <w:rPr>
          <w:rFonts w:ascii="Times New Roman" w:hAnsi="Times New Roman"/>
          <w:b w:val="0"/>
          <w:sz w:val="28"/>
        </w:rPr>
        <w:t xml:space="preserve">Сроки охоты на лосей применительно к предстоящему сезону охоты: Правилами охоты сроки охоты на лосей установлены с 1 сентября 2023 года по 30 сентября 2023 года (в отношении взрослых особей – «самцов во время гона»). В планах: учитывая многолетнюю практика установлений ограничений охоты, основанную на рекомендациях ФГБУН КФ ТИГ ДВО РАН, а также экспертные оценки состояния популяции лося в охотугодьях на территории Камчатского края, планируется введение следующих ограничений охоты в предстоящем сезоне охоты: запрет охоты на лосей на территории Елизовского, Усть-Большерецкого, Соболевского, Олюторского районов, части Пенжинского района, с ограничение сроков охоты на лосей до 20 декабря 2023 года (соответствующее предложение в установленном порядке будет направлено на согласование в адрес Минприроды России. </w:t>
      </w:r>
    </w:p>
    <w:p w14:paraId="3E040000">
      <w:pPr>
        <w:spacing w:after="0" w:line="360" w:lineRule="auto"/>
        <w:ind w:firstLine="567" w:left="0" w:right="-96"/>
        <w:jc w:val="both"/>
        <w:rPr>
          <w:rFonts w:ascii="Times New Roman" w:hAnsi="Times New Roman"/>
          <w:sz w:val="28"/>
        </w:rPr>
      </w:pPr>
      <w:r>
        <w:rPr>
          <w:rFonts w:ascii="Times New Roman" w:hAnsi="Times New Roman"/>
          <w:sz w:val="28"/>
          <w:u w:val="single"/>
        </w:rPr>
        <w:t xml:space="preserve">Снежный баран – </w:t>
      </w:r>
      <w:r>
        <w:rPr>
          <w:rFonts w:ascii="Times New Roman" w:hAnsi="Times New Roman"/>
          <w:sz w:val="28"/>
        </w:rPr>
        <w:t>не многочисленный, потенциально редкий вид. Важный объект спортивной трофейной охоты. Добывается на основании ежегодно устанавливаемых лимитов, квот изъятия.</w:t>
      </w:r>
    </w:p>
    <w:p w14:paraId="3F040000">
      <w:pPr>
        <w:spacing w:after="0" w:line="360" w:lineRule="auto"/>
        <w:ind w:firstLine="567" w:left="0"/>
        <w:jc w:val="both"/>
        <w:rPr>
          <w:rFonts w:ascii="Times New Roman" w:hAnsi="Times New Roman"/>
          <w:b w:val="1"/>
          <w:sz w:val="20"/>
        </w:rPr>
      </w:pPr>
      <w:r>
        <w:rPr>
          <w:rFonts w:ascii="Times New Roman" w:hAnsi="Times New Roman"/>
          <w:sz w:val="28"/>
        </w:rPr>
        <w:t>Мониторинг снежного барана на территории Камчатского края осуществляется методом авиаучета, а также, методом наземного учета на учетных площадках. Результаты произведенных расчетов данных, полученных при проведении авиаучета снежного барана, позволили оценить его численность и состояние популяции и применить данные по плотности при определении квот добычи на территории охотничьих угодий. По данным авиаучетных работ, осуществленных на территории края в 2015-16 годах, а также 2019-20 годах численность снежного барана на территории края составляет 12281 особь.</w:t>
      </w:r>
    </w:p>
    <w:p w14:paraId="40040000">
      <w:pPr>
        <w:keepNext w:val="1"/>
        <w:spacing w:after="0" w:line="360" w:lineRule="auto"/>
        <w:ind/>
        <w:outlineLvl w:val="3"/>
        <w:rPr>
          <w:rFonts w:ascii="Times New Roman" w:hAnsi="Times New Roman"/>
          <w:sz w:val="28"/>
        </w:rPr>
      </w:pPr>
      <w:r>
        <w:rPr>
          <w:rFonts w:ascii="Times New Roman" w:hAnsi="Times New Roman"/>
          <w:sz w:val="28"/>
        </w:rPr>
        <w:t>Динамика численности снежного барана на территории Камчатского края</w:t>
      </w:r>
    </w:p>
    <w:tbl>
      <w:tblPr>
        <w:tblStyle w:val="Style_5"/>
        <w:tblInd w:type="dxa" w:w="180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2"/>
        <w:gridCol w:w="1843"/>
        <w:gridCol w:w="3827"/>
      </w:tblGrid>
      <w:tr>
        <w:tc>
          <w:tcPr>
            <w:tcW w:type="dxa" w:w="992"/>
            <w:tcBorders>
              <w:top w:color="000000" w:sz="4" w:val="single"/>
              <w:left w:color="000000" w:sz="4" w:val="single"/>
              <w:bottom w:color="000000" w:sz="4" w:val="single"/>
              <w:right w:color="000000" w:sz="4" w:val="single"/>
            </w:tcBorders>
          </w:tcPr>
          <w:p w14:paraId="41040000">
            <w:pPr>
              <w:keepNext w:val="1"/>
              <w:spacing w:after="0" w:line="360" w:lineRule="auto"/>
              <w:ind/>
              <w:outlineLvl w:val="1"/>
              <w:rPr>
                <w:rFonts w:ascii="Times New Roman" w:hAnsi="Times New Roman"/>
                <w:sz w:val="24"/>
              </w:rPr>
            </w:pPr>
            <w:r>
              <w:rPr>
                <w:rFonts w:ascii="Times New Roman" w:hAnsi="Times New Roman"/>
                <w:sz w:val="24"/>
              </w:rPr>
              <w:t>Год</w:t>
            </w:r>
          </w:p>
        </w:tc>
        <w:tc>
          <w:tcPr>
            <w:tcW w:type="dxa" w:w="1843"/>
            <w:tcBorders>
              <w:top w:color="000000" w:sz="4" w:val="single"/>
              <w:left w:color="000000" w:sz="4" w:val="single"/>
              <w:bottom w:color="000000" w:sz="4" w:val="single"/>
              <w:right w:color="000000" w:sz="4" w:val="single"/>
            </w:tcBorders>
          </w:tcPr>
          <w:p w14:paraId="42040000">
            <w:pPr>
              <w:spacing w:after="0" w:line="360" w:lineRule="auto"/>
              <w:ind/>
              <w:rPr>
                <w:rFonts w:ascii="Times New Roman" w:hAnsi="Times New Roman"/>
                <w:sz w:val="24"/>
              </w:rPr>
            </w:pPr>
            <w:r>
              <w:rPr>
                <w:rFonts w:ascii="Times New Roman" w:hAnsi="Times New Roman"/>
                <w:sz w:val="24"/>
              </w:rPr>
              <w:t>Численность /гол. /</w:t>
            </w:r>
          </w:p>
        </w:tc>
        <w:tc>
          <w:tcPr>
            <w:tcW w:type="dxa" w:w="3827"/>
            <w:tcBorders>
              <w:top w:color="000000" w:sz="4" w:val="single"/>
              <w:left w:color="000000" w:sz="4" w:val="single"/>
              <w:bottom w:color="000000" w:sz="4" w:val="single"/>
              <w:right w:color="000000" w:sz="4" w:val="single"/>
            </w:tcBorders>
          </w:tcPr>
          <w:p w14:paraId="43040000">
            <w:pPr>
              <w:spacing w:after="0" w:line="360" w:lineRule="auto"/>
              <w:ind/>
              <w:rPr>
                <w:rFonts w:ascii="Times New Roman" w:hAnsi="Times New Roman"/>
                <w:sz w:val="24"/>
              </w:rPr>
            </w:pPr>
            <w:r>
              <w:rPr>
                <w:rFonts w:ascii="Times New Roman" w:hAnsi="Times New Roman"/>
                <w:sz w:val="24"/>
              </w:rPr>
              <w:t>Основание</w:t>
            </w:r>
          </w:p>
        </w:tc>
      </w:tr>
      <w:tr>
        <w:tc>
          <w:tcPr>
            <w:tcW w:type="dxa" w:w="992"/>
            <w:tcBorders>
              <w:top w:color="000000" w:sz="4" w:val="single"/>
              <w:left w:color="000000" w:sz="4" w:val="single"/>
              <w:bottom w:color="000000" w:sz="4" w:val="single"/>
              <w:right w:color="000000" w:sz="4" w:val="single"/>
            </w:tcBorders>
          </w:tcPr>
          <w:p w14:paraId="44040000">
            <w:pPr>
              <w:spacing w:after="0" w:line="360" w:lineRule="auto"/>
              <w:ind/>
              <w:rPr>
                <w:rFonts w:ascii="Times New Roman" w:hAnsi="Times New Roman"/>
                <w:sz w:val="24"/>
              </w:rPr>
            </w:pPr>
            <w:r>
              <w:rPr>
                <w:rFonts w:ascii="Times New Roman" w:hAnsi="Times New Roman"/>
                <w:sz w:val="24"/>
              </w:rPr>
              <w:t>2006</w:t>
            </w:r>
          </w:p>
        </w:tc>
        <w:tc>
          <w:tcPr>
            <w:tcW w:type="dxa" w:w="1843"/>
            <w:tcBorders>
              <w:top w:color="000000" w:sz="4" w:val="single"/>
              <w:left w:color="000000" w:sz="4" w:val="single"/>
              <w:bottom w:color="000000" w:sz="4" w:val="single"/>
              <w:right w:color="000000" w:sz="4" w:val="single"/>
            </w:tcBorders>
          </w:tcPr>
          <w:p w14:paraId="45040000">
            <w:pPr>
              <w:spacing w:after="0" w:line="360" w:lineRule="auto"/>
              <w:ind/>
              <w:rPr>
                <w:rFonts w:ascii="Times New Roman" w:hAnsi="Times New Roman"/>
                <w:sz w:val="24"/>
              </w:rPr>
            </w:pPr>
            <w:r>
              <w:rPr>
                <w:rFonts w:ascii="Times New Roman" w:hAnsi="Times New Roman"/>
                <w:sz w:val="24"/>
              </w:rPr>
              <w:t>7865</w:t>
            </w:r>
          </w:p>
        </w:tc>
        <w:tc>
          <w:tcPr>
            <w:tcW w:type="dxa" w:w="3827"/>
            <w:tcBorders>
              <w:top w:color="000000" w:sz="4" w:val="single"/>
              <w:left w:color="000000" w:sz="4" w:val="single"/>
              <w:bottom w:color="000000" w:sz="4" w:val="single"/>
              <w:right w:color="000000" w:sz="4" w:val="single"/>
            </w:tcBorders>
          </w:tcPr>
          <w:p w14:paraId="46040000">
            <w:pPr>
              <w:spacing w:after="0" w:line="360" w:lineRule="auto"/>
              <w:ind/>
              <w:rPr>
                <w:rFonts w:ascii="Times New Roman" w:hAnsi="Times New Roman"/>
                <w:sz w:val="24"/>
              </w:rPr>
            </w:pPr>
            <w:r>
              <w:rPr>
                <w:rFonts w:ascii="Times New Roman" w:hAnsi="Times New Roman"/>
                <w:sz w:val="24"/>
              </w:rPr>
              <w:t>Расчетная, авиаучет 2000 г.</w:t>
            </w:r>
          </w:p>
        </w:tc>
      </w:tr>
      <w:tr>
        <w:tc>
          <w:tcPr>
            <w:tcW w:type="dxa" w:w="992"/>
            <w:tcBorders>
              <w:top w:color="000000" w:sz="4" w:val="single"/>
              <w:left w:color="000000" w:sz="4" w:val="single"/>
              <w:bottom w:color="000000" w:sz="4" w:val="single"/>
              <w:right w:color="000000" w:sz="4" w:val="single"/>
            </w:tcBorders>
          </w:tcPr>
          <w:p w14:paraId="47040000">
            <w:pPr>
              <w:spacing w:after="0" w:line="360" w:lineRule="auto"/>
              <w:ind/>
              <w:rPr>
                <w:rFonts w:ascii="Times New Roman" w:hAnsi="Times New Roman"/>
                <w:sz w:val="24"/>
              </w:rPr>
            </w:pPr>
            <w:r>
              <w:rPr>
                <w:rFonts w:ascii="Times New Roman" w:hAnsi="Times New Roman"/>
                <w:sz w:val="24"/>
              </w:rPr>
              <w:t>2007</w:t>
            </w:r>
          </w:p>
        </w:tc>
        <w:tc>
          <w:tcPr>
            <w:tcW w:type="dxa" w:w="1843"/>
            <w:tcBorders>
              <w:top w:color="000000" w:sz="4" w:val="single"/>
              <w:left w:color="000000" w:sz="4" w:val="single"/>
              <w:bottom w:color="000000" w:sz="4" w:val="single"/>
              <w:right w:color="000000" w:sz="4" w:val="single"/>
            </w:tcBorders>
          </w:tcPr>
          <w:p w14:paraId="48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49040000">
            <w:pPr>
              <w:spacing w:after="0" w:line="360" w:lineRule="auto"/>
              <w:ind/>
              <w:rPr>
                <w:rFonts w:ascii="Times New Roman" w:hAnsi="Times New Roman"/>
                <w:sz w:val="24"/>
              </w:rPr>
            </w:pPr>
            <w:r>
              <w:rPr>
                <w:rFonts w:ascii="Times New Roman" w:hAnsi="Times New Roman"/>
                <w:sz w:val="24"/>
              </w:rPr>
              <w:t>Экспертная оценка</w:t>
            </w:r>
          </w:p>
        </w:tc>
      </w:tr>
      <w:tr>
        <w:tc>
          <w:tcPr>
            <w:tcW w:type="dxa" w:w="992"/>
            <w:tcBorders>
              <w:top w:color="000000" w:sz="4" w:val="single"/>
              <w:left w:color="000000" w:sz="4" w:val="single"/>
              <w:bottom w:color="000000" w:sz="4" w:val="single"/>
              <w:right w:color="000000" w:sz="4" w:val="single"/>
            </w:tcBorders>
          </w:tcPr>
          <w:p w14:paraId="4A040000">
            <w:pPr>
              <w:spacing w:after="0" w:line="360" w:lineRule="auto"/>
              <w:ind/>
              <w:rPr>
                <w:rFonts w:ascii="Times New Roman" w:hAnsi="Times New Roman"/>
                <w:sz w:val="24"/>
              </w:rPr>
            </w:pPr>
            <w:r>
              <w:rPr>
                <w:rFonts w:ascii="Times New Roman" w:hAnsi="Times New Roman"/>
                <w:sz w:val="24"/>
              </w:rPr>
              <w:t>2008</w:t>
            </w:r>
          </w:p>
        </w:tc>
        <w:tc>
          <w:tcPr>
            <w:tcW w:type="dxa" w:w="1843"/>
            <w:tcBorders>
              <w:top w:color="000000" w:sz="4" w:val="single"/>
              <w:left w:color="000000" w:sz="4" w:val="single"/>
              <w:bottom w:color="000000" w:sz="4" w:val="single"/>
              <w:right w:color="000000" w:sz="4" w:val="single"/>
            </w:tcBorders>
          </w:tcPr>
          <w:p w14:paraId="4B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4C040000">
            <w:pPr>
              <w:spacing w:after="0" w:line="360" w:lineRule="auto"/>
              <w:ind/>
              <w:rPr>
                <w:rFonts w:ascii="Times New Roman" w:hAnsi="Times New Roman"/>
                <w:sz w:val="24"/>
              </w:rPr>
            </w:pPr>
            <w:r>
              <w:rPr>
                <w:rFonts w:ascii="Times New Roman" w:hAnsi="Times New Roman"/>
                <w:sz w:val="24"/>
              </w:rPr>
              <w:t>Экспертная оценка</w:t>
            </w:r>
          </w:p>
        </w:tc>
      </w:tr>
      <w:tr>
        <w:tc>
          <w:tcPr>
            <w:tcW w:type="dxa" w:w="992"/>
            <w:tcBorders>
              <w:top w:color="000000" w:sz="4" w:val="single"/>
              <w:left w:color="000000" w:sz="4" w:val="single"/>
              <w:bottom w:color="000000" w:sz="4" w:val="single"/>
              <w:right w:color="000000" w:sz="4" w:val="single"/>
            </w:tcBorders>
          </w:tcPr>
          <w:p w14:paraId="4D040000">
            <w:pPr>
              <w:spacing w:after="0" w:line="360" w:lineRule="auto"/>
              <w:ind/>
              <w:rPr>
                <w:rFonts w:ascii="Times New Roman" w:hAnsi="Times New Roman"/>
                <w:sz w:val="24"/>
              </w:rPr>
            </w:pPr>
            <w:r>
              <w:rPr>
                <w:rFonts w:ascii="Times New Roman" w:hAnsi="Times New Roman"/>
                <w:sz w:val="24"/>
              </w:rPr>
              <w:t>2009</w:t>
            </w:r>
          </w:p>
        </w:tc>
        <w:tc>
          <w:tcPr>
            <w:tcW w:type="dxa" w:w="1843"/>
            <w:tcBorders>
              <w:top w:color="000000" w:sz="4" w:val="single"/>
              <w:left w:color="000000" w:sz="4" w:val="single"/>
              <w:bottom w:color="000000" w:sz="4" w:val="single"/>
              <w:right w:color="000000" w:sz="4" w:val="single"/>
            </w:tcBorders>
          </w:tcPr>
          <w:p w14:paraId="4E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4F040000">
            <w:pPr>
              <w:spacing w:after="0" w:line="360" w:lineRule="auto"/>
              <w:ind/>
              <w:rPr>
                <w:rFonts w:ascii="Times New Roman" w:hAnsi="Times New Roman"/>
                <w:sz w:val="24"/>
              </w:rPr>
            </w:pP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50040000">
            <w:pPr>
              <w:spacing w:after="0" w:line="360" w:lineRule="auto"/>
              <w:ind/>
              <w:rPr>
                <w:rFonts w:ascii="Times New Roman" w:hAnsi="Times New Roman"/>
                <w:sz w:val="24"/>
              </w:rPr>
            </w:pPr>
            <w:r>
              <w:rPr>
                <w:rFonts w:ascii="Times New Roman" w:hAnsi="Times New Roman"/>
                <w:sz w:val="24"/>
              </w:rPr>
              <w:t>2010</w:t>
            </w:r>
          </w:p>
        </w:tc>
        <w:tc>
          <w:tcPr>
            <w:tcW w:type="dxa" w:w="1843"/>
            <w:tcBorders>
              <w:top w:color="000000" w:sz="4" w:val="single"/>
              <w:left w:color="000000" w:sz="4" w:val="single"/>
              <w:bottom w:color="000000" w:sz="4" w:val="single"/>
              <w:right w:color="000000" w:sz="4" w:val="single"/>
            </w:tcBorders>
          </w:tcPr>
          <w:p w14:paraId="51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52040000">
            <w:pPr>
              <w:spacing w:after="0" w:line="360" w:lineRule="auto"/>
              <w:ind/>
              <w:rPr>
                <w:rFonts w:ascii="Times New Roman" w:hAnsi="Times New Roman"/>
                <w:sz w:val="24"/>
              </w:rPr>
            </w:pP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53040000">
            <w:pPr>
              <w:spacing w:after="0" w:line="360" w:lineRule="auto"/>
              <w:ind/>
              <w:rPr>
                <w:rFonts w:ascii="Times New Roman" w:hAnsi="Times New Roman"/>
                <w:sz w:val="24"/>
              </w:rPr>
            </w:pPr>
            <w:r>
              <w:rPr>
                <w:rFonts w:ascii="Times New Roman" w:hAnsi="Times New Roman"/>
                <w:sz w:val="24"/>
              </w:rPr>
              <w:t>2011</w:t>
            </w:r>
          </w:p>
        </w:tc>
        <w:tc>
          <w:tcPr>
            <w:tcW w:type="dxa" w:w="1843"/>
            <w:tcBorders>
              <w:top w:color="000000" w:sz="4" w:val="single"/>
              <w:left w:color="000000" w:sz="4" w:val="single"/>
              <w:bottom w:color="000000" w:sz="4" w:val="single"/>
              <w:right w:color="000000" w:sz="4" w:val="single"/>
            </w:tcBorders>
          </w:tcPr>
          <w:p w14:paraId="54040000">
            <w:pPr>
              <w:spacing w:after="0" w:line="360" w:lineRule="auto"/>
              <w:ind/>
              <w:rPr>
                <w:rFonts w:ascii="Times New Roman" w:hAnsi="Times New Roman"/>
                <w:sz w:val="24"/>
              </w:rPr>
            </w:pPr>
            <w:r>
              <w:rPr>
                <w:rFonts w:ascii="Times New Roman" w:hAnsi="Times New Roman"/>
                <w:sz w:val="24"/>
              </w:rPr>
              <w:t>5100</w:t>
            </w:r>
          </w:p>
        </w:tc>
        <w:tc>
          <w:tcPr>
            <w:tcW w:type="dxa" w:w="3827"/>
            <w:tcBorders>
              <w:top w:color="000000" w:sz="4" w:val="single"/>
              <w:left w:color="000000" w:sz="4" w:val="single"/>
              <w:bottom w:color="000000" w:sz="4" w:val="single"/>
              <w:right w:color="000000" w:sz="4" w:val="single"/>
            </w:tcBorders>
          </w:tcPr>
          <w:p w14:paraId="55040000">
            <w:pPr>
              <w:spacing w:after="0" w:line="360" w:lineRule="auto"/>
              <w:ind/>
              <w:rPr>
                <w:rFonts w:ascii="Times New Roman" w:hAnsi="Times New Roman"/>
                <w:sz w:val="24"/>
              </w:rPr>
            </w:pPr>
            <w:r>
              <w:rPr>
                <w:rFonts w:ascii="Times New Roman" w:hAnsi="Times New Roman"/>
                <w:sz w:val="24"/>
              </w:rPr>
              <w:t>Отчет о НИР</w:t>
            </w:r>
          </w:p>
        </w:tc>
      </w:tr>
      <w:tr>
        <w:tc>
          <w:tcPr>
            <w:tcW w:type="dxa" w:w="992"/>
            <w:tcBorders>
              <w:top w:color="000000" w:sz="4" w:val="single"/>
              <w:left w:color="000000" w:sz="4" w:val="single"/>
              <w:bottom w:color="000000" w:sz="4" w:val="single"/>
              <w:right w:color="000000" w:sz="4" w:val="single"/>
            </w:tcBorders>
          </w:tcPr>
          <w:p w14:paraId="56040000">
            <w:pPr>
              <w:spacing w:after="0" w:line="360" w:lineRule="auto"/>
              <w:ind/>
              <w:rPr>
                <w:rFonts w:ascii="Times New Roman" w:hAnsi="Times New Roman"/>
                <w:sz w:val="24"/>
              </w:rPr>
            </w:pPr>
            <w:r>
              <w:rPr>
                <w:rFonts w:ascii="Times New Roman" w:hAnsi="Times New Roman"/>
                <w:sz w:val="24"/>
              </w:rPr>
              <w:t>2012</w:t>
            </w:r>
          </w:p>
        </w:tc>
        <w:tc>
          <w:tcPr>
            <w:tcW w:type="dxa" w:w="1843"/>
            <w:tcBorders>
              <w:top w:color="000000" w:sz="4" w:val="single"/>
              <w:left w:color="000000" w:sz="4" w:val="single"/>
              <w:bottom w:color="000000" w:sz="4" w:val="single"/>
              <w:right w:color="000000" w:sz="4" w:val="single"/>
            </w:tcBorders>
          </w:tcPr>
          <w:p w14:paraId="57040000">
            <w:pPr>
              <w:spacing w:after="0" w:line="360" w:lineRule="auto"/>
              <w:ind/>
              <w:rPr>
                <w:rFonts w:ascii="Times New Roman" w:hAnsi="Times New Roman"/>
                <w:sz w:val="24"/>
              </w:rPr>
            </w:pPr>
            <w:r>
              <w:rPr>
                <w:rFonts w:ascii="Times New Roman" w:hAnsi="Times New Roman"/>
                <w:sz w:val="24"/>
              </w:rPr>
              <w:t>5100-5200</w:t>
            </w:r>
          </w:p>
        </w:tc>
        <w:tc>
          <w:tcPr>
            <w:tcW w:type="dxa" w:w="3827"/>
            <w:tcBorders>
              <w:top w:color="000000" w:sz="4" w:val="single"/>
              <w:left w:color="000000" w:sz="4" w:val="single"/>
              <w:bottom w:color="000000" w:sz="4" w:val="single"/>
              <w:right w:color="000000" w:sz="4" w:val="single"/>
            </w:tcBorders>
          </w:tcPr>
          <w:p w14:paraId="58040000">
            <w:pPr>
              <w:spacing w:after="0" w:line="360" w:lineRule="auto"/>
              <w:ind/>
              <w:rPr>
                <w:rFonts w:ascii="Times New Roman" w:hAnsi="Times New Roman"/>
                <w:sz w:val="24"/>
              </w:rPr>
            </w:pPr>
            <w:r>
              <w:rPr>
                <w:rFonts w:ascii="Times New Roman" w:hAnsi="Times New Roman"/>
                <w:sz w:val="24"/>
              </w:rPr>
              <w:t>Отчет о НИР</w:t>
            </w:r>
          </w:p>
        </w:tc>
      </w:tr>
      <w:tr>
        <w:tc>
          <w:tcPr>
            <w:tcW w:type="dxa" w:w="992"/>
            <w:tcBorders>
              <w:top w:color="000000" w:sz="4" w:val="single"/>
              <w:left w:color="000000" w:sz="4" w:val="single"/>
              <w:bottom w:color="000000" w:sz="4" w:val="single"/>
              <w:right w:color="000000" w:sz="4" w:val="single"/>
            </w:tcBorders>
          </w:tcPr>
          <w:p w14:paraId="59040000">
            <w:pPr>
              <w:spacing w:after="0" w:line="360" w:lineRule="auto"/>
              <w:ind/>
              <w:rPr>
                <w:rFonts w:ascii="Times New Roman" w:hAnsi="Times New Roman"/>
                <w:sz w:val="24"/>
              </w:rPr>
            </w:pPr>
            <w:r>
              <w:rPr>
                <w:rFonts w:ascii="Times New Roman" w:hAnsi="Times New Roman"/>
                <w:sz w:val="24"/>
              </w:rPr>
              <w:t>2013</w:t>
            </w:r>
          </w:p>
        </w:tc>
        <w:tc>
          <w:tcPr>
            <w:tcW w:type="dxa" w:w="1843"/>
            <w:tcBorders>
              <w:top w:color="000000" w:sz="4" w:val="single"/>
              <w:left w:color="000000" w:sz="4" w:val="single"/>
              <w:bottom w:color="000000" w:sz="4" w:val="single"/>
              <w:right w:color="000000" w:sz="4" w:val="single"/>
            </w:tcBorders>
          </w:tcPr>
          <w:p w14:paraId="5A040000">
            <w:pPr>
              <w:spacing w:after="0" w:line="360" w:lineRule="auto"/>
              <w:ind/>
              <w:rPr>
                <w:rFonts w:ascii="Times New Roman" w:hAnsi="Times New Roman"/>
                <w:sz w:val="24"/>
              </w:rPr>
            </w:pPr>
            <w:r>
              <w:rPr>
                <w:rFonts w:ascii="Times New Roman" w:hAnsi="Times New Roman"/>
                <w:sz w:val="24"/>
              </w:rPr>
              <w:t>7682</w:t>
            </w:r>
          </w:p>
        </w:tc>
        <w:tc>
          <w:tcPr>
            <w:tcW w:type="dxa" w:w="3827"/>
            <w:tcBorders>
              <w:top w:color="000000" w:sz="4" w:val="single"/>
              <w:left w:color="000000" w:sz="4" w:val="single"/>
              <w:bottom w:color="000000" w:sz="4" w:val="single"/>
              <w:right w:color="000000" w:sz="4" w:val="single"/>
            </w:tcBorders>
          </w:tcPr>
          <w:p w14:paraId="5B040000">
            <w:pPr>
              <w:spacing w:after="0" w:line="360" w:lineRule="auto"/>
              <w:ind/>
              <w:rPr>
                <w:rFonts w:ascii="Times New Roman" w:hAnsi="Times New Roman"/>
                <w:sz w:val="24"/>
              </w:rPr>
            </w:pPr>
            <w:r>
              <w:rPr>
                <w:rFonts w:ascii="Times New Roman" w:hAnsi="Times New Roman"/>
                <w:sz w:val="24"/>
              </w:rPr>
              <w:t>Данные госохотреестра,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5C040000">
            <w:pPr>
              <w:spacing w:after="0" w:line="360" w:lineRule="auto"/>
              <w:ind/>
              <w:rPr>
                <w:rFonts w:ascii="Times New Roman" w:hAnsi="Times New Roman"/>
                <w:sz w:val="24"/>
              </w:rPr>
            </w:pPr>
            <w:r>
              <w:rPr>
                <w:rFonts w:ascii="Times New Roman" w:hAnsi="Times New Roman"/>
                <w:sz w:val="24"/>
              </w:rPr>
              <w:t>2014</w:t>
            </w:r>
          </w:p>
        </w:tc>
        <w:tc>
          <w:tcPr>
            <w:tcW w:type="dxa" w:w="1843"/>
            <w:tcBorders>
              <w:top w:color="000000" w:sz="4" w:val="single"/>
              <w:left w:color="000000" w:sz="4" w:val="single"/>
              <w:bottom w:color="000000" w:sz="4" w:val="single"/>
              <w:right w:color="000000" w:sz="4" w:val="single"/>
            </w:tcBorders>
          </w:tcPr>
          <w:p w14:paraId="5D040000">
            <w:pPr>
              <w:spacing w:after="0" w:line="360" w:lineRule="auto"/>
              <w:ind/>
              <w:rPr>
                <w:rFonts w:ascii="Times New Roman" w:hAnsi="Times New Roman"/>
                <w:sz w:val="24"/>
              </w:rPr>
            </w:pPr>
            <w:r>
              <w:rPr>
                <w:rFonts w:ascii="Times New Roman" w:hAnsi="Times New Roman"/>
                <w:sz w:val="24"/>
              </w:rPr>
              <w:t>7682</w:t>
            </w:r>
          </w:p>
        </w:tc>
        <w:tc>
          <w:tcPr>
            <w:tcW w:type="dxa" w:w="3827"/>
            <w:tcBorders>
              <w:top w:color="000000" w:sz="4" w:val="single"/>
              <w:left w:color="000000" w:sz="4" w:val="single"/>
              <w:bottom w:color="000000" w:sz="4" w:val="single"/>
              <w:right w:color="000000" w:sz="4" w:val="single"/>
            </w:tcBorders>
          </w:tcPr>
          <w:p w14:paraId="5E040000">
            <w:pPr>
              <w:spacing w:after="0" w:line="360" w:lineRule="auto"/>
              <w:ind/>
              <w:rPr>
                <w:rFonts w:ascii="Times New Roman" w:hAnsi="Times New Roman"/>
                <w:sz w:val="24"/>
              </w:rPr>
            </w:pPr>
            <w:r>
              <w:rPr>
                <w:rFonts w:ascii="Times New Roman" w:hAnsi="Times New Roman"/>
                <w:sz w:val="24"/>
              </w:rPr>
              <w:t>Данные госохотреестра,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5F040000">
            <w:pPr>
              <w:spacing w:after="0" w:line="360" w:lineRule="auto"/>
              <w:ind/>
              <w:rPr>
                <w:rFonts w:ascii="Times New Roman" w:hAnsi="Times New Roman"/>
                <w:sz w:val="24"/>
              </w:rPr>
            </w:pPr>
            <w:r>
              <w:rPr>
                <w:rFonts w:ascii="Times New Roman" w:hAnsi="Times New Roman"/>
                <w:sz w:val="24"/>
              </w:rPr>
              <w:t>2015</w:t>
            </w:r>
          </w:p>
        </w:tc>
        <w:tc>
          <w:tcPr>
            <w:tcW w:type="dxa" w:w="1843"/>
            <w:tcBorders>
              <w:top w:color="000000" w:sz="4" w:val="single"/>
              <w:left w:color="000000" w:sz="4" w:val="single"/>
              <w:bottom w:color="000000" w:sz="4" w:val="single"/>
              <w:right w:color="000000" w:sz="4" w:val="single"/>
            </w:tcBorders>
          </w:tcPr>
          <w:p w14:paraId="60040000">
            <w:pPr>
              <w:spacing w:after="0" w:line="360" w:lineRule="auto"/>
              <w:ind/>
              <w:rPr>
                <w:rFonts w:ascii="Times New Roman" w:hAnsi="Times New Roman"/>
                <w:sz w:val="24"/>
              </w:rPr>
            </w:pPr>
            <w:r>
              <w:rPr>
                <w:rFonts w:ascii="Times New Roman" w:hAnsi="Times New Roman"/>
                <w:sz w:val="24"/>
              </w:rPr>
              <w:t>8221</w:t>
            </w:r>
          </w:p>
        </w:tc>
        <w:tc>
          <w:tcPr>
            <w:tcW w:type="dxa" w:w="3827"/>
            <w:tcBorders>
              <w:top w:color="000000" w:sz="4" w:val="single"/>
              <w:left w:color="000000" w:sz="4" w:val="single"/>
              <w:bottom w:color="000000" w:sz="4" w:val="single"/>
              <w:right w:color="000000" w:sz="4" w:val="single"/>
            </w:tcBorders>
          </w:tcPr>
          <w:p w14:paraId="61040000">
            <w:pPr>
              <w:spacing w:after="0" w:line="360" w:lineRule="auto"/>
              <w:ind/>
              <w:rPr>
                <w:rFonts w:ascii="Times New Roman" w:hAnsi="Times New Roman"/>
                <w:sz w:val="20"/>
              </w:rPr>
            </w:pPr>
            <w:r>
              <w:rPr>
                <w:rFonts w:ascii="Times New Roman" w:hAnsi="Times New Roman"/>
                <w:sz w:val="24"/>
              </w:rPr>
              <w:t>Данные госохотреестра,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62040000">
            <w:pPr>
              <w:spacing w:after="0" w:line="360" w:lineRule="auto"/>
              <w:ind/>
              <w:rPr>
                <w:rFonts w:ascii="Times New Roman" w:hAnsi="Times New Roman"/>
                <w:sz w:val="24"/>
              </w:rPr>
            </w:pPr>
            <w:r>
              <w:rPr>
                <w:rFonts w:ascii="Times New Roman" w:hAnsi="Times New Roman"/>
                <w:sz w:val="24"/>
              </w:rPr>
              <w:t>2016</w:t>
            </w:r>
          </w:p>
        </w:tc>
        <w:tc>
          <w:tcPr>
            <w:tcW w:type="dxa" w:w="1843"/>
            <w:tcBorders>
              <w:top w:color="000000" w:sz="4" w:val="single"/>
              <w:left w:color="000000" w:sz="4" w:val="single"/>
              <w:bottom w:color="000000" w:sz="4" w:val="single"/>
              <w:right w:color="000000" w:sz="4" w:val="single"/>
            </w:tcBorders>
          </w:tcPr>
          <w:p w14:paraId="63040000">
            <w:pPr>
              <w:spacing w:after="0" w:line="360" w:lineRule="auto"/>
              <w:ind/>
              <w:rPr>
                <w:rFonts w:ascii="Times New Roman" w:hAnsi="Times New Roman"/>
                <w:sz w:val="24"/>
              </w:rPr>
            </w:pPr>
            <w:r>
              <w:rPr>
                <w:rFonts w:ascii="Times New Roman" w:hAnsi="Times New Roman"/>
                <w:sz w:val="24"/>
              </w:rPr>
              <w:t>8009</w:t>
            </w:r>
          </w:p>
        </w:tc>
        <w:tc>
          <w:tcPr>
            <w:tcW w:type="dxa" w:w="3827"/>
            <w:tcBorders>
              <w:top w:color="000000" w:sz="4" w:val="single"/>
              <w:left w:color="000000" w:sz="4" w:val="single"/>
              <w:bottom w:color="000000" w:sz="4" w:val="single"/>
              <w:right w:color="000000" w:sz="4" w:val="single"/>
            </w:tcBorders>
          </w:tcPr>
          <w:p w14:paraId="64040000">
            <w:pPr>
              <w:spacing w:after="0" w:line="360" w:lineRule="auto"/>
              <w:ind/>
              <w:rPr>
                <w:rFonts w:ascii="Times New Roman" w:hAnsi="Times New Roman"/>
                <w:sz w:val="20"/>
              </w:rPr>
            </w:pPr>
            <w:r>
              <w:rPr>
                <w:rFonts w:ascii="Times New Roman" w:hAnsi="Times New Roman"/>
                <w:sz w:val="24"/>
              </w:rPr>
              <w:t>Данные госохотреестра, (материалы авиаучета 2015, экспертная оценка)</w:t>
            </w:r>
          </w:p>
        </w:tc>
      </w:tr>
      <w:tr>
        <w:tc>
          <w:tcPr>
            <w:tcW w:type="dxa" w:w="992"/>
            <w:tcBorders>
              <w:top w:color="000000" w:sz="4" w:val="single"/>
              <w:left w:color="000000" w:sz="4" w:val="single"/>
              <w:bottom w:color="000000" w:sz="4" w:val="single"/>
              <w:right w:color="000000" w:sz="4" w:val="single"/>
            </w:tcBorders>
          </w:tcPr>
          <w:p w14:paraId="65040000">
            <w:pPr>
              <w:spacing w:after="0" w:line="360" w:lineRule="auto"/>
              <w:ind/>
              <w:rPr>
                <w:rFonts w:ascii="Times New Roman" w:hAnsi="Times New Roman"/>
                <w:sz w:val="24"/>
              </w:rPr>
            </w:pPr>
            <w:r>
              <w:rPr>
                <w:rFonts w:ascii="Times New Roman" w:hAnsi="Times New Roman"/>
                <w:sz w:val="24"/>
              </w:rPr>
              <w:t>2017</w:t>
            </w:r>
          </w:p>
        </w:tc>
        <w:tc>
          <w:tcPr>
            <w:tcW w:type="dxa" w:w="1843"/>
            <w:tcBorders>
              <w:top w:color="000000" w:sz="4" w:val="single"/>
              <w:left w:color="000000" w:sz="4" w:val="single"/>
              <w:bottom w:color="000000" w:sz="4" w:val="single"/>
              <w:right w:color="000000" w:sz="4" w:val="single"/>
            </w:tcBorders>
          </w:tcPr>
          <w:p w14:paraId="66040000">
            <w:pPr>
              <w:spacing w:after="0" w:line="360" w:lineRule="auto"/>
              <w:ind/>
              <w:rPr>
                <w:rFonts w:ascii="Times New Roman" w:hAnsi="Times New Roman"/>
                <w:sz w:val="24"/>
              </w:rPr>
            </w:pPr>
            <w:r>
              <w:rPr>
                <w:rFonts w:ascii="Times New Roman" w:hAnsi="Times New Roman"/>
                <w:sz w:val="24"/>
              </w:rPr>
              <w:t>10152</w:t>
            </w:r>
          </w:p>
        </w:tc>
        <w:tc>
          <w:tcPr>
            <w:tcW w:type="dxa" w:w="3827"/>
            <w:tcBorders>
              <w:top w:color="000000" w:sz="4" w:val="single"/>
              <w:left w:color="000000" w:sz="4" w:val="single"/>
              <w:bottom w:color="000000" w:sz="4" w:val="single"/>
              <w:right w:color="000000" w:sz="4" w:val="single"/>
            </w:tcBorders>
          </w:tcPr>
          <w:p w14:paraId="67040000">
            <w:pPr>
              <w:spacing w:after="0" w:line="360" w:lineRule="auto"/>
              <w:ind/>
              <w:rPr>
                <w:rFonts w:ascii="Times New Roman" w:hAnsi="Times New Roman"/>
                <w:sz w:val="20"/>
              </w:rPr>
            </w:pPr>
            <w:r>
              <w:rPr>
                <w:rFonts w:ascii="Times New Roman" w:hAnsi="Times New Roman"/>
                <w:sz w:val="24"/>
              </w:rPr>
              <w:t>Данные госохотреестра,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68040000">
            <w:pPr>
              <w:spacing w:after="0" w:line="360" w:lineRule="auto"/>
              <w:ind/>
              <w:rPr>
                <w:rFonts w:ascii="Times New Roman" w:hAnsi="Times New Roman"/>
                <w:sz w:val="24"/>
              </w:rPr>
            </w:pPr>
            <w:r>
              <w:rPr>
                <w:rFonts w:ascii="Times New Roman" w:hAnsi="Times New Roman"/>
                <w:sz w:val="24"/>
              </w:rPr>
              <w:t>2018</w:t>
            </w:r>
          </w:p>
        </w:tc>
        <w:tc>
          <w:tcPr>
            <w:tcW w:type="dxa" w:w="1843"/>
            <w:tcBorders>
              <w:top w:color="000000" w:sz="4" w:val="single"/>
              <w:left w:color="000000" w:sz="4" w:val="single"/>
              <w:bottom w:color="000000" w:sz="4" w:val="single"/>
              <w:right w:color="000000" w:sz="4" w:val="single"/>
            </w:tcBorders>
          </w:tcPr>
          <w:p w14:paraId="69040000">
            <w:pPr>
              <w:spacing w:after="0" w:line="360" w:lineRule="auto"/>
              <w:ind/>
              <w:rPr>
                <w:rFonts w:ascii="Times New Roman" w:hAnsi="Times New Roman"/>
                <w:sz w:val="24"/>
              </w:rPr>
            </w:pPr>
            <w:r>
              <w:rPr>
                <w:rFonts w:ascii="Times New Roman" w:hAnsi="Times New Roman"/>
                <w:sz w:val="24"/>
              </w:rPr>
              <w:t>10152</w:t>
            </w:r>
          </w:p>
        </w:tc>
        <w:tc>
          <w:tcPr>
            <w:tcW w:type="dxa" w:w="3827"/>
            <w:tcBorders>
              <w:top w:color="000000" w:sz="4" w:val="single"/>
              <w:left w:color="000000" w:sz="4" w:val="single"/>
              <w:bottom w:color="000000" w:sz="4" w:val="single"/>
              <w:right w:color="000000" w:sz="4" w:val="single"/>
            </w:tcBorders>
          </w:tcPr>
          <w:p w14:paraId="6A040000">
            <w:pPr>
              <w:spacing w:after="0" w:line="360" w:lineRule="auto"/>
              <w:ind/>
              <w:rPr>
                <w:rFonts w:ascii="Times New Roman" w:hAnsi="Times New Roman"/>
                <w:sz w:val="20"/>
              </w:rPr>
            </w:pPr>
            <w:r>
              <w:rPr>
                <w:rFonts w:ascii="Times New Roman" w:hAnsi="Times New Roman"/>
                <w:sz w:val="24"/>
              </w:rPr>
              <w:t>Данные госохотреестра,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6B040000">
            <w:pPr>
              <w:spacing w:after="0" w:line="360" w:lineRule="auto"/>
              <w:ind/>
              <w:rPr>
                <w:rFonts w:ascii="Times New Roman" w:hAnsi="Times New Roman"/>
                <w:sz w:val="24"/>
              </w:rPr>
            </w:pPr>
            <w:r>
              <w:rPr>
                <w:rFonts w:ascii="Times New Roman" w:hAnsi="Times New Roman"/>
                <w:sz w:val="24"/>
              </w:rPr>
              <w:t>2019</w:t>
            </w:r>
          </w:p>
        </w:tc>
        <w:tc>
          <w:tcPr>
            <w:tcW w:type="dxa" w:w="1843"/>
            <w:tcBorders>
              <w:top w:color="000000" w:sz="4" w:val="single"/>
              <w:left w:color="000000" w:sz="4" w:val="single"/>
              <w:bottom w:color="000000" w:sz="4" w:val="single"/>
              <w:right w:color="000000" w:sz="4" w:val="single"/>
            </w:tcBorders>
          </w:tcPr>
          <w:p w14:paraId="6C040000">
            <w:pPr>
              <w:spacing w:after="0" w:line="360" w:lineRule="auto"/>
              <w:ind/>
              <w:rPr>
                <w:rFonts w:ascii="Times New Roman" w:hAnsi="Times New Roman"/>
                <w:sz w:val="24"/>
              </w:rPr>
            </w:pPr>
            <w:r>
              <w:rPr>
                <w:rFonts w:ascii="Times New Roman" w:hAnsi="Times New Roman"/>
                <w:sz w:val="24"/>
              </w:rPr>
              <w:t>11577</w:t>
            </w:r>
          </w:p>
        </w:tc>
        <w:tc>
          <w:tcPr>
            <w:tcW w:type="dxa" w:w="3827"/>
            <w:tcBorders>
              <w:top w:color="000000" w:sz="4" w:val="single"/>
              <w:left w:color="000000" w:sz="4" w:val="single"/>
              <w:bottom w:color="000000" w:sz="4" w:val="single"/>
              <w:right w:color="000000" w:sz="4" w:val="single"/>
            </w:tcBorders>
          </w:tcPr>
          <w:p w14:paraId="6D040000">
            <w:pPr>
              <w:spacing w:after="0" w:line="360" w:lineRule="auto"/>
              <w:ind/>
              <w:rPr>
                <w:rFonts w:ascii="Times New Roman" w:hAnsi="Times New Roman"/>
                <w:sz w:val="24"/>
              </w:rPr>
            </w:pPr>
            <w:r>
              <w:rPr>
                <w:rFonts w:ascii="Times New Roman" w:hAnsi="Times New Roman"/>
                <w:sz w:val="24"/>
              </w:rPr>
              <w:t>Данные госохотреестра,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6E040000">
            <w:pPr>
              <w:spacing w:after="0" w:line="360" w:lineRule="auto"/>
              <w:ind/>
              <w:rPr>
                <w:rFonts w:ascii="Times New Roman" w:hAnsi="Times New Roman"/>
                <w:sz w:val="24"/>
              </w:rPr>
            </w:pPr>
            <w:r>
              <w:rPr>
                <w:rFonts w:ascii="Times New Roman" w:hAnsi="Times New Roman"/>
                <w:sz w:val="24"/>
              </w:rPr>
              <w:t>2020</w:t>
            </w:r>
          </w:p>
        </w:tc>
        <w:tc>
          <w:tcPr>
            <w:tcW w:type="dxa" w:w="1843"/>
            <w:tcBorders>
              <w:top w:color="000000" w:sz="4" w:val="single"/>
              <w:left w:color="000000" w:sz="4" w:val="single"/>
              <w:bottom w:color="000000" w:sz="4" w:val="single"/>
              <w:right w:color="000000" w:sz="4" w:val="single"/>
            </w:tcBorders>
          </w:tcPr>
          <w:p w14:paraId="6F040000">
            <w:pPr>
              <w:spacing w:after="0" w:line="360" w:lineRule="auto"/>
              <w:ind/>
              <w:rPr>
                <w:rFonts w:ascii="Times New Roman" w:hAnsi="Times New Roman"/>
                <w:sz w:val="24"/>
              </w:rPr>
            </w:pPr>
            <w:r>
              <w:rPr>
                <w:rFonts w:ascii="Times New Roman" w:hAnsi="Times New Roman"/>
                <w:sz w:val="24"/>
              </w:rPr>
              <w:t>14322</w:t>
            </w:r>
          </w:p>
        </w:tc>
        <w:tc>
          <w:tcPr>
            <w:tcW w:type="dxa" w:w="3827"/>
            <w:tcBorders>
              <w:top w:color="000000" w:sz="4" w:val="single"/>
              <w:left w:color="000000" w:sz="4" w:val="single"/>
              <w:bottom w:color="000000" w:sz="4" w:val="single"/>
              <w:right w:color="000000" w:sz="4" w:val="single"/>
            </w:tcBorders>
          </w:tcPr>
          <w:p w14:paraId="70040000">
            <w:pPr>
              <w:spacing w:after="0" w:line="360" w:lineRule="auto"/>
              <w:ind/>
              <w:rPr>
                <w:rFonts w:ascii="Times New Roman" w:hAnsi="Times New Roman"/>
                <w:sz w:val="24"/>
              </w:rPr>
            </w:pPr>
            <w:r>
              <w:rPr>
                <w:rFonts w:ascii="Times New Roman" w:hAnsi="Times New Roman"/>
                <w:sz w:val="24"/>
              </w:rPr>
              <w:t>Данные госохотреестра,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71040000">
            <w:pPr>
              <w:spacing w:after="0" w:line="360" w:lineRule="auto"/>
              <w:ind/>
              <w:rPr>
                <w:rFonts w:ascii="Times New Roman" w:hAnsi="Times New Roman"/>
                <w:sz w:val="24"/>
              </w:rPr>
            </w:pPr>
            <w:r>
              <w:rPr>
                <w:rFonts w:ascii="Times New Roman" w:hAnsi="Times New Roman"/>
                <w:sz w:val="24"/>
              </w:rPr>
              <w:t>2021</w:t>
            </w:r>
          </w:p>
        </w:tc>
        <w:tc>
          <w:tcPr>
            <w:tcW w:type="dxa" w:w="1843"/>
            <w:tcBorders>
              <w:top w:color="000000" w:sz="4" w:val="single"/>
              <w:left w:color="000000" w:sz="4" w:val="single"/>
              <w:bottom w:color="000000" w:sz="4" w:val="single"/>
              <w:right w:color="000000" w:sz="4" w:val="single"/>
            </w:tcBorders>
          </w:tcPr>
          <w:p w14:paraId="72040000">
            <w:pPr>
              <w:spacing w:after="0" w:line="360" w:lineRule="auto"/>
              <w:ind/>
              <w:rPr>
                <w:rFonts w:ascii="Times New Roman" w:hAnsi="Times New Roman"/>
                <w:sz w:val="24"/>
              </w:rPr>
            </w:pPr>
            <w:r>
              <w:rPr>
                <w:rFonts w:ascii="Times New Roman" w:hAnsi="Times New Roman"/>
                <w:sz w:val="24"/>
              </w:rPr>
              <w:t>12297</w:t>
            </w:r>
          </w:p>
        </w:tc>
        <w:tc>
          <w:tcPr>
            <w:tcW w:type="dxa" w:w="3827"/>
            <w:tcBorders>
              <w:top w:color="000000" w:sz="4" w:val="single"/>
              <w:left w:color="000000" w:sz="4" w:val="single"/>
              <w:bottom w:color="000000" w:sz="4" w:val="single"/>
              <w:right w:color="000000" w:sz="4" w:val="single"/>
            </w:tcBorders>
          </w:tcPr>
          <w:p w14:paraId="73040000">
            <w:pPr>
              <w:spacing w:after="0" w:line="360" w:lineRule="auto"/>
              <w:ind/>
              <w:rPr>
                <w:rFonts w:ascii="Times New Roman" w:hAnsi="Times New Roman"/>
                <w:sz w:val="24"/>
              </w:rPr>
            </w:pPr>
            <w:r>
              <w:rPr>
                <w:rFonts w:ascii="Times New Roman" w:hAnsi="Times New Roman"/>
                <w:sz w:val="24"/>
              </w:rPr>
              <w:t>Данные госохотреестра,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Pr>
          <w:p w14:paraId="74040000">
            <w:pPr>
              <w:spacing w:after="0" w:line="360" w:lineRule="auto"/>
              <w:ind/>
              <w:rPr>
                <w:rFonts w:ascii="Times New Roman" w:hAnsi="Times New Roman"/>
                <w:sz w:val="24"/>
              </w:rPr>
            </w:pPr>
            <w:r>
              <w:rPr>
                <w:rFonts w:ascii="Times New Roman" w:hAnsi="Times New Roman"/>
                <w:sz w:val="24"/>
              </w:rPr>
              <w:t>2022</w:t>
            </w:r>
          </w:p>
        </w:tc>
        <w:tc>
          <w:tcPr>
            <w:tcW w:type="dxa" w:w="1843"/>
            <w:tcBorders>
              <w:top w:color="000000" w:sz="4" w:val="single"/>
              <w:left w:color="000000" w:sz="4" w:val="single"/>
              <w:bottom w:color="000000" w:sz="4" w:val="single"/>
              <w:right w:color="000000" w:sz="4" w:val="single"/>
            </w:tcBorders>
          </w:tcPr>
          <w:p w14:paraId="75040000">
            <w:pPr>
              <w:spacing w:after="0" w:line="360" w:lineRule="auto"/>
              <w:ind/>
              <w:rPr>
                <w:rFonts w:ascii="Times New Roman" w:hAnsi="Times New Roman"/>
                <w:sz w:val="24"/>
              </w:rPr>
            </w:pPr>
            <w:r>
              <w:rPr>
                <w:rFonts w:ascii="Times New Roman" w:hAnsi="Times New Roman"/>
                <w:sz w:val="24"/>
              </w:rPr>
              <w:t>12281</w:t>
            </w:r>
          </w:p>
        </w:tc>
        <w:tc>
          <w:tcPr>
            <w:tcW w:type="dxa" w:w="3827"/>
            <w:tcBorders>
              <w:top w:color="000000" w:sz="4" w:val="single"/>
              <w:left w:color="000000" w:sz="4" w:val="single"/>
              <w:bottom w:color="000000" w:sz="4" w:val="single"/>
              <w:right w:color="000000" w:sz="4" w:val="single"/>
            </w:tcBorders>
          </w:tcPr>
          <w:p w14:paraId="76040000">
            <w:pPr>
              <w:spacing w:after="0" w:line="360" w:lineRule="auto"/>
              <w:ind/>
              <w:rPr>
                <w:rFonts w:ascii="Times New Roman" w:hAnsi="Times New Roman"/>
                <w:sz w:val="24"/>
              </w:rPr>
            </w:pPr>
            <w:r>
              <w:rPr>
                <w:rFonts w:ascii="Times New Roman" w:hAnsi="Times New Roman"/>
                <w:sz w:val="24"/>
              </w:rPr>
              <w:t>Данные госохотреестра (уточненная численность),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Pr>
          <w:p w14:paraId="77040000">
            <w:pPr>
              <w:spacing w:after="0" w:line="360" w:lineRule="auto"/>
              <w:ind/>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Pr>
          <w:p w14:paraId="78040000">
            <w:pPr>
              <w:spacing w:after="0" w:line="360" w:lineRule="auto"/>
              <w:ind/>
              <w:rPr>
                <w:rFonts w:ascii="Times New Roman" w:hAnsi="Times New Roman"/>
                <w:sz w:val="24"/>
              </w:rPr>
            </w:pPr>
            <w:r>
              <w:rPr>
                <w:rFonts w:ascii="Times New Roman" w:hAnsi="Times New Roman"/>
                <w:sz w:val="24"/>
              </w:rPr>
              <w:t>12281</w:t>
            </w:r>
          </w:p>
        </w:tc>
        <w:tc>
          <w:tcPr>
            <w:tcW w:type="dxa" w:w="3827"/>
            <w:tcBorders>
              <w:top w:color="000000" w:sz="4" w:val="single"/>
              <w:left w:color="000000" w:sz="4" w:val="single"/>
              <w:bottom w:color="000000" w:sz="4" w:val="single"/>
              <w:right w:color="000000" w:sz="4" w:val="single"/>
            </w:tcBorders>
          </w:tcPr>
          <w:p w14:paraId="79040000">
            <w:pPr>
              <w:spacing w:after="0" w:line="360" w:lineRule="auto"/>
              <w:ind/>
              <w:rPr>
                <w:rFonts w:ascii="Times New Roman" w:hAnsi="Times New Roman"/>
                <w:sz w:val="24"/>
              </w:rPr>
            </w:pPr>
            <w:r>
              <w:rPr>
                <w:rFonts w:ascii="Times New Roman" w:hAnsi="Times New Roman"/>
                <w:sz w:val="24"/>
              </w:rPr>
              <w:t>Данные госохотреестра, (материалы авиаучета 2015, 2016,2019, 2020 годов)</w:t>
            </w:r>
          </w:p>
        </w:tc>
      </w:tr>
    </w:tbl>
    <w:p w14:paraId="7A040000">
      <w:pPr>
        <w:keepNext w:val="1"/>
        <w:spacing w:after="0" w:line="360" w:lineRule="auto"/>
        <w:ind/>
        <w:outlineLvl w:val="3"/>
        <w:rPr>
          <w:rFonts w:ascii="Calibri" w:hAnsi="Calibri"/>
          <w:sz w:val="26"/>
        </w:rPr>
      </w:pPr>
    </w:p>
    <w:p w14:paraId="7B040000">
      <w:pPr>
        <w:spacing w:after="0" w:line="360" w:lineRule="auto"/>
        <w:ind w:firstLine="708" w:left="0"/>
        <w:jc w:val="both"/>
        <w:rPr>
          <w:rFonts w:ascii="Times New Roman" w:hAnsi="Times New Roman"/>
          <w:sz w:val="28"/>
        </w:rPr>
      </w:pPr>
      <w:r>
        <w:rPr>
          <w:rFonts w:ascii="Times New Roman" w:hAnsi="Times New Roman"/>
          <w:sz w:val="28"/>
        </w:rPr>
        <w:t>В следующей таблице отражена информация об использовании утвержденных квот и фактическое изъятие снежного барана за последние годы на территории Камчатского края</w:t>
      </w:r>
    </w:p>
    <w:p w14:paraId="7C040000">
      <w:pPr>
        <w:spacing w:after="0" w:line="360" w:lineRule="auto"/>
        <w:ind/>
        <w:jc w:val="both"/>
        <w:rPr>
          <w:rFonts w:ascii="Times New Roman" w:hAnsi="Times New Roman"/>
          <w:color w:val="C00000"/>
          <w:sz w:val="26"/>
        </w:rPr>
      </w:pPr>
      <w:r>
        <w:rPr>
          <w:rFonts w:ascii="Times New Roman" w:hAnsi="Times New Roman"/>
          <w:color w:val="C00000"/>
          <w:sz w:val="28"/>
        </w:rPr>
        <w:t xml:space="preserve">              </w:t>
      </w:r>
    </w:p>
    <w:tbl>
      <w:tblPr>
        <w:tblStyle w:val="Style_5"/>
        <w:tblInd w:type="dxa" w:w="11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1560"/>
        <w:gridCol w:w="2409"/>
        <w:gridCol w:w="1560"/>
      </w:tblGrid>
      <w:tr>
        <w:tc>
          <w:tcPr>
            <w:tcW w:type="dxa" w:w="2268"/>
            <w:tcBorders>
              <w:top w:color="000000" w:sz="4" w:val="single"/>
              <w:left w:color="000000" w:sz="4" w:val="single"/>
              <w:bottom w:color="000000" w:sz="4" w:val="single"/>
              <w:right w:color="000000" w:sz="4" w:val="single"/>
            </w:tcBorders>
          </w:tcPr>
          <w:p w14:paraId="7D040000">
            <w:pPr>
              <w:spacing w:after="0" w:line="360" w:lineRule="auto"/>
              <w:ind/>
              <w:rPr>
                <w:rFonts w:ascii="Times New Roman" w:hAnsi="Times New Roman"/>
                <w:sz w:val="20"/>
              </w:rPr>
            </w:pPr>
            <w:r>
              <w:rPr>
                <w:rFonts w:ascii="Times New Roman" w:hAnsi="Times New Roman"/>
                <w:sz w:val="20"/>
              </w:rPr>
              <w:t>Сезон охоты</w:t>
            </w:r>
          </w:p>
        </w:tc>
        <w:tc>
          <w:tcPr>
            <w:tcW w:type="dxa" w:w="1560"/>
            <w:tcBorders>
              <w:top w:color="000000" w:sz="4" w:val="single"/>
              <w:left w:color="000000" w:sz="4" w:val="single"/>
              <w:bottom w:color="000000" w:sz="4" w:val="single"/>
              <w:right w:color="000000" w:sz="4" w:val="single"/>
            </w:tcBorders>
          </w:tcPr>
          <w:p w14:paraId="7E040000">
            <w:pPr>
              <w:spacing w:after="0" w:line="360" w:lineRule="auto"/>
              <w:ind/>
              <w:rPr>
                <w:rFonts w:ascii="Times New Roman" w:hAnsi="Times New Roman"/>
                <w:sz w:val="20"/>
              </w:rPr>
            </w:pPr>
            <w:r>
              <w:rPr>
                <w:rFonts w:ascii="Times New Roman" w:hAnsi="Times New Roman"/>
                <w:sz w:val="20"/>
              </w:rPr>
              <w:t xml:space="preserve">Квота                 </w:t>
            </w:r>
          </w:p>
        </w:tc>
        <w:tc>
          <w:tcPr>
            <w:tcW w:type="dxa" w:w="2409"/>
            <w:tcBorders>
              <w:top w:color="000000" w:sz="4" w:val="single"/>
              <w:left w:color="000000" w:sz="4" w:val="single"/>
              <w:bottom w:color="000000" w:sz="4" w:val="single"/>
              <w:right w:color="000000" w:sz="4" w:val="single"/>
            </w:tcBorders>
          </w:tcPr>
          <w:p w14:paraId="7F040000">
            <w:pPr>
              <w:spacing w:after="0" w:line="360" w:lineRule="auto"/>
              <w:ind/>
              <w:rPr>
                <w:rFonts w:ascii="Times New Roman" w:hAnsi="Times New Roman"/>
                <w:sz w:val="20"/>
              </w:rPr>
            </w:pPr>
            <w:r>
              <w:rPr>
                <w:rFonts w:ascii="Times New Roman" w:hAnsi="Times New Roman"/>
                <w:sz w:val="20"/>
              </w:rPr>
              <w:t>Выдано лицензий (разрешений</w:t>
            </w:r>
          </w:p>
        </w:tc>
        <w:tc>
          <w:tcPr>
            <w:tcW w:type="dxa" w:w="1560"/>
            <w:tcBorders>
              <w:top w:color="000000" w:sz="4" w:val="single"/>
              <w:left w:color="000000" w:sz="4" w:val="single"/>
              <w:bottom w:color="000000" w:sz="4" w:val="single"/>
              <w:right w:color="000000" w:sz="4" w:val="single"/>
            </w:tcBorders>
          </w:tcPr>
          <w:p w14:paraId="80040000">
            <w:pPr>
              <w:spacing w:after="0" w:line="360" w:lineRule="auto"/>
              <w:ind/>
              <w:rPr>
                <w:rFonts w:ascii="Times New Roman" w:hAnsi="Times New Roman"/>
                <w:sz w:val="20"/>
              </w:rPr>
            </w:pPr>
            <w:r>
              <w:rPr>
                <w:rFonts w:ascii="Times New Roman" w:hAnsi="Times New Roman"/>
                <w:sz w:val="20"/>
              </w:rPr>
              <w:t>Добыто</w:t>
            </w:r>
          </w:p>
        </w:tc>
      </w:tr>
      <w:tr>
        <w:tc>
          <w:tcPr>
            <w:tcW w:type="dxa" w:w="2268"/>
            <w:tcBorders>
              <w:top w:color="000000" w:sz="4" w:val="single"/>
              <w:left w:color="000000" w:sz="4" w:val="single"/>
              <w:bottom w:color="000000" w:sz="4" w:val="single"/>
              <w:right w:color="000000" w:sz="4" w:val="single"/>
            </w:tcBorders>
          </w:tcPr>
          <w:p w14:paraId="81040000">
            <w:pPr>
              <w:spacing w:after="0" w:line="360" w:lineRule="auto"/>
              <w:ind/>
              <w:rPr>
                <w:rFonts w:ascii="Times New Roman" w:hAnsi="Times New Roman"/>
                <w:sz w:val="20"/>
              </w:rPr>
            </w:pPr>
            <w:r>
              <w:rPr>
                <w:rFonts w:ascii="Times New Roman" w:hAnsi="Times New Roman"/>
                <w:sz w:val="20"/>
              </w:rPr>
              <w:t>2013-14 в т.ч.</w:t>
            </w:r>
          </w:p>
          <w:p w14:paraId="82040000">
            <w:pPr>
              <w:spacing w:after="0" w:line="360" w:lineRule="auto"/>
              <w:ind/>
              <w:rPr>
                <w:rFonts w:ascii="Times New Roman" w:hAnsi="Times New Roman"/>
                <w:sz w:val="20"/>
              </w:rPr>
            </w:pPr>
            <w:r>
              <w:rPr>
                <w:rFonts w:ascii="Times New Roman" w:hAnsi="Times New Roman"/>
                <w:sz w:val="20"/>
              </w:rPr>
              <w:t>Мильковский</w:t>
            </w:r>
          </w:p>
          <w:p w14:paraId="83040000">
            <w:pPr>
              <w:spacing w:after="0" w:line="360" w:lineRule="auto"/>
              <w:ind/>
              <w:rPr>
                <w:rFonts w:ascii="Times New Roman" w:hAnsi="Times New Roman"/>
                <w:sz w:val="20"/>
              </w:rPr>
            </w:pPr>
            <w:r>
              <w:rPr>
                <w:rFonts w:ascii="Times New Roman" w:hAnsi="Times New Roman"/>
                <w:sz w:val="20"/>
              </w:rPr>
              <w:t>У-Камчатский</w:t>
            </w:r>
          </w:p>
          <w:p w14:paraId="84040000">
            <w:pPr>
              <w:spacing w:after="0" w:line="360" w:lineRule="auto"/>
              <w:ind/>
              <w:rPr>
                <w:rFonts w:ascii="Times New Roman" w:hAnsi="Times New Roman"/>
                <w:sz w:val="20"/>
              </w:rPr>
            </w:pPr>
            <w:r>
              <w:rPr>
                <w:rFonts w:ascii="Times New Roman" w:hAnsi="Times New Roman"/>
                <w:sz w:val="20"/>
              </w:rPr>
              <w:t>Быстринский</w:t>
            </w:r>
          </w:p>
          <w:p w14:paraId="85040000">
            <w:pPr>
              <w:spacing w:after="0" w:line="360" w:lineRule="auto"/>
              <w:ind/>
              <w:rPr>
                <w:rFonts w:ascii="Times New Roman" w:hAnsi="Times New Roman"/>
                <w:sz w:val="20"/>
              </w:rPr>
            </w:pPr>
            <w:r>
              <w:rPr>
                <w:rFonts w:ascii="Times New Roman" w:hAnsi="Times New Roman"/>
                <w:sz w:val="20"/>
              </w:rPr>
              <w:t>Елизовский</w:t>
            </w:r>
          </w:p>
          <w:p w14:paraId="86040000">
            <w:pPr>
              <w:spacing w:after="0" w:line="360" w:lineRule="auto"/>
              <w:ind/>
              <w:rPr>
                <w:rFonts w:ascii="Times New Roman" w:hAnsi="Times New Roman"/>
                <w:sz w:val="20"/>
              </w:rPr>
            </w:pPr>
            <w:r>
              <w:rPr>
                <w:rFonts w:ascii="Times New Roman" w:hAnsi="Times New Roman"/>
                <w:sz w:val="20"/>
              </w:rPr>
              <w:t>У-Большерецкий</w:t>
            </w:r>
          </w:p>
          <w:p w14:paraId="87040000">
            <w:pPr>
              <w:spacing w:after="0" w:line="360" w:lineRule="auto"/>
              <w:ind/>
              <w:rPr>
                <w:rFonts w:ascii="Times New Roman" w:hAnsi="Times New Roman"/>
                <w:sz w:val="20"/>
              </w:rPr>
            </w:pPr>
            <w:r>
              <w:rPr>
                <w:rFonts w:ascii="Times New Roman" w:hAnsi="Times New Roman"/>
                <w:sz w:val="20"/>
              </w:rPr>
              <w:t>Соболевский</w:t>
            </w:r>
          </w:p>
          <w:p w14:paraId="88040000">
            <w:pPr>
              <w:spacing w:after="0" w:line="360" w:lineRule="auto"/>
              <w:ind/>
              <w:rPr>
                <w:rFonts w:ascii="Times New Roman" w:hAnsi="Times New Roman"/>
                <w:sz w:val="20"/>
              </w:rPr>
            </w:pPr>
            <w:r>
              <w:rPr>
                <w:rFonts w:ascii="Times New Roman" w:hAnsi="Times New Roman"/>
                <w:sz w:val="20"/>
              </w:rPr>
              <w:t>Тигильский</w:t>
            </w:r>
          </w:p>
          <w:p w14:paraId="89040000">
            <w:pPr>
              <w:spacing w:after="0" w:line="360" w:lineRule="auto"/>
              <w:ind/>
              <w:rPr>
                <w:rFonts w:ascii="Times New Roman" w:hAnsi="Times New Roman"/>
                <w:sz w:val="20"/>
              </w:rPr>
            </w:pPr>
            <w:r>
              <w:rPr>
                <w:rFonts w:ascii="Times New Roman" w:hAnsi="Times New Roman"/>
                <w:sz w:val="20"/>
              </w:rPr>
              <w:t>Пенжинский</w:t>
            </w:r>
          </w:p>
          <w:p w14:paraId="8A040000">
            <w:pPr>
              <w:spacing w:after="0" w:line="360" w:lineRule="auto"/>
              <w:ind/>
              <w:rPr>
                <w:rFonts w:ascii="Times New Roman" w:hAnsi="Times New Roman"/>
                <w:sz w:val="20"/>
              </w:rPr>
            </w:pPr>
            <w:r>
              <w:rPr>
                <w:rFonts w:ascii="Times New Roman" w:hAnsi="Times New Roman"/>
                <w:sz w:val="20"/>
              </w:rPr>
              <w:t>Карагинский</w:t>
            </w:r>
          </w:p>
          <w:p w14:paraId="8B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8C040000">
            <w:pPr>
              <w:spacing w:after="0" w:line="360" w:lineRule="auto"/>
              <w:ind/>
              <w:jc w:val="center"/>
              <w:rPr>
                <w:rFonts w:ascii="Times New Roman" w:hAnsi="Times New Roman"/>
                <w:sz w:val="20"/>
              </w:rPr>
            </w:pPr>
            <w:r>
              <w:rPr>
                <w:rFonts w:ascii="Times New Roman" w:hAnsi="Times New Roman"/>
                <w:sz w:val="20"/>
              </w:rPr>
              <w:t>256</w:t>
            </w:r>
          </w:p>
          <w:p w14:paraId="8D040000">
            <w:pPr>
              <w:spacing w:after="0" w:line="360" w:lineRule="auto"/>
              <w:ind/>
              <w:jc w:val="center"/>
              <w:rPr>
                <w:rFonts w:ascii="Times New Roman" w:hAnsi="Times New Roman"/>
                <w:sz w:val="20"/>
              </w:rPr>
            </w:pPr>
            <w:r>
              <w:rPr>
                <w:rFonts w:ascii="Times New Roman" w:hAnsi="Times New Roman"/>
                <w:sz w:val="20"/>
              </w:rPr>
              <w:t>16</w:t>
            </w:r>
          </w:p>
          <w:p w14:paraId="8E040000">
            <w:pPr>
              <w:spacing w:after="0" w:line="360" w:lineRule="auto"/>
              <w:ind/>
              <w:jc w:val="center"/>
              <w:rPr>
                <w:rFonts w:ascii="Times New Roman" w:hAnsi="Times New Roman"/>
                <w:sz w:val="20"/>
              </w:rPr>
            </w:pPr>
            <w:r>
              <w:rPr>
                <w:rFonts w:ascii="Times New Roman" w:hAnsi="Times New Roman"/>
                <w:sz w:val="20"/>
              </w:rPr>
              <w:t>34</w:t>
            </w:r>
          </w:p>
          <w:p w14:paraId="8F040000">
            <w:pPr>
              <w:spacing w:after="0" w:line="360" w:lineRule="auto"/>
              <w:ind/>
              <w:jc w:val="center"/>
              <w:rPr>
                <w:rFonts w:ascii="Times New Roman" w:hAnsi="Times New Roman"/>
                <w:sz w:val="20"/>
              </w:rPr>
            </w:pPr>
            <w:r>
              <w:rPr>
                <w:rFonts w:ascii="Times New Roman" w:hAnsi="Times New Roman"/>
                <w:sz w:val="20"/>
              </w:rPr>
              <w:t>32</w:t>
            </w:r>
          </w:p>
          <w:p w14:paraId="90040000">
            <w:pPr>
              <w:spacing w:after="0" w:line="360" w:lineRule="auto"/>
              <w:ind/>
              <w:jc w:val="center"/>
              <w:rPr>
                <w:rFonts w:ascii="Times New Roman" w:hAnsi="Times New Roman"/>
                <w:sz w:val="20"/>
              </w:rPr>
            </w:pPr>
            <w:r>
              <w:rPr>
                <w:rFonts w:ascii="Times New Roman" w:hAnsi="Times New Roman"/>
                <w:sz w:val="20"/>
              </w:rPr>
              <w:t>7</w:t>
            </w:r>
          </w:p>
          <w:p w14:paraId="91040000">
            <w:pPr>
              <w:spacing w:after="0" w:line="360" w:lineRule="auto"/>
              <w:ind/>
              <w:jc w:val="center"/>
              <w:rPr>
                <w:rFonts w:ascii="Times New Roman" w:hAnsi="Times New Roman"/>
                <w:sz w:val="20"/>
              </w:rPr>
            </w:pPr>
            <w:r>
              <w:rPr>
                <w:rFonts w:ascii="Times New Roman" w:hAnsi="Times New Roman"/>
                <w:sz w:val="20"/>
              </w:rPr>
              <w:t>4</w:t>
            </w:r>
          </w:p>
          <w:p w14:paraId="92040000">
            <w:pPr>
              <w:spacing w:after="0" w:line="360" w:lineRule="auto"/>
              <w:ind/>
              <w:jc w:val="center"/>
              <w:rPr>
                <w:rFonts w:ascii="Times New Roman" w:hAnsi="Times New Roman"/>
                <w:sz w:val="20"/>
              </w:rPr>
            </w:pPr>
            <w:r>
              <w:rPr>
                <w:rFonts w:ascii="Times New Roman" w:hAnsi="Times New Roman"/>
                <w:sz w:val="20"/>
              </w:rPr>
              <w:t>10</w:t>
            </w:r>
          </w:p>
          <w:p w14:paraId="93040000">
            <w:pPr>
              <w:spacing w:after="0" w:line="360" w:lineRule="auto"/>
              <w:ind/>
              <w:jc w:val="center"/>
              <w:rPr>
                <w:rFonts w:ascii="Times New Roman" w:hAnsi="Times New Roman"/>
                <w:sz w:val="20"/>
              </w:rPr>
            </w:pPr>
            <w:r>
              <w:rPr>
                <w:rFonts w:ascii="Times New Roman" w:hAnsi="Times New Roman"/>
                <w:sz w:val="20"/>
              </w:rPr>
              <w:t>33</w:t>
            </w:r>
          </w:p>
          <w:p w14:paraId="94040000">
            <w:pPr>
              <w:spacing w:after="0" w:line="360" w:lineRule="auto"/>
              <w:ind/>
              <w:jc w:val="center"/>
              <w:rPr>
                <w:rFonts w:ascii="Times New Roman" w:hAnsi="Times New Roman"/>
                <w:sz w:val="20"/>
              </w:rPr>
            </w:pPr>
            <w:r>
              <w:rPr>
                <w:rFonts w:ascii="Times New Roman" w:hAnsi="Times New Roman"/>
                <w:sz w:val="20"/>
              </w:rPr>
              <w:t>26</w:t>
            </w:r>
          </w:p>
          <w:p w14:paraId="95040000">
            <w:pPr>
              <w:spacing w:after="0" w:line="360" w:lineRule="auto"/>
              <w:ind/>
              <w:jc w:val="center"/>
              <w:rPr>
                <w:rFonts w:ascii="Times New Roman" w:hAnsi="Times New Roman"/>
                <w:sz w:val="20"/>
              </w:rPr>
            </w:pPr>
            <w:r>
              <w:rPr>
                <w:rFonts w:ascii="Times New Roman" w:hAnsi="Times New Roman"/>
                <w:sz w:val="20"/>
              </w:rPr>
              <w:t>27</w:t>
            </w:r>
          </w:p>
          <w:p w14:paraId="96040000">
            <w:pPr>
              <w:spacing w:after="0" w:line="360" w:lineRule="auto"/>
              <w:ind/>
              <w:jc w:val="center"/>
              <w:rPr>
                <w:rFonts w:ascii="Times New Roman" w:hAnsi="Times New Roman"/>
                <w:sz w:val="20"/>
              </w:rPr>
            </w:pPr>
            <w:r>
              <w:rPr>
                <w:rFonts w:ascii="Times New Roman" w:hAnsi="Times New Roman"/>
                <w:sz w:val="20"/>
              </w:rPr>
              <w:t>67</w:t>
            </w:r>
          </w:p>
        </w:tc>
        <w:tc>
          <w:tcPr>
            <w:tcW w:type="dxa" w:w="2409"/>
            <w:tcBorders>
              <w:top w:color="000000" w:sz="4" w:val="single"/>
              <w:left w:color="000000" w:sz="4" w:val="single"/>
              <w:bottom w:color="000000" w:sz="4" w:val="single"/>
              <w:right w:color="000000" w:sz="4" w:val="single"/>
            </w:tcBorders>
          </w:tcPr>
          <w:p w14:paraId="97040000">
            <w:pPr>
              <w:spacing w:after="0" w:line="360" w:lineRule="auto"/>
              <w:ind/>
              <w:jc w:val="center"/>
              <w:rPr>
                <w:rFonts w:ascii="Times New Roman" w:hAnsi="Times New Roman"/>
                <w:sz w:val="20"/>
              </w:rPr>
            </w:pPr>
            <w:r>
              <w:rPr>
                <w:rFonts w:ascii="Times New Roman" w:hAnsi="Times New Roman"/>
                <w:sz w:val="20"/>
              </w:rPr>
              <w:t>173</w:t>
            </w:r>
          </w:p>
          <w:p w14:paraId="98040000">
            <w:pPr>
              <w:spacing w:after="0" w:line="360" w:lineRule="auto"/>
              <w:ind/>
              <w:jc w:val="center"/>
              <w:rPr>
                <w:rFonts w:ascii="Times New Roman" w:hAnsi="Times New Roman"/>
                <w:sz w:val="20"/>
              </w:rPr>
            </w:pPr>
            <w:r>
              <w:rPr>
                <w:rFonts w:ascii="Times New Roman" w:hAnsi="Times New Roman"/>
                <w:sz w:val="20"/>
              </w:rPr>
              <w:t>16</w:t>
            </w:r>
          </w:p>
          <w:p w14:paraId="99040000">
            <w:pPr>
              <w:spacing w:after="0" w:line="360" w:lineRule="auto"/>
              <w:ind/>
              <w:jc w:val="center"/>
              <w:rPr>
                <w:rFonts w:ascii="Times New Roman" w:hAnsi="Times New Roman"/>
                <w:sz w:val="20"/>
              </w:rPr>
            </w:pPr>
            <w:r>
              <w:rPr>
                <w:rFonts w:ascii="Times New Roman" w:hAnsi="Times New Roman"/>
                <w:sz w:val="20"/>
              </w:rPr>
              <w:t>32</w:t>
            </w:r>
          </w:p>
          <w:p w14:paraId="9A040000">
            <w:pPr>
              <w:spacing w:after="0" w:line="360" w:lineRule="auto"/>
              <w:ind/>
              <w:jc w:val="center"/>
              <w:rPr>
                <w:rFonts w:ascii="Times New Roman" w:hAnsi="Times New Roman"/>
                <w:sz w:val="20"/>
              </w:rPr>
            </w:pPr>
            <w:r>
              <w:rPr>
                <w:rFonts w:ascii="Times New Roman" w:hAnsi="Times New Roman"/>
                <w:sz w:val="20"/>
              </w:rPr>
              <w:t>28</w:t>
            </w:r>
          </w:p>
          <w:p w14:paraId="9B040000">
            <w:pPr>
              <w:spacing w:after="0" w:line="360" w:lineRule="auto"/>
              <w:ind/>
              <w:jc w:val="center"/>
              <w:rPr>
                <w:rFonts w:ascii="Times New Roman" w:hAnsi="Times New Roman"/>
                <w:sz w:val="20"/>
              </w:rPr>
            </w:pPr>
            <w:r>
              <w:rPr>
                <w:rFonts w:ascii="Times New Roman" w:hAnsi="Times New Roman"/>
                <w:sz w:val="20"/>
              </w:rPr>
              <w:t>5</w:t>
            </w:r>
          </w:p>
          <w:p w14:paraId="9C040000">
            <w:pPr>
              <w:spacing w:after="0" w:line="360" w:lineRule="auto"/>
              <w:ind/>
              <w:jc w:val="center"/>
              <w:rPr>
                <w:rFonts w:ascii="Times New Roman" w:hAnsi="Times New Roman"/>
                <w:sz w:val="20"/>
              </w:rPr>
            </w:pPr>
            <w:r>
              <w:rPr>
                <w:rFonts w:ascii="Times New Roman" w:hAnsi="Times New Roman"/>
                <w:sz w:val="20"/>
              </w:rPr>
              <w:t>4</w:t>
            </w:r>
          </w:p>
          <w:p w14:paraId="9D040000">
            <w:pPr>
              <w:spacing w:after="0" w:line="360" w:lineRule="auto"/>
              <w:ind/>
              <w:jc w:val="center"/>
              <w:rPr>
                <w:rFonts w:ascii="Times New Roman" w:hAnsi="Times New Roman"/>
                <w:sz w:val="20"/>
              </w:rPr>
            </w:pPr>
            <w:r>
              <w:rPr>
                <w:rFonts w:ascii="Times New Roman" w:hAnsi="Times New Roman"/>
                <w:sz w:val="20"/>
              </w:rPr>
              <w:t>10</w:t>
            </w:r>
          </w:p>
          <w:p w14:paraId="9E040000">
            <w:pPr>
              <w:spacing w:after="0" w:line="360" w:lineRule="auto"/>
              <w:ind/>
              <w:jc w:val="center"/>
              <w:rPr>
                <w:rFonts w:ascii="Times New Roman" w:hAnsi="Times New Roman"/>
                <w:sz w:val="20"/>
              </w:rPr>
            </w:pPr>
            <w:r>
              <w:rPr>
                <w:rFonts w:ascii="Times New Roman" w:hAnsi="Times New Roman"/>
                <w:sz w:val="20"/>
              </w:rPr>
              <w:t>21</w:t>
            </w:r>
          </w:p>
          <w:p w14:paraId="9F040000">
            <w:pPr>
              <w:spacing w:after="0" w:line="360" w:lineRule="auto"/>
              <w:ind/>
              <w:jc w:val="center"/>
              <w:rPr>
                <w:rFonts w:ascii="Times New Roman" w:hAnsi="Times New Roman"/>
                <w:sz w:val="20"/>
              </w:rPr>
            </w:pPr>
            <w:r>
              <w:rPr>
                <w:rFonts w:ascii="Times New Roman" w:hAnsi="Times New Roman"/>
                <w:sz w:val="20"/>
              </w:rPr>
              <w:t>11</w:t>
            </w:r>
          </w:p>
          <w:p w14:paraId="A0040000">
            <w:pPr>
              <w:spacing w:after="0" w:line="360" w:lineRule="auto"/>
              <w:ind/>
              <w:jc w:val="center"/>
              <w:rPr>
                <w:rFonts w:ascii="Times New Roman" w:hAnsi="Times New Roman"/>
                <w:sz w:val="20"/>
              </w:rPr>
            </w:pPr>
            <w:r>
              <w:rPr>
                <w:rFonts w:ascii="Times New Roman" w:hAnsi="Times New Roman"/>
                <w:sz w:val="20"/>
              </w:rPr>
              <w:t>20</w:t>
            </w:r>
          </w:p>
          <w:p w14:paraId="A1040000">
            <w:pPr>
              <w:spacing w:after="0" w:line="360" w:lineRule="auto"/>
              <w:ind/>
              <w:jc w:val="center"/>
              <w:rPr>
                <w:rFonts w:ascii="Times New Roman" w:hAnsi="Times New Roman"/>
                <w:sz w:val="20"/>
              </w:rPr>
            </w:pPr>
            <w:r>
              <w:rPr>
                <w:rFonts w:ascii="Times New Roman" w:hAnsi="Times New Roman"/>
                <w:sz w:val="20"/>
              </w:rPr>
              <w:t>26</w:t>
            </w:r>
          </w:p>
        </w:tc>
        <w:tc>
          <w:tcPr>
            <w:tcW w:type="dxa" w:w="1560"/>
            <w:tcBorders>
              <w:top w:color="000000" w:sz="4" w:val="single"/>
              <w:left w:color="000000" w:sz="4" w:val="single"/>
              <w:bottom w:color="000000" w:sz="4" w:val="single"/>
              <w:right w:color="000000" w:sz="4" w:val="single"/>
            </w:tcBorders>
          </w:tcPr>
          <w:p w14:paraId="A2040000">
            <w:pPr>
              <w:spacing w:after="0" w:line="360" w:lineRule="auto"/>
              <w:ind/>
              <w:jc w:val="center"/>
              <w:rPr>
                <w:rFonts w:ascii="Times New Roman" w:hAnsi="Times New Roman"/>
                <w:sz w:val="20"/>
              </w:rPr>
            </w:pPr>
            <w:r>
              <w:rPr>
                <w:rFonts w:ascii="Times New Roman" w:hAnsi="Times New Roman"/>
                <w:sz w:val="20"/>
              </w:rPr>
              <w:t>129</w:t>
            </w:r>
          </w:p>
          <w:p w14:paraId="A3040000">
            <w:pPr>
              <w:spacing w:after="0" w:line="360" w:lineRule="auto"/>
              <w:ind/>
              <w:jc w:val="center"/>
              <w:rPr>
                <w:rFonts w:ascii="Times New Roman" w:hAnsi="Times New Roman"/>
                <w:sz w:val="20"/>
              </w:rPr>
            </w:pPr>
            <w:r>
              <w:rPr>
                <w:rFonts w:ascii="Times New Roman" w:hAnsi="Times New Roman"/>
                <w:sz w:val="20"/>
              </w:rPr>
              <w:t>13</w:t>
            </w:r>
          </w:p>
          <w:p w14:paraId="A4040000">
            <w:pPr>
              <w:spacing w:after="0" w:line="360" w:lineRule="auto"/>
              <w:ind/>
              <w:jc w:val="center"/>
              <w:rPr>
                <w:rFonts w:ascii="Times New Roman" w:hAnsi="Times New Roman"/>
                <w:sz w:val="20"/>
              </w:rPr>
            </w:pPr>
            <w:r>
              <w:rPr>
                <w:rFonts w:ascii="Times New Roman" w:hAnsi="Times New Roman"/>
                <w:sz w:val="20"/>
              </w:rPr>
              <w:t>20</w:t>
            </w:r>
          </w:p>
          <w:p w14:paraId="A5040000">
            <w:pPr>
              <w:spacing w:after="0" w:line="360" w:lineRule="auto"/>
              <w:ind/>
              <w:jc w:val="center"/>
              <w:rPr>
                <w:rFonts w:ascii="Times New Roman" w:hAnsi="Times New Roman"/>
                <w:sz w:val="20"/>
              </w:rPr>
            </w:pPr>
            <w:r>
              <w:rPr>
                <w:rFonts w:ascii="Times New Roman" w:hAnsi="Times New Roman"/>
                <w:sz w:val="20"/>
              </w:rPr>
              <w:t>21</w:t>
            </w:r>
          </w:p>
          <w:p w14:paraId="A6040000">
            <w:pPr>
              <w:spacing w:after="0" w:line="360" w:lineRule="auto"/>
              <w:ind/>
              <w:jc w:val="center"/>
              <w:rPr>
                <w:rFonts w:ascii="Times New Roman" w:hAnsi="Times New Roman"/>
                <w:sz w:val="20"/>
              </w:rPr>
            </w:pPr>
            <w:r>
              <w:rPr>
                <w:rFonts w:ascii="Times New Roman" w:hAnsi="Times New Roman"/>
                <w:sz w:val="20"/>
              </w:rPr>
              <w:t>4</w:t>
            </w:r>
          </w:p>
          <w:p w14:paraId="A7040000">
            <w:pPr>
              <w:spacing w:after="0" w:line="360" w:lineRule="auto"/>
              <w:ind/>
              <w:jc w:val="center"/>
              <w:rPr>
                <w:rFonts w:ascii="Times New Roman" w:hAnsi="Times New Roman"/>
                <w:sz w:val="20"/>
              </w:rPr>
            </w:pPr>
            <w:r>
              <w:rPr>
                <w:rFonts w:ascii="Times New Roman" w:hAnsi="Times New Roman"/>
                <w:sz w:val="20"/>
              </w:rPr>
              <w:t>2</w:t>
            </w:r>
          </w:p>
          <w:p w14:paraId="A8040000">
            <w:pPr>
              <w:spacing w:after="0" w:line="360" w:lineRule="auto"/>
              <w:ind/>
              <w:jc w:val="center"/>
              <w:rPr>
                <w:rFonts w:ascii="Times New Roman" w:hAnsi="Times New Roman"/>
                <w:sz w:val="20"/>
              </w:rPr>
            </w:pPr>
            <w:r>
              <w:rPr>
                <w:rFonts w:ascii="Times New Roman" w:hAnsi="Times New Roman"/>
                <w:sz w:val="20"/>
              </w:rPr>
              <w:t>10</w:t>
            </w:r>
          </w:p>
          <w:p w14:paraId="A9040000">
            <w:pPr>
              <w:spacing w:after="0" w:line="360" w:lineRule="auto"/>
              <w:ind/>
              <w:jc w:val="center"/>
              <w:rPr>
                <w:rFonts w:ascii="Times New Roman" w:hAnsi="Times New Roman"/>
                <w:sz w:val="20"/>
              </w:rPr>
            </w:pPr>
            <w:r>
              <w:rPr>
                <w:rFonts w:ascii="Times New Roman" w:hAnsi="Times New Roman"/>
                <w:sz w:val="20"/>
              </w:rPr>
              <w:t>18</w:t>
            </w:r>
          </w:p>
          <w:p w14:paraId="AA040000">
            <w:pPr>
              <w:spacing w:after="0" w:line="360" w:lineRule="auto"/>
              <w:ind/>
              <w:jc w:val="center"/>
              <w:rPr>
                <w:rFonts w:ascii="Times New Roman" w:hAnsi="Times New Roman"/>
                <w:sz w:val="20"/>
              </w:rPr>
            </w:pPr>
            <w:r>
              <w:rPr>
                <w:rFonts w:ascii="Times New Roman" w:hAnsi="Times New Roman"/>
                <w:sz w:val="20"/>
              </w:rPr>
              <w:t>9</w:t>
            </w:r>
          </w:p>
          <w:p w14:paraId="AB040000">
            <w:pPr>
              <w:spacing w:after="0" w:line="360" w:lineRule="auto"/>
              <w:ind/>
              <w:jc w:val="center"/>
              <w:rPr>
                <w:rFonts w:ascii="Times New Roman" w:hAnsi="Times New Roman"/>
                <w:sz w:val="20"/>
              </w:rPr>
            </w:pPr>
            <w:r>
              <w:rPr>
                <w:rFonts w:ascii="Times New Roman" w:hAnsi="Times New Roman"/>
                <w:sz w:val="20"/>
              </w:rPr>
              <w:t>11</w:t>
            </w:r>
          </w:p>
          <w:p w14:paraId="AC040000">
            <w:pPr>
              <w:spacing w:after="0" w:line="360" w:lineRule="auto"/>
              <w:ind/>
              <w:jc w:val="center"/>
              <w:rPr>
                <w:rFonts w:ascii="Times New Roman" w:hAnsi="Times New Roman"/>
                <w:sz w:val="20"/>
              </w:rPr>
            </w:pPr>
            <w:r>
              <w:rPr>
                <w:rFonts w:ascii="Times New Roman" w:hAnsi="Times New Roman"/>
                <w:sz w:val="20"/>
              </w:rPr>
              <w:t>21</w:t>
            </w:r>
          </w:p>
        </w:tc>
      </w:tr>
      <w:tr>
        <w:tc>
          <w:tcPr>
            <w:tcW w:type="dxa" w:w="2268"/>
            <w:tcBorders>
              <w:top w:color="000000" w:sz="4" w:val="single"/>
              <w:left w:color="000000" w:sz="4" w:val="single"/>
              <w:bottom w:color="000000" w:sz="4" w:val="single"/>
              <w:right w:color="000000" w:sz="4" w:val="single"/>
            </w:tcBorders>
          </w:tcPr>
          <w:p w14:paraId="AD040000">
            <w:pPr>
              <w:spacing w:after="0" w:line="360" w:lineRule="auto"/>
              <w:ind/>
              <w:rPr>
                <w:rFonts w:ascii="Times New Roman" w:hAnsi="Times New Roman"/>
                <w:sz w:val="20"/>
              </w:rPr>
            </w:pPr>
            <w:r>
              <w:rPr>
                <w:rFonts w:ascii="Times New Roman" w:hAnsi="Times New Roman"/>
                <w:sz w:val="20"/>
              </w:rPr>
              <w:t>2014-15 в т.ч.</w:t>
            </w:r>
          </w:p>
          <w:p w14:paraId="AE040000">
            <w:pPr>
              <w:spacing w:after="0" w:line="360" w:lineRule="auto"/>
              <w:ind/>
              <w:rPr>
                <w:rFonts w:ascii="Times New Roman" w:hAnsi="Times New Roman"/>
                <w:sz w:val="20"/>
              </w:rPr>
            </w:pPr>
            <w:r>
              <w:rPr>
                <w:rFonts w:ascii="Times New Roman" w:hAnsi="Times New Roman"/>
                <w:sz w:val="20"/>
              </w:rPr>
              <w:t>Мильковский</w:t>
            </w:r>
          </w:p>
          <w:p w14:paraId="AF040000">
            <w:pPr>
              <w:spacing w:after="0" w:line="360" w:lineRule="auto"/>
              <w:ind/>
              <w:rPr>
                <w:rFonts w:ascii="Times New Roman" w:hAnsi="Times New Roman"/>
                <w:sz w:val="20"/>
              </w:rPr>
            </w:pPr>
            <w:r>
              <w:rPr>
                <w:rFonts w:ascii="Times New Roman" w:hAnsi="Times New Roman"/>
                <w:sz w:val="20"/>
              </w:rPr>
              <w:t>У-Камчатский</w:t>
            </w:r>
          </w:p>
          <w:p w14:paraId="B0040000">
            <w:pPr>
              <w:spacing w:after="0" w:line="360" w:lineRule="auto"/>
              <w:ind/>
              <w:rPr>
                <w:rFonts w:ascii="Times New Roman" w:hAnsi="Times New Roman"/>
                <w:sz w:val="20"/>
              </w:rPr>
            </w:pPr>
            <w:r>
              <w:rPr>
                <w:rFonts w:ascii="Times New Roman" w:hAnsi="Times New Roman"/>
                <w:sz w:val="20"/>
              </w:rPr>
              <w:t>Быстринский</w:t>
            </w:r>
          </w:p>
          <w:p w14:paraId="B1040000">
            <w:pPr>
              <w:spacing w:after="0" w:line="360" w:lineRule="auto"/>
              <w:ind/>
              <w:rPr>
                <w:rFonts w:ascii="Times New Roman" w:hAnsi="Times New Roman"/>
                <w:sz w:val="20"/>
              </w:rPr>
            </w:pPr>
            <w:r>
              <w:rPr>
                <w:rFonts w:ascii="Times New Roman" w:hAnsi="Times New Roman"/>
                <w:sz w:val="20"/>
              </w:rPr>
              <w:t>Елизовский</w:t>
            </w:r>
          </w:p>
          <w:p w14:paraId="B2040000">
            <w:pPr>
              <w:spacing w:after="0" w:line="360" w:lineRule="auto"/>
              <w:ind/>
              <w:rPr>
                <w:rFonts w:ascii="Times New Roman" w:hAnsi="Times New Roman"/>
                <w:sz w:val="20"/>
              </w:rPr>
            </w:pPr>
            <w:r>
              <w:rPr>
                <w:rFonts w:ascii="Times New Roman" w:hAnsi="Times New Roman"/>
                <w:sz w:val="20"/>
              </w:rPr>
              <w:t>У-Большерецкий</w:t>
            </w:r>
          </w:p>
          <w:p w14:paraId="B3040000">
            <w:pPr>
              <w:spacing w:after="0" w:line="360" w:lineRule="auto"/>
              <w:ind/>
              <w:rPr>
                <w:rFonts w:ascii="Times New Roman" w:hAnsi="Times New Roman"/>
                <w:sz w:val="20"/>
              </w:rPr>
            </w:pPr>
            <w:r>
              <w:rPr>
                <w:rFonts w:ascii="Times New Roman" w:hAnsi="Times New Roman"/>
                <w:sz w:val="20"/>
              </w:rPr>
              <w:t>Соболевский</w:t>
            </w:r>
          </w:p>
          <w:p w14:paraId="B4040000">
            <w:pPr>
              <w:spacing w:after="0" w:line="360" w:lineRule="auto"/>
              <w:ind/>
              <w:rPr>
                <w:rFonts w:ascii="Times New Roman" w:hAnsi="Times New Roman"/>
                <w:sz w:val="20"/>
              </w:rPr>
            </w:pPr>
            <w:r>
              <w:rPr>
                <w:rFonts w:ascii="Times New Roman" w:hAnsi="Times New Roman"/>
                <w:sz w:val="20"/>
              </w:rPr>
              <w:t>Тигильский</w:t>
            </w:r>
          </w:p>
          <w:p w14:paraId="B5040000">
            <w:pPr>
              <w:spacing w:after="0" w:line="360" w:lineRule="auto"/>
              <w:ind/>
              <w:rPr>
                <w:rFonts w:ascii="Times New Roman" w:hAnsi="Times New Roman"/>
                <w:sz w:val="20"/>
              </w:rPr>
            </w:pPr>
            <w:r>
              <w:rPr>
                <w:rFonts w:ascii="Times New Roman" w:hAnsi="Times New Roman"/>
                <w:sz w:val="20"/>
              </w:rPr>
              <w:t>Пенжинский</w:t>
            </w:r>
          </w:p>
          <w:p w14:paraId="B6040000">
            <w:pPr>
              <w:spacing w:after="0" w:line="360" w:lineRule="auto"/>
              <w:ind/>
              <w:rPr>
                <w:rFonts w:ascii="Times New Roman" w:hAnsi="Times New Roman"/>
                <w:sz w:val="20"/>
              </w:rPr>
            </w:pPr>
            <w:r>
              <w:rPr>
                <w:rFonts w:ascii="Times New Roman" w:hAnsi="Times New Roman"/>
                <w:sz w:val="20"/>
              </w:rPr>
              <w:t>Карагинский</w:t>
            </w:r>
          </w:p>
          <w:p w14:paraId="B7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B8040000">
            <w:pPr>
              <w:spacing w:after="0" w:line="360" w:lineRule="auto"/>
              <w:ind/>
              <w:jc w:val="center"/>
              <w:rPr>
                <w:rFonts w:ascii="Times New Roman" w:hAnsi="Times New Roman"/>
                <w:sz w:val="20"/>
              </w:rPr>
            </w:pPr>
            <w:r>
              <w:rPr>
                <w:rFonts w:ascii="Times New Roman" w:hAnsi="Times New Roman"/>
                <w:sz w:val="20"/>
              </w:rPr>
              <w:t>269</w:t>
            </w:r>
          </w:p>
          <w:p w14:paraId="B9040000">
            <w:pPr>
              <w:spacing w:after="0" w:line="360" w:lineRule="auto"/>
              <w:ind/>
              <w:jc w:val="center"/>
              <w:rPr>
                <w:rFonts w:ascii="Times New Roman" w:hAnsi="Times New Roman"/>
                <w:sz w:val="20"/>
              </w:rPr>
            </w:pPr>
            <w:r>
              <w:rPr>
                <w:rFonts w:ascii="Times New Roman" w:hAnsi="Times New Roman"/>
                <w:sz w:val="20"/>
              </w:rPr>
              <w:t>20</w:t>
            </w:r>
          </w:p>
          <w:p w14:paraId="BA040000">
            <w:pPr>
              <w:spacing w:after="0" w:line="360" w:lineRule="auto"/>
              <w:ind/>
              <w:jc w:val="center"/>
              <w:rPr>
                <w:rFonts w:ascii="Times New Roman" w:hAnsi="Times New Roman"/>
                <w:sz w:val="20"/>
              </w:rPr>
            </w:pPr>
            <w:r>
              <w:rPr>
                <w:rFonts w:ascii="Times New Roman" w:hAnsi="Times New Roman"/>
                <w:sz w:val="20"/>
              </w:rPr>
              <w:t>35</w:t>
            </w:r>
          </w:p>
          <w:p w14:paraId="BB040000">
            <w:pPr>
              <w:spacing w:after="0" w:line="360" w:lineRule="auto"/>
              <w:ind/>
              <w:jc w:val="center"/>
              <w:rPr>
                <w:rFonts w:ascii="Times New Roman" w:hAnsi="Times New Roman"/>
                <w:sz w:val="20"/>
              </w:rPr>
            </w:pPr>
            <w:r>
              <w:rPr>
                <w:rFonts w:ascii="Times New Roman" w:hAnsi="Times New Roman"/>
                <w:sz w:val="20"/>
              </w:rPr>
              <w:t>35</w:t>
            </w:r>
          </w:p>
          <w:p w14:paraId="BC040000">
            <w:pPr>
              <w:spacing w:after="0" w:line="360" w:lineRule="auto"/>
              <w:ind/>
              <w:jc w:val="center"/>
              <w:rPr>
                <w:rFonts w:ascii="Times New Roman" w:hAnsi="Times New Roman"/>
                <w:sz w:val="20"/>
              </w:rPr>
            </w:pPr>
            <w:r>
              <w:rPr>
                <w:rFonts w:ascii="Times New Roman" w:hAnsi="Times New Roman"/>
                <w:sz w:val="20"/>
              </w:rPr>
              <w:t>7</w:t>
            </w:r>
          </w:p>
          <w:p w14:paraId="BD040000">
            <w:pPr>
              <w:spacing w:after="0" w:line="360" w:lineRule="auto"/>
              <w:ind/>
              <w:jc w:val="center"/>
              <w:rPr>
                <w:rFonts w:ascii="Times New Roman" w:hAnsi="Times New Roman"/>
                <w:sz w:val="20"/>
              </w:rPr>
            </w:pPr>
            <w:r>
              <w:rPr>
                <w:rFonts w:ascii="Times New Roman" w:hAnsi="Times New Roman"/>
                <w:sz w:val="20"/>
              </w:rPr>
              <w:t>5</w:t>
            </w:r>
          </w:p>
          <w:p w14:paraId="BE040000">
            <w:pPr>
              <w:spacing w:after="0" w:line="360" w:lineRule="auto"/>
              <w:ind/>
              <w:jc w:val="center"/>
              <w:rPr>
                <w:rFonts w:ascii="Times New Roman" w:hAnsi="Times New Roman"/>
                <w:sz w:val="20"/>
              </w:rPr>
            </w:pPr>
            <w:r>
              <w:rPr>
                <w:rFonts w:ascii="Times New Roman" w:hAnsi="Times New Roman"/>
                <w:sz w:val="20"/>
              </w:rPr>
              <w:t>17</w:t>
            </w:r>
          </w:p>
          <w:p w14:paraId="BF040000">
            <w:pPr>
              <w:spacing w:after="0" w:line="360" w:lineRule="auto"/>
              <w:ind/>
              <w:jc w:val="center"/>
              <w:rPr>
                <w:rFonts w:ascii="Times New Roman" w:hAnsi="Times New Roman"/>
                <w:sz w:val="20"/>
              </w:rPr>
            </w:pPr>
            <w:r>
              <w:rPr>
                <w:rFonts w:ascii="Times New Roman" w:hAnsi="Times New Roman"/>
                <w:sz w:val="20"/>
              </w:rPr>
              <w:t>38</w:t>
            </w:r>
          </w:p>
          <w:p w14:paraId="C0040000">
            <w:pPr>
              <w:spacing w:after="0" w:line="360" w:lineRule="auto"/>
              <w:ind/>
              <w:jc w:val="center"/>
              <w:rPr>
                <w:rFonts w:ascii="Times New Roman" w:hAnsi="Times New Roman"/>
                <w:sz w:val="20"/>
              </w:rPr>
            </w:pPr>
            <w:r>
              <w:rPr>
                <w:rFonts w:ascii="Times New Roman" w:hAnsi="Times New Roman"/>
                <w:sz w:val="20"/>
              </w:rPr>
              <w:t>19</w:t>
            </w:r>
          </w:p>
          <w:p w14:paraId="C1040000">
            <w:pPr>
              <w:spacing w:after="0" w:line="360" w:lineRule="auto"/>
              <w:ind/>
              <w:jc w:val="center"/>
              <w:rPr>
                <w:rFonts w:ascii="Times New Roman" w:hAnsi="Times New Roman"/>
                <w:sz w:val="20"/>
              </w:rPr>
            </w:pPr>
            <w:r>
              <w:rPr>
                <w:rFonts w:ascii="Times New Roman" w:hAnsi="Times New Roman"/>
                <w:sz w:val="20"/>
              </w:rPr>
              <w:t>24</w:t>
            </w:r>
          </w:p>
          <w:p w14:paraId="C2040000">
            <w:pPr>
              <w:spacing w:after="0" w:line="360" w:lineRule="auto"/>
              <w:ind/>
              <w:jc w:val="center"/>
              <w:rPr>
                <w:rFonts w:ascii="Times New Roman" w:hAnsi="Times New Roman"/>
                <w:sz w:val="20"/>
              </w:rPr>
            </w:pPr>
            <w:r>
              <w:rPr>
                <w:rFonts w:ascii="Times New Roman" w:hAnsi="Times New Roman"/>
                <w:sz w:val="20"/>
              </w:rPr>
              <w:t>69</w:t>
            </w:r>
          </w:p>
        </w:tc>
        <w:tc>
          <w:tcPr>
            <w:tcW w:type="dxa" w:w="2409"/>
            <w:tcBorders>
              <w:top w:color="000000" w:sz="4" w:val="single"/>
              <w:left w:color="000000" w:sz="4" w:val="single"/>
              <w:bottom w:color="000000" w:sz="4" w:val="single"/>
              <w:right w:color="000000" w:sz="4" w:val="single"/>
            </w:tcBorders>
          </w:tcPr>
          <w:p w14:paraId="C3040000">
            <w:pPr>
              <w:spacing w:after="0" w:line="360" w:lineRule="auto"/>
              <w:ind/>
              <w:jc w:val="center"/>
              <w:rPr>
                <w:rFonts w:ascii="Times New Roman" w:hAnsi="Times New Roman"/>
                <w:sz w:val="20"/>
              </w:rPr>
            </w:pPr>
            <w:r>
              <w:rPr>
                <w:rFonts w:ascii="Times New Roman" w:hAnsi="Times New Roman"/>
                <w:sz w:val="20"/>
              </w:rPr>
              <w:t>188</w:t>
            </w:r>
          </w:p>
          <w:p w14:paraId="C4040000">
            <w:pPr>
              <w:spacing w:after="0" w:line="360" w:lineRule="auto"/>
              <w:ind/>
              <w:jc w:val="center"/>
              <w:rPr>
                <w:rFonts w:ascii="Times New Roman" w:hAnsi="Times New Roman"/>
                <w:sz w:val="20"/>
              </w:rPr>
            </w:pPr>
            <w:r>
              <w:rPr>
                <w:rFonts w:ascii="Times New Roman" w:hAnsi="Times New Roman"/>
                <w:sz w:val="20"/>
              </w:rPr>
              <w:t>19</w:t>
            </w:r>
          </w:p>
          <w:p w14:paraId="C5040000">
            <w:pPr>
              <w:spacing w:after="0" w:line="360" w:lineRule="auto"/>
              <w:ind/>
              <w:jc w:val="center"/>
              <w:rPr>
                <w:rFonts w:ascii="Times New Roman" w:hAnsi="Times New Roman"/>
                <w:sz w:val="20"/>
              </w:rPr>
            </w:pPr>
            <w:r>
              <w:rPr>
                <w:rFonts w:ascii="Times New Roman" w:hAnsi="Times New Roman"/>
                <w:sz w:val="20"/>
              </w:rPr>
              <w:t>29</w:t>
            </w:r>
          </w:p>
          <w:p w14:paraId="C6040000">
            <w:pPr>
              <w:spacing w:after="0" w:line="360" w:lineRule="auto"/>
              <w:ind/>
              <w:jc w:val="center"/>
              <w:rPr>
                <w:rFonts w:ascii="Times New Roman" w:hAnsi="Times New Roman"/>
                <w:sz w:val="20"/>
              </w:rPr>
            </w:pPr>
            <w:r>
              <w:rPr>
                <w:rFonts w:ascii="Times New Roman" w:hAnsi="Times New Roman"/>
                <w:sz w:val="20"/>
              </w:rPr>
              <w:t>24</w:t>
            </w:r>
          </w:p>
          <w:p w14:paraId="C7040000">
            <w:pPr>
              <w:spacing w:after="0" w:line="360" w:lineRule="auto"/>
              <w:ind/>
              <w:jc w:val="center"/>
              <w:rPr>
                <w:rFonts w:ascii="Times New Roman" w:hAnsi="Times New Roman"/>
                <w:sz w:val="20"/>
              </w:rPr>
            </w:pPr>
            <w:r>
              <w:rPr>
                <w:rFonts w:ascii="Times New Roman" w:hAnsi="Times New Roman"/>
                <w:sz w:val="20"/>
              </w:rPr>
              <w:t>5</w:t>
            </w:r>
          </w:p>
          <w:p w14:paraId="C8040000">
            <w:pPr>
              <w:spacing w:after="0" w:line="360" w:lineRule="auto"/>
              <w:ind/>
              <w:jc w:val="center"/>
              <w:rPr>
                <w:rFonts w:ascii="Times New Roman" w:hAnsi="Times New Roman"/>
                <w:sz w:val="20"/>
              </w:rPr>
            </w:pPr>
            <w:r>
              <w:rPr>
                <w:rFonts w:ascii="Times New Roman" w:hAnsi="Times New Roman"/>
                <w:sz w:val="20"/>
              </w:rPr>
              <w:t>3</w:t>
            </w:r>
          </w:p>
          <w:p w14:paraId="C9040000">
            <w:pPr>
              <w:spacing w:after="0" w:line="360" w:lineRule="auto"/>
              <w:ind/>
              <w:jc w:val="center"/>
              <w:rPr>
                <w:rFonts w:ascii="Times New Roman" w:hAnsi="Times New Roman"/>
                <w:sz w:val="20"/>
              </w:rPr>
            </w:pPr>
            <w:r>
              <w:rPr>
                <w:rFonts w:ascii="Times New Roman" w:hAnsi="Times New Roman"/>
                <w:sz w:val="20"/>
              </w:rPr>
              <w:t>7</w:t>
            </w:r>
          </w:p>
          <w:p w14:paraId="CA040000">
            <w:pPr>
              <w:spacing w:after="0" w:line="360" w:lineRule="auto"/>
              <w:ind/>
              <w:jc w:val="center"/>
              <w:rPr>
                <w:rFonts w:ascii="Times New Roman" w:hAnsi="Times New Roman"/>
                <w:sz w:val="20"/>
              </w:rPr>
            </w:pPr>
            <w:r>
              <w:rPr>
                <w:rFonts w:ascii="Times New Roman" w:hAnsi="Times New Roman"/>
                <w:sz w:val="20"/>
              </w:rPr>
              <w:t>21</w:t>
            </w:r>
          </w:p>
          <w:p w14:paraId="CB040000">
            <w:pPr>
              <w:spacing w:after="0" w:line="360" w:lineRule="auto"/>
              <w:ind/>
              <w:jc w:val="center"/>
              <w:rPr>
                <w:rFonts w:ascii="Times New Roman" w:hAnsi="Times New Roman"/>
                <w:sz w:val="20"/>
              </w:rPr>
            </w:pPr>
            <w:r>
              <w:rPr>
                <w:rFonts w:ascii="Times New Roman" w:hAnsi="Times New Roman"/>
                <w:sz w:val="20"/>
              </w:rPr>
              <w:t>17</w:t>
            </w:r>
          </w:p>
          <w:p w14:paraId="CC040000">
            <w:pPr>
              <w:spacing w:after="0" w:line="360" w:lineRule="auto"/>
              <w:ind/>
              <w:jc w:val="center"/>
              <w:rPr>
                <w:rFonts w:ascii="Times New Roman" w:hAnsi="Times New Roman"/>
                <w:sz w:val="20"/>
              </w:rPr>
            </w:pPr>
            <w:r>
              <w:rPr>
                <w:rFonts w:ascii="Times New Roman" w:hAnsi="Times New Roman"/>
                <w:sz w:val="20"/>
              </w:rPr>
              <w:t>17</w:t>
            </w:r>
          </w:p>
          <w:p w14:paraId="CD040000">
            <w:pPr>
              <w:spacing w:after="0" w:line="360" w:lineRule="auto"/>
              <w:ind/>
              <w:jc w:val="center"/>
              <w:rPr>
                <w:rFonts w:ascii="Times New Roman" w:hAnsi="Times New Roman"/>
                <w:sz w:val="20"/>
              </w:rPr>
            </w:pPr>
            <w:r>
              <w:rPr>
                <w:rFonts w:ascii="Times New Roman" w:hAnsi="Times New Roman"/>
                <w:sz w:val="20"/>
              </w:rPr>
              <w:t>46</w:t>
            </w:r>
          </w:p>
        </w:tc>
        <w:tc>
          <w:tcPr>
            <w:tcW w:type="dxa" w:w="1560"/>
            <w:tcBorders>
              <w:top w:color="000000" w:sz="4" w:val="single"/>
              <w:left w:color="000000" w:sz="4" w:val="single"/>
              <w:bottom w:color="000000" w:sz="4" w:val="single"/>
              <w:right w:color="000000" w:sz="4" w:val="single"/>
            </w:tcBorders>
          </w:tcPr>
          <w:p w14:paraId="CE040000">
            <w:pPr>
              <w:spacing w:after="0" w:line="360" w:lineRule="auto"/>
              <w:ind/>
              <w:jc w:val="center"/>
              <w:rPr>
                <w:rFonts w:ascii="Times New Roman" w:hAnsi="Times New Roman"/>
                <w:sz w:val="20"/>
              </w:rPr>
            </w:pPr>
            <w:r>
              <w:rPr>
                <w:rFonts w:ascii="Times New Roman" w:hAnsi="Times New Roman"/>
                <w:sz w:val="20"/>
              </w:rPr>
              <w:t>167</w:t>
            </w:r>
          </w:p>
          <w:p w14:paraId="CF040000">
            <w:pPr>
              <w:spacing w:after="0" w:line="360" w:lineRule="auto"/>
              <w:ind/>
              <w:jc w:val="center"/>
              <w:rPr>
                <w:rFonts w:ascii="Times New Roman" w:hAnsi="Times New Roman"/>
                <w:sz w:val="20"/>
              </w:rPr>
            </w:pPr>
            <w:r>
              <w:rPr>
                <w:rFonts w:ascii="Times New Roman" w:hAnsi="Times New Roman"/>
                <w:sz w:val="20"/>
              </w:rPr>
              <w:t>16</w:t>
            </w:r>
          </w:p>
          <w:p w14:paraId="D0040000">
            <w:pPr>
              <w:spacing w:after="0" w:line="360" w:lineRule="auto"/>
              <w:ind/>
              <w:jc w:val="center"/>
              <w:rPr>
                <w:rFonts w:ascii="Times New Roman" w:hAnsi="Times New Roman"/>
                <w:sz w:val="20"/>
              </w:rPr>
            </w:pPr>
            <w:r>
              <w:rPr>
                <w:rFonts w:ascii="Times New Roman" w:hAnsi="Times New Roman"/>
                <w:sz w:val="20"/>
              </w:rPr>
              <w:t>21</w:t>
            </w:r>
          </w:p>
          <w:p w14:paraId="D1040000">
            <w:pPr>
              <w:spacing w:after="0" w:line="360" w:lineRule="auto"/>
              <w:ind/>
              <w:jc w:val="center"/>
              <w:rPr>
                <w:rFonts w:ascii="Times New Roman" w:hAnsi="Times New Roman"/>
                <w:sz w:val="20"/>
              </w:rPr>
            </w:pPr>
            <w:r>
              <w:rPr>
                <w:rFonts w:ascii="Times New Roman" w:hAnsi="Times New Roman"/>
                <w:sz w:val="20"/>
              </w:rPr>
              <w:t>24</w:t>
            </w:r>
          </w:p>
          <w:p w14:paraId="D2040000">
            <w:pPr>
              <w:spacing w:after="0" w:line="360" w:lineRule="auto"/>
              <w:ind/>
              <w:jc w:val="center"/>
              <w:rPr>
                <w:rFonts w:ascii="Times New Roman" w:hAnsi="Times New Roman"/>
                <w:sz w:val="20"/>
              </w:rPr>
            </w:pPr>
            <w:r>
              <w:rPr>
                <w:rFonts w:ascii="Times New Roman" w:hAnsi="Times New Roman"/>
                <w:sz w:val="20"/>
              </w:rPr>
              <w:t>4</w:t>
            </w:r>
          </w:p>
          <w:p w14:paraId="D3040000">
            <w:pPr>
              <w:spacing w:after="0" w:line="360" w:lineRule="auto"/>
              <w:ind/>
              <w:jc w:val="center"/>
              <w:rPr>
                <w:rFonts w:ascii="Times New Roman" w:hAnsi="Times New Roman"/>
                <w:sz w:val="20"/>
              </w:rPr>
            </w:pPr>
            <w:r>
              <w:rPr>
                <w:rFonts w:ascii="Times New Roman" w:hAnsi="Times New Roman"/>
                <w:sz w:val="20"/>
              </w:rPr>
              <w:t>1</w:t>
            </w:r>
          </w:p>
          <w:p w14:paraId="D4040000">
            <w:pPr>
              <w:spacing w:after="0" w:line="360" w:lineRule="auto"/>
              <w:ind/>
              <w:jc w:val="center"/>
              <w:rPr>
                <w:rFonts w:ascii="Times New Roman" w:hAnsi="Times New Roman"/>
                <w:sz w:val="20"/>
              </w:rPr>
            </w:pPr>
            <w:r>
              <w:rPr>
                <w:rFonts w:ascii="Times New Roman" w:hAnsi="Times New Roman"/>
                <w:sz w:val="20"/>
              </w:rPr>
              <w:t>7</w:t>
            </w:r>
          </w:p>
          <w:p w14:paraId="D5040000">
            <w:pPr>
              <w:spacing w:after="0" w:line="360" w:lineRule="auto"/>
              <w:ind/>
              <w:jc w:val="center"/>
              <w:rPr>
                <w:rFonts w:ascii="Times New Roman" w:hAnsi="Times New Roman"/>
                <w:sz w:val="20"/>
              </w:rPr>
            </w:pPr>
            <w:r>
              <w:rPr>
                <w:rFonts w:ascii="Times New Roman" w:hAnsi="Times New Roman"/>
                <w:sz w:val="20"/>
              </w:rPr>
              <w:t>21</w:t>
            </w:r>
          </w:p>
          <w:p w14:paraId="D6040000">
            <w:pPr>
              <w:spacing w:after="0" w:line="360" w:lineRule="auto"/>
              <w:ind/>
              <w:jc w:val="center"/>
              <w:rPr>
                <w:rFonts w:ascii="Times New Roman" w:hAnsi="Times New Roman"/>
                <w:sz w:val="20"/>
              </w:rPr>
            </w:pPr>
            <w:r>
              <w:rPr>
                <w:rFonts w:ascii="Times New Roman" w:hAnsi="Times New Roman"/>
                <w:sz w:val="20"/>
              </w:rPr>
              <w:t>11</w:t>
            </w:r>
          </w:p>
          <w:p w14:paraId="D7040000">
            <w:pPr>
              <w:spacing w:after="0" w:line="360" w:lineRule="auto"/>
              <w:ind/>
              <w:jc w:val="center"/>
              <w:rPr>
                <w:rFonts w:ascii="Times New Roman" w:hAnsi="Times New Roman"/>
                <w:sz w:val="20"/>
              </w:rPr>
            </w:pPr>
            <w:r>
              <w:rPr>
                <w:rFonts w:ascii="Times New Roman" w:hAnsi="Times New Roman"/>
                <w:sz w:val="20"/>
              </w:rPr>
              <w:t>16</w:t>
            </w:r>
          </w:p>
          <w:p w14:paraId="D8040000">
            <w:pPr>
              <w:spacing w:after="0" w:line="360" w:lineRule="auto"/>
              <w:ind/>
              <w:jc w:val="center"/>
              <w:rPr>
                <w:rFonts w:ascii="Times New Roman" w:hAnsi="Times New Roman"/>
                <w:sz w:val="20"/>
              </w:rPr>
            </w:pPr>
            <w:r>
              <w:rPr>
                <w:rFonts w:ascii="Times New Roman" w:hAnsi="Times New Roman"/>
                <w:sz w:val="20"/>
              </w:rPr>
              <w:t>46</w:t>
            </w:r>
          </w:p>
        </w:tc>
      </w:tr>
      <w:tr>
        <w:tc>
          <w:tcPr>
            <w:tcW w:type="dxa" w:w="2268"/>
            <w:tcBorders>
              <w:top w:color="000000" w:sz="4" w:val="single"/>
              <w:left w:color="000000" w:sz="4" w:val="single"/>
              <w:bottom w:color="000000" w:sz="4" w:val="single"/>
              <w:right w:color="000000" w:sz="4" w:val="single"/>
            </w:tcBorders>
          </w:tcPr>
          <w:p w14:paraId="D9040000">
            <w:pPr>
              <w:spacing w:after="0" w:line="360" w:lineRule="auto"/>
              <w:ind/>
              <w:rPr>
                <w:rFonts w:ascii="Times New Roman" w:hAnsi="Times New Roman"/>
                <w:sz w:val="20"/>
              </w:rPr>
            </w:pPr>
            <w:r>
              <w:rPr>
                <w:rFonts w:ascii="Times New Roman" w:hAnsi="Times New Roman"/>
                <w:sz w:val="20"/>
              </w:rPr>
              <w:t>2015-16 в т.ч.</w:t>
            </w:r>
          </w:p>
          <w:p w14:paraId="DA040000">
            <w:pPr>
              <w:spacing w:after="0" w:line="360" w:lineRule="auto"/>
              <w:ind/>
              <w:rPr>
                <w:rFonts w:ascii="Times New Roman" w:hAnsi="Times New Roman"/>
                <w:sz w:val="20"/>
              </w:rPr>
            </w:pPr>
            <w:r>
              <w:rPr>
                <w:rFonts w:ascii="Times New Roman" w:hAnsi="Times New Roman"/>
                <w:sz w:val="20"/>
              </w:rPr>
              <w:t>Мильковский</w:t>
            </w:r>
          </w:p>
          <w:p w14:paraId="DB040000">
            <w:pPr>
              <w:spacing w:after="0" w:line="360" w:lineRule="auto"/>
              <w:ind/>
              <w:rPr>
                <w:rFonts w:ascii="Times New Roman" w:hAnsi="Times New Roman"/>
                <w:sz w:val="20"/>
              </w:rPr>
            </w:pPr>
            <w:r>
              <w:rPr>
                <w:rFonts w:ascii="Times New Roman" w:hAnsi="Times New Roman"/>
                <w:sz w:val="20"/>
              </w:rPr>
              <w:t>У-Камчатский</w:t>
            </w:r>
          </w:p>
          <w:p w14:paraId="DC040000">
            <w:pPr>
              <w:spacing w:after="0" w:line="360" w:lineRule="auto"/>
              <w:ind/>
              <w:rPr>
                <w:rFonts w:ascii="Times New Roman" w:hAnsi="Times New Roman"/>
                <w:sz w:val="20"/>
              </w:rPr>
            </w:pPr>
            <w:r>
              <w:rPr>
                <w:rFonts w:ascii="Times New Roman" w:hAnsi="Times New Roman"/>
                <w:sz w:val="20"/>
              </w:rPr>
              <w:t>Быстринский</w:t>
            </w:r>
          </w:p>
          <w:p w14:paraId="DD040000">
            <w:pPr>
              <w:spacing w:after="0" w:line="360" w:lineRule="auto"/>
              <w:ind/>
              <w:rPr>
                <w:rFonts w:ascii="Times New Roman" w:hAnsi="Times New Roman"/>
                <w:sz w:val="20"/>
              </w:rPr>
            </w:pPr>
            <w:r>
              <w:rPr>
                <w:rFonts w:ascii="Times New Roman" w:hAnsi="Times New Roman"/>
                <w:sz w:val="20"/>
              </w:rPr>
              <w:t>Елизовский</w:t>
            </w:r>
          </w:p>
          <w:p w14:paraId="DE040000">
            <w:pPr>
              <w:spacing w:after="0" w:line="360" w:lineRule="auto"/>
              <w:ind/>
              <w:rPr>
                <w:rFonts w:ascii="Times New Roman" w:hAnsi="Times New Roman"/>
                <w:sz w:val="20"/>
              </w:rPr>
            </w:pPr>
            <w:r>
              <w:rPr>
                <w:rFonts w:ascii="Times New Roman" w:hAnsi="Times New Roman"/>
                <w:sz w:val="20"/>
              </w:rPr>
              <w:t>У-Большерецкий</w:t>
            </w:r>
          </w:p>
          <w:p w14:paraId="DF040000">
            <w:pPr>
              <w:spacing w:after="0" w:line="360" w:lineRule="auto"/>
              <w:ind/>
              <w:rPr>
                <w:rFonts w:ascii="Times New Roman" w:hAnsi="Times New Roman"/>
                <w:sz w:val="20"/>
              </w:rPr>
            </w:pPr>
            <w:r>
              <w:rPr>
                <w:rFonts w:ascii="Times New Roman" w:hAnsi="Times New Roman"/>
                <w:sz w:val="20"/>
              </w:rPr>
              <w:t>Соболевский</w:t>
            </w:r>
          </w:p>
          <w:p w14:paraId="E0040000">
            <w:pPr>
              <w:spacing w:after="0" w:line="360" w:lineRule="auto"/>
              <w:ind/>
              <w:rPr>
                <w:rFonts w:ascii="Times New Roman" w:hAnsi="Times New Roman"/>
                <w:sz w:val="20"/>
              </w:rPr>
            </w:pPr>
            <w:r>
              <w:rPr>
                <w:rFonts w:ascii="Times New Roman" w:hAnsi="Times New Roman"/>
                <w:sz w:val="20"/>
              </w:rPr>
              <w:t>Тигильский</w:t>
            </w:r>
          </w:p>
          <w:p w14:paraId="E1040000">
            <w:pPr>
              <w:spacing w:after="0" w:line="360" w:lineRule="auto"/>
              <w:ind/>
              <w:rPr>
                <w:rFonts w:ascii="Times New Roman" w:hAnsi="Times New Roman"/>
                <w:sz w:val="20"/>
              </w:rPr>
            </w:pPr>
            <w:r>
              <w:rPr>
                <w:rFonts w:ascii="Times New Roman" w:hAnsi="Times New Roman"/>
                <w:sz w:val="20"/>
              </w:rPr>
              <w:t>Пенжинский</w:t>
            </w:r>
          </w:p>
          <w:p w14:paraId="E2040000">
            <w:pPr>
              <w:spacing w:after="0" w:line="360" w:lineRule="auto"/>
              <w:ind/>
              <w:rPr>
                <w:rFonts w:ascii="Times New Roman" w:hAnsi="Times New Roman"/>
                <w:sz w:val="20"/>
              </w:rPr>
            </w:pPr>
            <w:r>
              <w:rPr>
                <w:rFonts w:ascii="Times New Roman" w:hAnsi="Times New Roman"/>
                <w:sz w:val="20"/>
              </w:rPr>
              <w:t>Карагинский</w:t>
            </w:r>
          </w:p>
          <w:p w14:paraId="E3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E4040000">
            <w:pPr>
              <w:spacing w:after="0" w:line="360" w:lineRule="auto"/>
              <w:ind/>
              <w:jc w:val="center"/>
              <w:rPr>
                <w:rFonts w:ascii="Times New Roman" w:hAnsi="Times New Roman"/>
                <w:sz w:val="20"/>
              </w:rPr>
            </w:pPr>
            <w:r>
              <w:rPr>
                <w:rFonts w:ascii="Times New Roman" w:hAnsi="Times New Roman"/>
                <w:sz w:val="20"/>
              </w:rPr>
              <w:t>267</w:t>
            </w:r>
          </w:p>
          <w:p w14:paraId="E5040000">
            <w:pPr>
              <w:spacing w:after="0" w:line="360" w:lineRule="auto"/>
              <w:ind/>
              <w:jc w:val="center"/>
              <w:rPr>
                <w:rFonts w:ascii="Times New Roman" w:hAnsi="Times New Roman"/>
                <w:sz w:val="20"/>
              </w:rPr>
            </w:pPr>
            <w:r>
              <w:rPr>
                <w:rFonts w:ascii="Times New Roman" w:hAnsi="Times New Roman"/>
                <w:sz w:val="20"/>
              </w:rPr>
              <w:t>21</w:t>
            </w:r>
          </w:p>
          <w:p w14:paraId="E6040000">
            <w:pPr>
              <w:spacing w:after="0" w:line="360" w:lineRule="auto"/>
              <w:ind/>
              <w:jc w:val="center"/>
              <w:rPr>
                <w:rFonts w:ascii="Times New Roman" w:hAnsi="Times New Roman"/>
                <w:sz w:val="20"/>
              </w:rPr>
            </w:pPr>
            <w:r>
              <w:rPr>
                <w:rFonts w:ascii="Times New Roman" w:hAnsi="Times New Roman"/>
                <w:sz w:val="20"/>
              </w:rPr>
              <w:t>39</w:t>
            </w:r>
          </w:p>
          <w:p w14:paraId="E7040000">
            <w:pPr>
              <w:spacing w:after="0" w:line="360" w:lineRule="auto"/>
              <w:ind/>
              <w:jc w:val="center"/>
              <w:rPr>
                <w:rFonts w:ascii="Times New Roman" w:hAnsi="Times New Roman"/>
                <w:sz w:val="20"/>
              </w:rPr>
            </w:pPr>
            <w:r>
              <w:rPr>
                <w:rFonts w:ascii="Times New Roman" w:hAnsi="Times New Roman"/>
                <w:sz w:val="20"/>
              </w:rPr>
              <w:t>35</w:t>
            </w:r>
          </w:p>
          <w:p w14:paraId="E8040000">
            <w:pPr>
              <w:spacing w:after="0" w:line="360" w:lineRule="auto"/>
              <w:ind/>
              <w:jc w:val="center"/>
              <w:rPr>
                <w:rFonts w:ascii="Times New Roman" w:hAnsi="Times New Roman"/>
                <w:sz w:val="20"/>
              </w:rPr>
            </w:pPr>
            <w:r>
              <w:rPr>
                <w:rFonts w:ascii="Times New Roman" w:hAnsi="Times New Roman"/>
                <w:sz w:val="20"/>
              </w:rPr>
              <w:t>9</w:t>
            </w:r>
          </w:p>
          <w:p w14:paraId="E9040000">
            <w:pPr>
              <w:spacing w:after="0" w:line="360" w:lineRule="auto"/>
              <w:ind/>
              <w:jc w:val="center"/>
              <w:rPr>
                <w:rFonts w:ascii="Times New Roman" w:hAnsi="Times New Roman"/>
                <w:sz w:val="20"/>
              </w:rPr>
            </w:pPr>
            <w:r>
              <w:rPr>
                <w:rFonts w:ascii="Times New Roman" w:hAnsi="Times New Roman"/>
                <w:sz w:val="20"/>
              </w:rPr>
              <w:t>5</w:t>
            </w:r>
          </w:p>
          <w:p w14:paraId="EA040000">
            <w:pPr>
              <w:spacing w:after="0" w:line="360" w:lineRule="auto"/>
              <w:ind/>
              <w:jc w:val="center"/>
              <w:rPr>
                <w:rFonts w:ascii="Times New Roman" w:hAnsi="Times New Roman"/>
                <w:sz w:val="20"/>
              </w:rPr>
            </w:pPr>
            <w:r>
              <w:rPr>
                <w:rFonts w:ascii="Times New Roman" w:hAnsi="Times New Roman"/>
                <w:sz w:val="20"/>
              </w:rPr>
              <w:t>13</w:t>
            </w:r>
          </w:p>
          <w:p w14:paraId="EB040000">
            <w:pPr>
              <w:spacing w:after="0" w:line="360" w:lineRule="auto"/>
              <w:ind/>
              <w:jc w:val="center"/>
              <w:rPr>
                <w:rFonts w:ascii="Times New Roman" w:hAnsi="Times New Roman"/>
                <w:sz w:val="20"/>
              </w:rPr>
            </w:pPr>
            <w:r>
              <w:rPr>
                <w:rFonts w:ascii="Times New Roman" w:hAnsi="Times New Roman"/>
                <w:sz w:val="20"/>
              </w:rPr>
              <w:t>40</w:t>
            </w:r>
          </w:p>
          <w:p w14:paraId="EC040000">
            <w:pPr>
              <w:spacing w:after="0" w:line="360" w:lineRule="auto"/>
              <w:ind/>
              <w:jc w:val="center"/>
              <w:rPr>
                <w:rFonts w:ascii="Times New Roman" w:hAnsi="Times New Roman"/>
                <w:sz w:val="20"/>
              </w:rPr>
            </w:pPr>
            <w:r>
              <w:rPr>
                <w:rFonts w:ascii="Times New Roman" w:hAnsi="Times New Roman"/>
                <w:sz w:val="20"/>
              </w:rPr>
              <w:t>11</w:t>
            </w:r>
          </w:p>
          <w:p w14:paraId="ED040000">
            <w:pPr>
              <w:spacing w:after="0" w:line="360" w:lineRule="auto"/>
              <w:ind/>
              <w:jc w:val="center"/>
              <w:rPr>
                <w:rFonts w:ascii="Times New Roman" w:hAnsi="Times New Roman"/>
                <w:sz w:val="20"/>
              </w:rPr>
            </w:pPr>
            <w:r>
              <w:rPr>
                <w:rFonts w:ascii="Times New Roman" w:hAnsi="Times New Roman"/>
                <w:sz w:val="20"/>
              </w:rPr>
              <w:t>23</w:t>
            </w:r>
          </w:p>
          <w:p w14:paraId="EE040000">
            <w:pPr>
              <w:spacing w:after="0" w:line="360" w:lineRule="auto"/>
              <w:ind/>
              <w:jc w:val="center"/>
              <w:rPr>
                <w:rFonts w:ascii="Times New Roman" w:hAnsi="Times New Roman"/>
                <w:sz w:val="20"/>
              </w:rPr>
            </w:pPr>
            <w:r>
              <w:rPr>
                <w:rFonts w:ascii="Times New Roman" w:hAnsi="Times New Roman"/>
                <w:sz w:val="20"/>
              </w:rPr>
              <w:t>71</w:t>
            </w:r>
          </w:p>
        </w:tc>
        <w:tc>
          <w:tcPr>
            <w:tcW w:type="dxa" w:w="2409"/>
            <w:tcBorders>
              <w:top w:color="000000" w:sz="4" w:val="single"/>
              <w:left w:color="000000" w:sz="4" w:val="single"/>
              <w:bottom w:color="000000" w:sz="4" w:val="single"/>
              <w:right w:color="000000" w:sz="4" w:val="single"/>
            </w:tcBorders>
          </w:tcPr>
          <w:p w14:paraId="EF040000">
            <w:pPr>
              <w:spacing w:after="0" w:line="360" w:lineRule="auto"/>
              <w:ind/>
              <w:jc w:val="center"/>
              <w:rPr>
                <w:rFonts w:ascii="Times New Roman" w:hAnsi="Times New Roman"/>
                <w:sz w:val="20"/>
              </w:rPr>
            </w:pPr>
            <w:r>
              <w:rPr>
                <w:rFonts w:ascii="Times New Roman" w:hAnsi="Times New Roman"/>
                <w:sz w:val="20"/>
              </w:rPr>
              <w:t>184</w:t>
            </w:r>
          </w:p>
          <w:p w14:paraId="F0040000">
            <w:pPr>
              <w:spacing w:after="0" w:line="360" w:lineRule="auto"/>
              <w:ind/>
              <w:jc w:val="center"/>
              <w:rPr>
                <w:rFonts w:ascii="Times New Roman" w:hAnsi="Times New Roman"/>
                <w:sz w:val="20"/>
              </w:rPr>
            </w:pPr>
            <w:r>
              <w:rPr>
                <w:rFonts w:ascii="Times New Roman" w:hAnsi="Times New Roman"/>
                <w:sz w:val="20"/>
              </w:rPr>
              <w:t>21</w:t>
            </w:r>
          </w:p>
          <w:p w14:paraId="F1040000">
            <w:pPr>
              <w:spacing w:after="0" w:line="360" w:lineRule="auto"/>
              <w:ind/>
              <w:jc w:val="center"/>
              <w:rPr>
                <w:rFonts w:ascii="Times New Roman" w:hAnsi="Times New Roman"/>
                <w:sz w:val="20"/>
              </w:rPr>
            </w:pPr>
            <w:r>
              <w:rPr>
                <w:rFonts w:ascii="Times New Roman" w:hAnsi="Times New Roman"/>
                <w:sz w:val="20"/>
              </w:rPr>
              <w:t>30</w:t>
            </w:r>
          </w:p>
          <w:p w14:paraId="F2040000">
            <w:pPr>
              <w:spacing w:after="0" w:line="360" w:lineRule="auto"/>
              <w:ind/>
              <w:jc w:val="center"/>
              <w:rPr>
                <w:rFonts w:ascii="Times New Roman" w:hAnsi="Times New Roman"/>
                <w:sz w:val="20"/>
              </w:rPr>
            </w:pPr>
            <w:r>
              <w:rPr>
                <w:rFonts w:ascii="Times New Roman" w:hAnsi="Times New Roman"/>
                <w:sz w:val="20"/>
              </w:rPr>
              <w:t>28</w:t>
            </w:r>
          </w:p>
          <w:p w14:paraId="F3040000">
            <w:pPr>
              <w:spacing w:after="0" w:line="360" w:lineRule="auto"/>
              <w:ind/>
              <w:jc w:val="center"/>
              <w:rPr>
                <w:rFonts w:ascii="Times New Roman" w:hAnsi="Times New Roman"/>
                <w:sz w:val="20"/>
              </w:rPr>
            </w:pPr>
            <w:r>
              <w:rPr>
                <w:rFonts w:ascii="Times New Roman" w:hAnsi="Times New Roman"/>
                <w:sz w:val="20"/>
              </w:rPr>
              <w:t>8</w:t>
            </w:r>
          </w:p>
          <w:p w14:paraId="F4040000">
            <w:pPr>
              <w:spacing w:after="0" w:line="360" w:lineRule="auto"/>
              <w:ind/>
              <w:jc w:val="center"/>
              <w:rPr>
                <w:rFonts w:ascii="Times New Roman" w:hAnsi="Times New Roman"/>
                <w:sz w:val="20"/>
              </w:rPr>
            </w:pPr>
            <w:r>
              <w:rPr>
                <w:rFonts w:ascii="Times New Roman" w:hAnsi="Times New Roman"/>
                <w:sz w:val="20"/>
              </w:rPr>
              <w:t>5</w:t>
            </w:r>
          </w:p>
          <w:p w14:paraId="F5040000">
            <w:pPr>
              <w:spacing w:after="0" w:line="360" w:lineRule="auto"/>
              <w:ind/>
              <w:jc w:val="center"/>
              <w:rPr>
                <w:rFonts w:ascii="Times New Roman" w:hAnsi="Times New Roman"/>
                <w:sz w:val="20"/>
              </w:rPr>
            </w:pPr>
            <w:r>
              <w:rPr>
                <w:rFonts w:ascii="Times New Roman" w:hAnsi="Times New Roman"/>
                <w:sz w:val="20"/>
              </w:rPr>
              <w:t>7</w:t>
            </w:r>
          </w:p>
          <w:p w14:paraId="F6040000">
            <w:pPr>
              <w:spacing w:after="0" w:line="360" w:lineRule="auto"/>
              <w:ind/>
              <w:jc w:val="center"/>
              <w:rPr>
                <w:rFonts w:ascii="Times New Roman" w:hAnsi="Times New Roman"/>
                <w:sz w:val="20"/>
              </w:rPr>
            </w:pPr>
            <w:r>
              <w:rPr>
                <w:rFonts w:ascii="Times New Roman" w:hAnsi="Times New Roman"/>
                <w:sz w:val="20"/>
              </w:rPr>
              <w:t>19</w:t>
            </w:r>
          </w:p>
          <w:p w14:paraId="F7040000">
            <w:pPr>
              <w:spacing w:after="0" w:line="360" w:lineRule="auto"/>
              <w:ind/>
              <w:jc w:val="center"/>
              <w:rPr>
                <w:rFonts w:ascii="Times New Roman" w:hAnsi="Times New Roman"/>
                <w:sz w:val="20"/>
              </w:rPr>
            </w:pPr>
            <w:r>
              <w:rPr>
                <w:rFonts w:ascii="Times New Roman" w:hAnsi="Times New Roman"/>
                <w:sz w:val="20"/>
              </w:rPr>
              <w:t>0</w:t>
            </w:r>
          </w:p>
          <w:p w14:paraId="F8040000">
            <w:pPr>
              <w:spacing w:after="0" w:line="360" w:lineRule="auto"/>
              <w:ind/>
              <w:jc w:val="center"/>
              <w:rPr>
                <w:rFonts w:ascii="Times New Roman" w:hAnsi="Times New Roman"/>
                <w:sz w:val="20"/>
              </w:rPr>
            </w:pPr>
            <w:r>
              <w:rPr>
                <w:rFonts w:ascii="Times New Roman" w:hAnsi="Times New Roman"/>
                <w:sz w:val="20"/>
              </w:rPr>
              <w:t>14</w:t>
            </w:r>
          </w:p>
          <w:p w14:paraId="F9040000">
            <w:pPr>
              <w:spacing w:after="0" w:line="360" w:lineRule="auto"/>
              <w:ind/>
              <w:jc w:val="center"/>
              <w:rPr>
                <w:rFonts w:ascii="Times New Roman" w:hAnsi="Times New Roman"/>
                <w:sz w:val="20"/>
              </w:rPr>
            </w:pPr>
            <w:r>
              <w:rPr>
                <w:rFonts w:ascii="Times New Roman" w:hAnsi="Times New Roman"/>
                <w:sz w:val="20"/>
              </w:rPr>
              <w:t>52</w:t>
            </w:r>
          </w:p>
        </w:tc>
        <w:tc>
          <w:tcPr>
            <w:tcW w:type="dxa" w:w="1560"/>
            <w:tcBorders>
              <w:top w:color="000000" w:sz="4" w:val="single"/>
              <w:left w:color="000000" w:sz="4" w:val="single"/>
              <w:bottom w:color="000000" w:sz="4" w:val="single"/>
              <w:right w:color="000000" w:sz="4" w:val="single"/>
            </w:tcBorders>
          </w:tcPr>
          <w:p w14:paraId="FA040000">
            <w:pPr>
              <w:spacing w:after="0" w:line="360" w:lineRule="auto"/>
              <w:ind/>
              <w:jc w:val="center"/>
              <w:rPr>
                <w:rFonts w:ascii="Times New Roman" w:hAnsi="Times New Roman"/>
                <w:sz w:val="20"/>
              </w:rPr>
            </w:pPr>
            <w:r>
              <w:rPr>
                <w:rFonts w:ascii="Times New Roman" w:hAnsi="Times New Roman"/>
                <w:sz w:val="20"/>
              </w:rPr>
              <w:t>143</w:t>
            </w:r>
          </w:p>
          <w:p w14:paraId="FB040000">
            <w:pPr>
              <w:spacing w:after="0" w:line="360" w:lineRule="auto"/>
              <w:ind/>
              <w:jc w:val="center"/>
              <w:rPr>
                <w:rFonts w:ascii="Times New Roman" w:hAnsi="Times New Roman"/>
                <w:sz w:val="20"/>
              </w:rPr>
            </w:pPr>
            <w:r>
              <w:rPr>
                <w:rFonts w:ascii="Times New Roman" w:hAnsi="Times New Roman"/>
                <w:sz w:val="20"/>
              </w:rPr>
              <w:t>16</w:t>
            </w:r>
          </w:p>
          <w:p w14:paraId="FC040000">
            <w:pPr>
              <w:spacing w:after="0" w:line="360" w:lineRule="auto"/>
              <w:ind/>
              <w:jc w:val="center"/>
              <w:rPr>
                <w:rFonts w:ascii="Times New Roman" w:hAnsi="Times New Roman"/>
                <w:sz w:val="20"/>
              </w:rPr>
            </w:pPr>
            <w:r>
              <w:rPr>
                <w:rFonts w:ascii="Times New Roman" w:hAnsi="Times New Roman"/>
                <w:sz w:val="20"/>
              </w:rPr>
              <w:t>25</w:t>
            </w:r>
          </w:p>
          <w:p w14:paraId="FD040000">
            <w:pPr>
              <w:spacing w:after="0" w:line="360" w:lineRule="auto"/>
              <w:ind/>
              <w:jc w:val="center"/>
              <w:rPr>
                <w:rFonts w:ascii="Times New Roman" w:hAnsi="Times New Roman"/>
                <w:sz w:val="20"/>
              </w:rPr>
            </w:pPr>
            <w:r>
              <w:rPr>
                <w:rFonts w:ascii="Times New Roman" w:hAnsi="Times New Roman"/>
                <w:sz w:val="20"/>
              </w:rPr>
              <w:t>26</w:t>
            </w:r>
          </w:p>
          <w:p w14:paraId="FE040000">
            <w:pPr>
              <w:spacing w:after="0" w:line="360" w:lineRule="auto"/>
              <w:ind/>
              <w:jc w:val="center"/>
              <w:rPr>
                <w:rFonts w:ascii="Times New Roman" w:hAnsi="Times New Roman"/>
                <w:sz w:val="20"/>
              </w:rPr>
            </w:pPr>
            <w:r>
              <w:rPr>
                <w:rFonts w:ascii="Times New Roman" w:hAnsi="Times New Roman"/>
                <w:sz w:val="20"/>
              </w:rPr>
              <w:t>6</w:t>
            </w:r>
          </w:p>
          <w:p w14:paraId="FF040000">
            <w:pPr>
              <w:spacing w:after="0" w:line="360" w:lineRule="auto"/>
              <w:ind/>
              <w:jc w:val="center"/>
              <w:rPr>
                <w:rFonts w:ascii="Times New Roman" w:hAnsi="Times New Roman"/>
                <w:sz w:val="20"/>
              </w:rPr>
            </w:pPr>
            <w:r>
              <w:rPr>
                <w:rFonts w:ascii="Times New Roman" w:hAnsi="Times New Roman"/>
                <w:sz w:val="20"/>
              </w:rPr>
              <w:t>2</w:t>
            </w:r>
          </w:p>
          <w:p w14:paraId="00050000">
            <w:pPr>
              <w:spacing w:after="0" w:line="360" w:lineRule="auto"/>
              <w:ind/>
              <w:jc w:val="center"/>
              <w:rPr>
                <w:rFonts w:ascii="Times New Roman" w:hAnsi="Times New Roman"/>
                <w:sz w:val="20"/>
              </w:rPr>
            </w:pPr>
            <w:r>
              <w:rPr>
                <w:rFonts w:ascii="Times New Roman" w:hAnsi="Times New Roman"/>
                <w:sz w:val="20"/>
              </w:rPr>
              <w:t>4</w:t>
            </w:r>
          </w:p>
          <w:p w14:paraId="01050000">
            <w:pPr>
              <w:spacing w:after="0" w:line="360" w:lineRule="auto"/>
              <w:ind/>
              <w:jc w:val="center"/>
              <w:rPr>
                <w:rFonts w:ascii="Times New Roman" w:hAnsi="Times New Roman"/>
                <w:sz w:val="20"/>
              </w:rPr>
            </w:pPr>
            <w:r>
              <w:rPr>
                <w:rFonts w:ascii="Times New Roman" w:hAnsi="Times New Roman"/>
                <w:sz w:val="20"/>
              </w:rPr>
              <w:t>12</w:t>
            </w:r>
          </w:p>
          <w:p w14:paraId="02050000">
            <w:pPr>
              <w:spacing w:after="0" w:line="360" w:lineRule="auto"/>
              <w:ind/>
              <w:jc w:val="center"/>
              <w:rPr>
                <w:rFonts w:ascii="Times New Roman" w:hAnsi="Times New Roman"/>
                <w:sz w:val="20"/>
              </w:rPr>
            </w:pPr>
            <w:r>
              <w:rPr>
                <w:rFonts w:ascii="Times New Roman" w:hAnsi="Times New Roman"/>
                <w:sz w:val="20"/>
              </w:rPr>
              <w:t>0</w:t>
            </w:r>
          </w:p>
          <w:p w14:paraId="03050000">
            <w:pPr>
              <w:spacing w:after="0" w:line="360" w:lineRule="auto"/>
              <w:ind/>
              <w:jc w:val="center"/>
              <w:rPr>
                <w:rFonts w:ascii="Times New Roman" w:hAnsi="Times New Roman"/>
                <w:sz w:val="20"/>
              </w:rPr>
            </w:pPr>
            <w:r>
              <w:rPr>
                <w:rFonts w:ascii="Times New Roman" w:hAnsi="Times New Roman"/>
                <w:sz w:val="20"/>
              </w:rPr>
              <w:t>12</w:t>
            </w:r>
          </w:p>
          <w:p w14:paraId="04050000">
            <w:pPr>
              <w:spacing w:after="0" w:line="360" w:lineRule="auto"/>
              <w:ind/>
              <w:jc w:val="center"/>
              <w:rPr>
                <w:rFonts w:ascii="Times New Roman" w:hAnsi="Times New Roman"/>
                <w:sz w:val="20"/>
              </w:rPr>
            </w:pPr>
            <w:r>
              <w:rPr>
                <w:rFonts w:ascii="Times New Roman" w:hAnsi="Times New Roman"/>
                <w:sz w:val="20"/>
              </w:rPr>
              <w:t>40</w:t>
            </w:r>
          </w:p>
        </w:tc>
      </w:tr>
      <w:tr>
        <w:tc>
          <w:tcPr>
            <w:tcW w:type="dxa" w:w="2268"/>
            <w:tcBorders>
              <w:top w:color="000000" w:sz="4" w:val="single"/>
              <w:left w:color="000000" w:sz="4" w:val="single"/>
              <w:bottom w:color="000000" w:sz="4" w:val="single"/>
              <w:right w:color="000000" w:sz="4" w:val="single"/>
            </w:tcBorders>
          </w:tcPr>
          <w:p w14:paraId="05050000">
            <w:pPr>
              <w:spacing w:after="0" w:line="360" w:lineRule="auto"/>
              <w:ind/>
              <w:rPr>
                <w:rFonts w:ascii="Times New Roman" w:hAnsi="Times New Roman"/>
                <w:sz w:val="20"/>
              </w:rPr>
            </w:pPr>
            <w:r>
              <w:rPr>
                <w:rFonts w:ascii="Times New Roman" w:hAnsi="Times New Roman"/>
                <w:sz w:val="20"/>
              </w:rPr>
              <w:t>2016-17 в т.ч.</w:t>
            </w:r>
          </w:p>
          <w:p w14:paraId="06050000">
            <w:pPr>
              <w:spacing w:after="0" w:line="360" w:lineRule="auto"/>
              <w:ind/>
              <w:rPr>
                <w:rFonts w:ascii="Times New Roman" w:hAnsi="Times New Roman"/>
                <w:sz w:val="20"/>
              </w:rPr>
            </w:pPr>
            <w:r>
              <w:rPr>
                <w:rFonts w:ascii="Times New Roman" w:hAnsi="Times New Roman"/>
                <w:sz w:val="20"/>
              </w:rPr>
              <w:t>Мильковский</w:t>
            </w:r>
          </w:p>
          <w:p w14:paraId="07050000">
            <w:pPr>
              <w:spacing w:after="0" w:line="360" w:lineRule="auto"/>
              <w:ind/>
              <w:rPr>
                <w:rFonts w:ascii="Times New Roman" w:hAnsi="Times New Roman"/>
                <w:sz w:val="20"/>
              </w:rPr>
            </w:pPr>
            <w:r>
              <w:rPr>
                <w:rFonts w:ascii="Times New Roman" w:hAnsi="Times New Roman"/>
                <w:sz w:val="20"/>
              </w:rPr>
              <w:t>У-Камчатский</w:t>
            </w:r>
          </w:p>
          <w:p w14:paraId="08050000">
            <w:pPr>
              <w:spacing w:after="0" w:line="360" w:lineRule="auto"/>
              <w:ind/>
              <w:rPr>
                <w:rFonts w:ascii="Times New Roman" w:hAnsi="Times New Roman"/>
                <w:sz w:val="20"/>
              </w:rPr>
            </w:pPr>
            <w:r>
              <w:rPr>
                <w:rFonts w:ascii="Times New Roman" w:hAnsi="Times New Roman"/>
                <w:sz w:val="20"/>
              </w:rPr>
              <w:t>Быстринский</w:t>
            </w:r>
          </w:p>
          <w:p w14:paraId="09050000">
            <w:pPr>
              <w:spacing w:after="0" w:line="360" w:lineRule="auto"/>
              <w:ind/>
              <w:rPr>
                <w:rFonts w:ascii="Times New Roman" w:hAnsi="Times New Roman"/>
                <w:sz w:val="20"/>
              </w:rPr>
            </w:pPr>
            <w:r>
              <w:rPr>
                <w:rFonts w:ascii="Times New Roman" w:hAnsi="Times New Roman"/>
                <w:sz w:val="20"/>
              </w:rPr>
              <w:t>Елизовский</w:t>
            </w:r>
          </w:p>
          <w:p w14:paraId="0A050000">
            <w:pPr>
              <w:spacing w:after="0" w:line="360" w:lineRule="auto"/>
              <w:ind/>
              <w:rPr>
                <w:rFonts w:ascii="Times New Roman" w:hAnsi="Times New Roman"/>
                <w:sz w:val="20"/>
              </w:rPr>
            </w:pPr>
            <w:r>
              <w:rPr>
                <w:rFonts w:ascii="Times New Roman" w:hAnsi="Times New Roman"/>
                <w:sz w:val="20"/>
              </w:rPr>
              <w:t>У-Большерецкий</w:t>
            </w:r>
          </w:p>
          <w:p w14:paraId="0B050000">
            <w:pPr>
              <w:spacing w:after="0" w:line="360" w:lineRule="auto"/>
              <w:ind/>
              <w:rPr>
                <w:rFonts w:ascii="Times New Roman" w:hAnsi="Times New Roman"/>
                <w:sz w:val="20"/>
              </w:rPr>
            </w:pPr>
            <w:r>
              <w:rPr>
                <w:rFonts w:ascii="Times New Roman" w:hAnsi="Times New Roman"/>
                <w:sz w:val="20"/>
              </w:rPr>
              <w:t>Соболевский</w:t>
            </w:r>
          </w:p>
          <w:p w14:paraId="0C050000">
            <w:pPr>
              <w:spacing w:after="0" w:line="360" w:lineRule="auto"/>
              <w:ind/>
              <w:rPr>
                <w:rFonts w:ascii="Times New Roman" w:hAnsi="Times New Roman"/>
                <w:sz w:val="20"/>
              </w:rPr>
            </w:pPr>
            <w:r>
              <w:rPr>
                <w:rFonts w:ascii="Times New Roman" w:hAnsi="Times New Roman"/>
                <w:sz w:val="20"/>
              </w:rPr>
              <w:t>Тигильский</w:t>
            </w:r>
          </w:p>
          <w:p w14:paraId="0D050000">
            <w:pPr>
              <w:spacing w:after="0" w:line="360" w:lineRule="auto"/>
              <w:ind/>
              <w:rPr>
                <w:rFonts w:ascii="Times New Roman" w:hAnsi="Times New Roman"/>
                <w:sz w:val="20"/>
              </w:rPr>
            </w:pPr>
            <w:r>
              <w:rPr>
                <w:rFonts w:ascii="Times New Roman" w:hAnsi="Times New Roman"/>
                <w:sz w:val="20"/>
              </w:rPr>
              <w:t>Пенжинский</w:t>
            </w:r>
          </w:p>
          <w:p w14:paraId="0E050000">
            <w:pPr>
              <w:spacing w:after="0" w:line="360" w:lineRule="auto"/>
              <w:ind/>
              <w:rPr>
                <w:rFonts w:ascii="Times New Roman" w:hAnsi="Times New Roman"/>
                <w:sz w:val="20"/>
              </w:rPr>
            </w:pPr>
            <w:r>
              <w:rPr>
                <w:rFonts w:ascii="Times New Roman" w:hAnsi="Times New Roman"/>
                <w:sz w:val="20"/>
              </w:rPr>
              <w:t>Карагинский</w:t>
            </w:r>
          </w:p>
          <w:p w14:paraId="0F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10050000">
            <w:pPr>
              <w:spacing w:after="0" w:line="360" w:lineRule="auto"/>
              <w:ind/>
              <w:jc w:val="center"/>
              <w:rPr>
                <w:rFonts w:ascii="Times New Roman" w:hAnsi="Times New Roman"/>
                <w:sz w:val="20"/>
              </w:rPr>
            </w:pPr>
            <w:r>
              <w:rPr>
                <w:rFonts w:ascii="Times New Roman" w:hAnsi="Times New Roman"/>
                <w:sz w:val="20"/>
              </w:rPr>
              <w:t>275</w:t>
            </w:r>
          </w:p>
          <w:p w14:paraId="11050000">
            <w:pPr>
              <w:spacing w:after="0" w:line="360" w:lineRule="auto"/>
              <w:ind/>
              <w:jc w:val="center"/>
              <w:rPr>
                <w:rFonts w:ascii="Times New Roman" w:hAnsi="Times New Roman"/>
                <w:sz w:val="20"/>
              </w:rPr>
            </w:pPr>
            <w:r>
              <w:rPr>
                <w:rFonts w:ascii="Times New Roman" w:hAnsi="Times New Roman"/>
                <w:sz w:val="20"/>
              </w:rPr>
              <w:t>18</w:t>
            </w:r>
          </w:p>
          <w:p w14:paraId="12050000">
            <w:pPr>
              <w:spacing w:after="0" w:line="360" w:lineRule="auto"/>
              <w:ind/>
              <w:jc w:val="center"/>
              <w:rPr>
                <w:rFonts w:ascii="Times New Roman" w:hAnsi="Times New Roman"/>
                <w:sz w:val="20"/>
              </w:rPr>
            </w:pPr>
            <w:r>
              <w:rPr>
                <w:rFonts w:ascii="Times New Roman" w:hAnsi="Times New Roman"/>
                <w:sz w:val="20"/>
              </w:rPr>
              <w:t>28</w:t>
            </w:r>
          </w:p>
          <w:p w14:paraId="13050000">
            <w:pPr>
              <w:spacing w:after="0" w:line="360" w:lineRule="auto"/>
              <w:ind/>
              <w:jc w:val="center"/>
              <w:rPr>
                <w:rFonts w:ascii="Times New Roman" w:hAnsi="Times New Roman"/>
                <w:sz w:val="20"/>
              </w:rPr>
            </w:pPr>
            <w:r>
              <w:rPr>
                <w:rFonts w:ascii="Times New Roman" w:hAnsi="Times New Roman"/>
                <w:sz w:val="20"/>
              </w:rPr>
              <w:t>36</w:t>
            </w:r>
          </w:p>
          <w:p w14:paraId="14050000">
            <w:pPr>
              <w:spacing w:after="0" w:line="360" w:lineRule="auto"/>
              <w:ind/>
              <w:jc w:val="center"/>
              <w:rPr>
                <w:rFonts w:ascii="Times New Roman" w:hAnsi="Times New Roman"/>
                <w:sz w:val="20"/>
              </w:rPr>
            </w:pPr>
            <w:r>
              <w:rPr>
                <w:rFonts w:ascii="Times New Roman" w:hAnsi="Times New Roman"/>
                <w:sz w:val="20"/>
              </w:rPr>
              <w:t>4</w:t>
            </w:r>
          </w:p>
          <w:p w14:paraId="15050000">
            <w:pPr>
              <w:spacing w:after="0" w:line="360" w:lineRule="auto"/>
              <w:ind/>
              <w:jc w:val="center"/>
              <w:rPr>
                <w:rFonts w:ascii="Times New Roman" w:hAnsi="Times New Roman"/>
                <w:sz w:val="20"/>
              </w:rPr>
            </w:pPr>
            <w:r>
              <w:rPr>
                <w:rFonts w:ascii="Times New Roman" w:hAnsi="Times New Roman"/>
                <w:sz w:val="20"/>
              </w:rPr>
              <w:t>4</w:t>
            </w:r>
          </w:p>
          <w:p w14:paraId="16050000">
            <w:pPr>
              <w:spacing w:after="0" w:line="360" w:lineRule="auto"/>
              <w:ind/>
              <w:jc w:val="center"/>
              <w:rPr>
                <w:rFonts w:ascii="Times New Roman" w:hAnsi="Times New Roman"/>
                <w:sz w:val="20"/>
              </w:rPr>
            </w:pPr>
            <w:r>
              <w:rPr>
                <w:rFonts w:ascii="Times New Roman" w:hAnsi="Times New Roman"/>
                <w:sz w:val="20"/>
              </w:rPr>
              <w:t>19</w:t>
            </w:r>
          </w:p>
          <w:p w14:paraId="17050000">
            <w:pPr>
              <w:spacing w:after="0" w:line="360" w:lineRule="auto"/>
              <w:ind/>
              <w:jc w:val="center"/>
              <w:rPr>
                <w:rFonts w:ascii="Times New Roman" w:hAnsi="Times New Roman"/>
                <w:sz w:val="20"/>
              </w:rPr>
            </w:pPr>
            <w:r>
              <w:rPr>
                <w:rFonts w:ascii="Times New Roman" w:hAnsi="Times New Roman"/>
                <w:sz w:val="20"/>
              </w:rPr>
              <w:t>38</w:t>
            </w:r>
          </w:p>
          <w:p w14:paraId="18050000">
            <w:pPr>
              <w:spacing w:after="0" w:line="360" w:lineRule="auto"/>
              <w:ind/>
              <w:jc w:val="center"/>
              <w:rPr>
                <w:rFonts w:ascii="Times New Roman" w:hAnsi="Times New Roman"/>
                <w:sz w:val="20"/>
              </w:rPr>
            </w:pPr>
            <w:r>
              <w:rPr>
                <w:rFonts w:ascii="Times New Roman" w:hAnsi="Times New Roman"/>
                <w:sz w:val="20"/>
              </w:rPr>
              <w:t>19</w:t>
            </w:r>
          </w:p>
          <w:p w14:paraId="19050000">
            <w:pPr>
              <w:spacing w:after="0" w:line="360" w:lineRule="auto"/>
              <w:ind/>
              <w:jc w:val="center"/>
              <w:rPr>
                <w:rFonts w:ascii="Times New Roman" w:hAnsi="Times New Roman"/>
                <w:sz w:val="20"/>
              </w:rPr>
            </w:pPr>
            <w:r>
              <w:rPr>
                <w:rFonts w:ascii="Times New Roman" w:hAnsi="Times New Roman"/>
                <w:sz w:val="20"/>
              </w:rPr>
              <w:t>24</w:t>
            </w:r>
          </w:p>
          <w:p w14:paraId="1A050000">
            <w:pPr>
              <w:spacing w:after="0" w:line="360" w:lineRule="auto"/>
              <w:ind/>
              <w:jc w:val="center"/>
              <w:rPr>
                <w:rFonts w:ascii="Times New Roman" w:hAnsi="Times New Roman"/>
                <w:sz w:val="20"/>
              </w:rPr>
            </w:pPr>
            <w:r>
              <w:rPr>
                <w:rFonts w:ascii="Times New Roman" w:hAnsi="Times New Roman"/>
                <w:sz w:val="20"/>
              </w:rPr>
              <w:t>85</w:t>
            </w:r>
          </w:p>
        </w:tc>
        <w:tc>
          <w:tcPr>
            <w:tcW w:type="dxa" w:w="2409"/>
            <w:tcBorders>
              <w:top w:color="000000" w:sz="4" w:val="single"/>
              <w:left w:color="000000" w:sz="4" w:val="single"/>
              <w:bottom w:color="000000" w:sz="4" w:val="single"/>
              <w:right w:color="000000" w:sz="4" w:val="single"/>
            </w:tcBorders>
          </w:tcPr>
          <w:p w14:paraId="1B050000">
            <w:pPr>
              <w:spacing w:after="0" w:line="360" w:lineRule="auto"/>
              <w:ind/>
              <w:jc w:val="center"/>
              <w:rPr>
                <w:rFonts w:ascii="Times New Roman" w:hAnsi="Times New Roman"/>
                <w:sz w:val="20"/>
              </w:rPr>
            </w:pPr>
            <w:r>
              <w:rPr>
                <w:rFonts w:ascii="Times New Roman" w:hAnsi="Times New Roman"/>
                <w:sz w:val="20"/>
              </w:rPr>
              <w:t>203</w:t>
            </w:r>
          </w:p>
          <w:p w14:paraId="1C050000">
            <w:pPr>
              <w:spacing w:after="0" w:line="360" w:lineRule="auto"/>
              <w:ind/>
              <w:jc w:val="center"/>
              <w:rPr>
                <w:rFonts w:ascii="Times New Roman" w:hAnsi="Times New Roman"/>
                <w:sz w:val="20"/>
              </w:rPr>
            </w:pPr>
            <w:r>
              <w:rPr>
                <w:rFonts w:ascii="Times New Roman" w:hAnsi="Times New Roman"/>
                <w:sz w:val="20"/>
              </w:rPr>
              <w:t>18</w:t>
            </w:r>
          </w:p>
          <w:p w14:paraId="1D050000">
            <w:pPr>
              <w:spacing w:after="0" w:line="360" w:lineRule="auto"/>
              <w:ind/>
              <w:jc w:val="center"/>
              <w:rPr>
                <w:rFonts w:ascii="Times New Roman" w:hAnsi="Times New Roman"/>
                <w:sz w:val="20"/>
              </w:rPr>
            </w:pPr>
            <w:r>
              <w:rPr>
                <w:rFonts w:ascii="Times New Roman" w:hAnsi="Times New Roman"/>
                <w:sz w:val="20"/>
              </w:rPr>
              <w:t>18</w:t>
            </w:r>
          </w:p>
          <w:p w14:paraId="1E050000">
            <w:pPr>
              <w:spacing w:after="0" w:line="360" w:lineRule="auto"/>
              <w:ind/>
              <w:jc w:val="center"/>
              <w:rPr>
                <w:rFonts w:ascii="Times New Roman" w:hAnsi="Times New Roman"/>
                <w:sz w:val="20"/>
              </w:rPr>
            </w:pPr>
            <w:r>
              <w:rPr>
                <w:rFonts w:ascii="Times New Roman" w:hAnsi="Times New Roman"/>
                <w:sz w:val="20"/>
              </w:rPr>
              <w:t>31</w:t>
            </w:r>
          </w:p>
          <w:p w14:paraId="1F050000">
            <w:pPr>
              <w:spacing w:after="0" w:line="360" w:lineRule="auto"/>
              <w:ind/>
              <w:jc w:val="center"/>
              <w:rPr>
                <w:rFonts w:ascii="Times New Roman" w:hAnsi="Times New Roman"/>
                <w:sz w:val="20"/>
              </w:rPr>
            </w:pPr>
            <w:r>
              <w:rPr>
                <w:rFonts w:ascii="Times New Roman" w:hAnsi="Times New Roman"/>
                <w:sz w:val="20"/>
              </w:rPr>
              <w:t>4</w:t>
            </w:r>
          </w:p>
          <w:p w14:paraId="20050000">
            <w:pPr>
              <w:spacing w:after="0" w:line="360" w:lineRule="auto"/>
              <w:ind/>
              <w:jc w:val="center"/>
              <w:rPr>
                <w:rFonts w:ascii="Times New Roman" w:hAnsi="Times New Roman"/>
                <w:sz w:val="20"/>
              </w:rPr>
            </w:pPr>
            <w:r>
              <w:rPr>
                <w:rFonts w:ascii="Times New Roman" w:hAnsi="Times New Roman"/>
                <w:sz w:val="20"/>
              </w:rPr>
              <w:t>3</w:t>
            </w:r>
          </w:p>
          <w:p w14:paraId="21050000">
            <w:pPr>
              <w:spacing w:after="0" w:line="360" w:lineRule="auto"/>
              <w:ind/>
              <w:jc w:val="center"/>
              <w:rPr>
                <w:rFonts w:ascii="Times New Roman" w:hAnsi="Times New Roman"/>
                <w:sz w:val="20"/>
              </w:rPr>
            </w:pPr>
            <w:r>
              <w:rPr>
                <w:rFonts w:ascii="Times New Roman" w:hAnsi="Times New Roman"/>
                <w:sz w:val="20"/>
              </w:rPr>
              <w:t>12</w:t>
            </w:r>
          </w:p>
          <w:p w14:paraId="22050000">
            <w:pPr>
              <w:spacing w:after="0" w:line="360" w:lineRule="auto"/>
              <w:ind/>
              <w:jc w:val="center"/>
              <w:rPr>
                <w:rFonts w:ascii="Times New Roman" w:hAnsi="Times New Roman"/>
                <w:sz w:val="20"/>
              </w:rPr>
            </w:pPr>
            <w:r>
              <w:rPr>
                <w:rFonts w:ascii="Times New Roman" w:hAnsi="Times New Roman"/>
                <w:sz w:val="20"/>
              </w:rPr>
              <w:t>28</w:t>
            </w:r>
          </w:p>
          <w:p w14:paraId="23050000">
            <w:pPr>
              <w:spacing w:after="0" w:line="360" w:lineRule="auto"/>
              <w:ind/>
              <w:jc w:val="center"/>
              <w:rPr>
                <w:rFonts w:ascii="Times New Roman" w:hAnsi="Times New Roman"/>
                <w:sz w:val="20"/>
              </w:rPr>
            </w:pPr>
            <w:r>
              <w:rPr>
                <w:rFonts w:ascii="Times New Roman" w:hAnsi="Times New Roman"/>
                <w:sz w:val="20"/>
              </w:rPr>
              <w:t>7</w:t>
            </w:r>
          </w:p>
          <w:p w14:paraId="24050000">
            <w:pPr>
              <w:spacing w:after="0" w:line="360" w:lineRule="auto"/>
              <w:ind/>
              <w:jc w:val="center"/>
              <w:rPr>
                <w:rFonts w:ascii="Times New Roman" w:hAnsi="Times New Roman"/>
                <w:sz w:val="20"/>
              </w:rPr>
            </w:pPr>
            <w:r>
              <w:rPr>
                <w:rFonts w:ascii="Times New Roman" w:hAnsi="Times New Roman"/>
                <w:sz w:val="20"/>
              </w:rPr>
              <w:t>19</w:t>
            </w:r>
          </w:p>
          <w:p w14:paraId="25050000">
            <w:pPr>
              <w:spacing w:after="0" w:line="360" w:lineRule="auto"/>
              <w:ind/>
              <w:jc w:val="center"/>
              <w:rPr>
                <w:rFonts w:ascii="Times New Roman" w:hAnsi="Times New Roman"/>
                <w:sz w:val="20"/>
              </w:rPr>
            </w:pPr>
            <w:r>
              <w:rPr>
                <w:rFonts w:ascii="Times New Roman" w:hAnsi="Times New Roman"/>
                <w:sz w:val="20"/>
              </w:rPr>
              <w:t>63</w:t>
            </w:r>
          </w:p>
        </w:tc>
        <w:tc>
          <w:tcPr>
            <w:tcW w:type="dxa" w:w="1560"/>
            <w:tcBorders>
              <w:top w:color="000000" w:sz="4" w:val="single"/>
              <w:left w:color="000000" w:sz="4" w:val="single"/>
              <w:bottom w:color="000000" w:sz="4" w:val="single"/>
              <w:right w:color="000000" w:sz="4" w:val="single"/>
            </w:tcBorders>
          </w:tcPr>
          <w:p w14:paraId="26050000">
            <w:pPr>
              <w:spacing w:after="0" w:line="360" w:lineRule="auto"/>
              <w:ind/>
              <w:jc w:val="center"/>
              <w:rPr>
                <w:rFonts w:ascii="Times New Roman" w:hAnsi="Times New Roman"/>
                <w:sz w:val="20"/>
              </w:rPr>
            </w:pPr>
            <w:r>
              <w:rPr>
                <w:rFonts w:ascii="Times New Roman" w:hAnsi="Times New Roman"/>
                <w:sz w:val="20"/>
              </w:rPr>
              <w:t>189</w:t>
            </w:r>
          </w:p>
          <w:p w14:paraId="27050000">
            <w:pPr>
              <w:spacing w:after="0" w:line="360" w:lineRule="auto"/>
              <w:ind/>
              <w:jc w:val="center"/>
              <w:rPr>
                <w:rFonts w:ascii="Times New Roman" w:hAnsi="Times New Roman"/>
                <w:sz w:val="20"/>
              </w:rPr>
            </w:pPr>
            <w:r>
              <w:rPr>
                <w:rFonts w:ascii="Times New Roman" w:hAnsi="Times New Roman"/>
                <w:sz w:val="20"/>
              </w:rPr>
              <w:t>18</w:t>
            </w:r>
          </w:p>
          <w:p w14:paraId="28050000">
            <w:pPr>
              <w:spacing w:after="0" w:line="360" w:lineRule="auto"/>
              <w:ind/>
              <w:jc w:val="center"/>
              <w:rPr>
                <w:rFonts w:ascii="Times New Roman" w:hAnsi="Times New Roman"/>
                <w:sz w:val="20"/>
              </w:rPr>
            </w:pPr>
            <w:r>
              <w:rPr>
                <w:rFonts w:ascii="Times New Roman" w:hAnsi="Times New Roman"/>
                <w:sz w:val="20"/>
              </w:rPr>
              <w:t>16</w:t>
            </w:r>
          </w:p>
          <w:p w14:paraId="29050000">
            <w:pPr>
              <w:spacing w:after="0" w:line="360" w:lineRule="auto"/>
              <w:ind/>
              <w:jc w:val="center"/>
              <w:rPr>
                <w:rFonts w:ascii="Times New Roman" w:hAnsi="Times New Roman"/>
                <w:sz w:val="20"/>
              </w:rPr>
            </w:pPr>
            <w:r>
              <w:rPr>
                <w:rFonts w:ascii="Times New Roman" w:hAnsi="Times New Roman"/>
                <w:sz w:val="20"/>
              </w:rPr>
              <w:t>28</w:t>
            </w:r>
          </w:p>
          <w:p w14:paraId="2A050000">
            <w:pPr>
              <w:spacing w:after="0" w:line="360" w:lineRule="auto"/>
              <w:ind/>
              <w:jc w:val="center"/>
              <w:rPr>
                <w:rFonts w:ascii="Times New Roman" w:hAnsi="Times New Roman"/>
                <w:sz w:val="20"/>
              </w:rPr>
            </w:pPr>
            <w:r>
              <w:rPr>
                <w:rFonts w:ascii="Times New Roman" w:hAnsi="Times New Roman"/>
                <w:sz w:val="20"/>
              </w:rPr>
              <w:t>3</w:t>
            </w:r>
          </w:p>
          <w:p w14:paraId="2B050000">
            <w:pPr>
              <w:spacing w:after="0" w:line="360" w:lineRule="auto"/>
              <w:ind/>
              <w:jc w:val="center"/>
              <w:rPr>
                <w:rFonts w:ascii="Times New Roman" w:hAnsi="Times New Roman"/>
                <w:sz w:val="20"/>
              </w:rPr>
            </w:pPr>
            <w:r>
              <w:rPr>
                <w:rFonts w:ascii="Times New Roman" w:hAnsi="Times New Roman"/>
                <w:sz w:val="20"/>
              </w:rPr>
              <w:t>2</w:t>
            </w:r>
          </w:p>
          <w:p w14:paraId="2C050000">
            <w:pPr>
              <w:spacing w:after="0" w:line="360" w:lineRule="auto"/>
              <w:ind/>
              <w:jc w:val="center"/>
              <w:rPr>
                <w:rFonts w:ascii="Times New Roman" w:hAnsi="Times New Roman"/>
                <w:sz w:val="20"/>
              </w:rPr>
            </w:pPr>
            <w:r>
              <w:rPr>
                <w:rFonts w:ascii="Times New Roman" w:hAnsi="Times New Roman"/>
                <w:sz w:val="20"/>
              </w:rPr>
              <w:t>12</w:t>
            </w:r>
          </w:p>
          <w:p w14:paraId="2D050000">
            <w:pPr>
              <w:spacing w:after="0" w:line="360" w:lineRule="auto"/>
              <w:ind/>
              <w:jc w:val="center"/>
              <w:rPr>
                <w:rFonts w:ascii="Times New Roman" w:hAnsi="Times New Roman"/>
                <w:sz w:val="20"/>
              </w:rPr>
            </w:pPr>
            <w:r>
              <w:rPr>
                <w:rFonts w:ascii="Times New Roman" w:hAnsi="Times New Roman"/>
                <w:sz w:val="20"/>
              </w:rPr>
              <w:t>28</w:t>
            </w:r>
          </w:p>
          <w:p w14:paraId="2E050000">
            <w:pPr>
              <w:spacing w:after="0" w:line="360" w:lineRule="auto"/>
              <w:ind/>
              <w:jc w:val="center"/>
              <w:rPr>
                <w:rFonts w:ascii="Times New Roman" w:hAnsi="Times New Roman"/>
                <w:sz w:val="20"/>
              </w:rPr>
            </w:pPr>
            <w:r>
              <w:rPr>
                <w:rFonts w:ascii="Times New Roman" w:hAnsi="Times New Roman"/>
                <w:sz w:val="20"/>
              </w:rPr>
              <w:t>7</w:t>
            </w:r>
          </w:p>
          <w:p w14:paraId="2F050000">
            <w:pPr>
              <w:spacing w:after="0" w:line="360" w:lineRule="auto"/>
              <w:ind/>
              <w:jc w:val="center"/>
              <w:rPr>
                <w:rFonts w:ascii="Times New Roman" w:hAnsi="Times New Roman"/>
                <w:sz w:val="20"/>
              </w:rPr>
            </w:pPr>
            <w:r>
              <w:rPr>
                <w:rFonts w:ascii="Times New Roman" w:hAnsi="Times New Roman"/>
                <w:sz w:val="20"/>
              </w:rPr>
              <w:t>17</w:t>
            </w:r>
          </w:p>
          <w:p w14:paraId="30050000">
            <w:pPr>
              <w:spacing w:after="0" w:line="360" w:lineRule="auto"/>
              <w:ind/>
              <w:jc w:val="center"/>
              <w:rPr>
                <w:rFonts w:ascii="Times New Roman" w:hAnsi="Times New Roman"/>
                <w:sz w:val="20"/>
              </w:rPr>
            </w:pPr>
            <w:r>
              <w:rPr>
                <w:rFonts w:ascii="Times New Roman" w:hAnsi="Times New Roman"/>
                <w:sz w:val="20"/>
              </w:rPr>
              <w:t>58</w:t>
            </w:r>
          </w:p>
        </w:tc>
      </w:tr>
      <w:tr>
        <w:tc>
          <w:tcPr>
            <w:tcW w:type="dxa" w:w="2268"/>
            <w:tcBorders>
              <w:top w:color="000000" w:sz="4" w:val="single"/>
              <w:left w:color="000000" w:sz="4" w:val="single"/>
              <w:bottom w:color="000000" w:sz="4" w:val="single"/>
              <w:right w:color="000000" w:sz="4" w:val="single"/>
            </w:tcBorders>
          </w:tcPr>
          <w:p w14:paraId="31050000">
            <w:pPr>
              <w:spacing w:after="0" w:line="360" w:lineRule="auto"/>
              <w:ind/>
              <w:rPr>
                <w:rFonts w:ascii="Times New Roman" w:hAnsi="Times New Roman"/>
                <w:sz w:val="20"/>
              </w:rPr>
            </w:pPr>
            <w:r>
              <w:rPr>
                <w:rFonts w:ascii="Times New Roman" w:hAnsi="Times New Roman"/>
                <w:sz w:val="20"/>
              </w:rPr>
              <w:t>2017-18 в т.ч.</w:t>
            </w:r>
          </w:p>
          <w:p w14:paraId="32050000">
            <w:pPr>
              <w:spacing w:after="0" w:line="360" w:lineRule="auto"/>
              <w:ind/>
              <w:rPr>
                <w:rFonts w:ascii="Times New Roman" w:hAnsi="Times New Roman"/>
                <w:sz w:val="20"/>
              </w:rPr>
            </w:pPr>
            <w:r>
              <w:rPr>
                <w:rFonts w:ascii="Times New Roman" w:hAnsi="Times New Roman"/>
                <w:sz w:val="20"/>
              </w:rPr>
              <w:t>Мильковский</w:t>
            </w:r>
          </w:p>
          <w:p w14:paraId="33050000">
            <w:pPr>
              <w:spacing w:after="0" w:line="360" w:lineRule="auto"/>
              <w:ind/>
              <w:rPr>
                <w:rFonts w:ascii="Times New Roman" w:hAnsi="Times New Roman"/>
                <w:sz w:val="20"/>
              </w:rPr>
            </w:pPr>
            <w:r>
              <w:rPr>
                <w:rFonts w:ascii="Times New Roman" w:hAnsi="Times New Roman"/>
                <w:sz w:val="20"/>
              </w:rPr>
              <w:t>У-Камчатский</w:t>
            </w:r>
          </w:p>
          <w:p w14:paraId="34050000">
            <w:pPr>
              <w:spacing w:after="0" w:line="360" w:lineRule="auto"/>
              <w:ind/>
              <w:rPr>
                <w:rFonts w:ascii="Times New Roman" w:hAnsi="Times New Roman"/>
                <w:sz w:val="20"/>
              </w:rPr>
            </w:pPr>
            <w:r>
              <w:rPr>
                <w:rFonts w:ascii="Times New Roman" w:hAnsi="Times New Roman"/>
                <w:sz w:val="20"/>
              </w:rPr>
              <w:t>Быстринский</w:t>
            </w:r>
          </w:p>
          <w:p w14:paraId="35050000">
            <w:pPr>
              <w:spacing w:after="0" w:line="360" w:lineRule="auto"/>
              <w:ind/>
              <w:rPr>
                <w:rFonts w:ascii="Times New Roman" w:hAnsi="Times New Roman"/>
                <w:sz w:val="20"/>
              </w:rPr>
            </w:pPr>
            <w:r>
              <w:rPr>
                <w:rFonts w:ascii="Times New Roman" w:hAnsi="Times New Roman"/>
                <w:sz w:val="20"/>
              </w:rPr>
              <w:t>Елизовский</w:t>
            </w:r>
          </w:p>
          <w:p w14:paraId="36050000">
            <w:pPr>
              <w:spacing w:after="0" w:line="360" w:lineRule="auto"/>
              <w:ind/>
              <w:rPr>
                <w:rFonts w:ascii="Times New Roman" w:hAnsi="Times New Roman"/>
                <w:sz w:val="20"/>
              </w:rPr>
            </w:pPr>
            <w:r>
              <w:rPr>
                <w:rFonts w:ascii="Times New Roman" w:hAnsi="Times New Roman"/>
                <w:sz w:val="20"/>
              </w:rPr>
              <w:t>У-Большерецкий</w:t>
            </w:r>
          </w:p>
          <w:p w14:paraId="37050000">
            <w:pPr>
              <w:spacing w:after="0" w:line="360" w:lineRule="auto"/>
              <w:ind/>
              <w:rPr>
                <w:rFonts w:ascii="Times New Roman" w:hAnsi="Times New Roman"/>
                <w:sz w:val="20"/>
              </w:rPr>
            </w:pPr>
            <w:r>
              <w:rPr>
                <w:rFonts w:ascii="Times New Roman" w:hAnsi="Times New Roman"/>
                <w:sz w:val="20"/>
              </w:rPr>
              <w:t>Соболевский</w:t>
            </w:r>
          </w:p>
          <w:p w14:paraId="38050000">
            <w:pPr>
              <w:spacing w:after="0" w:line="360" w:lineRule="auto"/>
              <w:ind/>
              <w:rPr>
                <w:rFonts w:ascii="Times New Roman" w:hAnsi="Times New Roman"/>
                <w:sz w:val="20"/>
              </w:rPr>
            </w:pPr>
            <w:r>
              <w:rPr>
                <w:rFonts w:ascii="Times New Roman" w:hAnsi="Times New Roman"/>
                <w:sz w:val="20"/>
              </w:rPr>
              <w:t>Тигильский</w:t>
            </w:r>
          </w:p>
          <w:p w14:paraId="39050000">
            <w:pPr>
              <w:spacing w:after="0" w:line="360" w:lineRule="auto"/>
              <w:ind/>
              <w:rPr>
                <w:rFonts w:ascii="Times New Roman" w:hAnsi="Times New Roman"/>
                <w:sz w:val="20"/>
              </w:rPr>
            </w:pPr>
            <w:r>
              <w:rPr>
                <w:rFonts w:ascii="Times New Roman" w:hAnsi="Times New Roman"/>
                <w:sz w:val="20"/>
              </w:rPr>
              <w:t>Пенжинский</w:t>
            </w:r>
          </w:p>
          <w:p w14:paraId="3A050000">
            <w:pPr>
              <w:spacing w:after="0" w:line="360" w:lineRule="auto"/>
              <w:ind/>
              <w:rPr>
                <w:rFonts w:ascii="Times New Roman" w:hAnsi="Times New Roman"/>
                <w:sz w:val="20"/>
              </w:rPr>
            </w:pPr>
            <w:r>
              <w:rPr>
                <w:rFonts w:ascii="Times New Roman" w:hAnsi="Times New Roman"/>
                <w:sz w:val="20"/>
              </w:rPr>
              <w:t>Карагинский</w:t>
            </w:r>
          </w:p>
          <w:p w14:paraId="3B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3C050000">
            <w:pPr>
              <w:spacing w:after="0" w:line="360" w:lineRule="auto"/>
              <w:ind/>
              <w:jc w:val="center"/>
              <w:rPr>
                <w:rFonts w:ascii="Times New Roman" w:hAnsi="Times New Roman"/>
                <w:sz w:val="20"/>
              </w:rPr>
            </w:pPr>
            <w:r>
              <w:rPr>
                <w:rFonts w:ascii="Times New Roman" w:hAnsi="Times New Roman"/>
                <w:sz w:val="20"/>
              </w:rPr>
              <w:t>308</w:t>
            </w:r>
          </w:p>
          <w:p w14:paraId="3D050000">
            <w:pPr>
              <w:spacing w:after="0" w:line="360" w:lineRule="auto"/>
              <w:ind/>
              <w:jc w:val="center"/>
              <w:rPr>
                <w:rFonts w:ascii="Times New Roman" w:hAnsi="Times New Roman"/>
                <w:sz w:val="20"/>
              </w:rPr>
            </w:pPr>
            <w:r>
              <w:rPr>
                <w:rFonts w:ascii="Times New Roman" w:hAnsi="Times New Roman"/>
                <w:sz w:val="20"/>
              </w:rPr>
              <w:t>19</w:t>
            </w:r>
          </w:p>
          <w:p w14:paraId="3E050000">
            <w:pPr>
              <w:spacing w:after="0" w:line="360" w:lineRule="auto"/>
              <w:ind/>
              <w:jc w:val="center"/>
              <w:rPr>
                <w:rFonts w:ascii="Times New Roman" w:hAnsi="Times New Roman"/>
                <w:sz w:val="20"/>
              </w:rPr>
            </w:pPr>
            <w:r>
              <w:rPr>
                <w:rFonts w:ascii="Times New Roman" w:hAnsi="Times New Roman"/>
                <w:sz w:val="20"/>
              </w:rPr>
              <w:t>30</w:t>
            </w:r>
          </w:p>
          <w:p w14:paraId="3F050000">
            <w:pPr>
              <w:spacing w:after="0" w:line="360" w:lineRule="auto"/>
              <w:ind/>
              <w:jc w:val="center"/>
              <w:rPr>
                <w:rFonts w:ascii="Times New Roman" w:hAnsi="Times New Roman"/>
                <w:sz w:val="20"/>
              </w:rPr>
            </w:pPr>
            <w:r>
              <w:rPr>
                <w:rFonts w:ascii="Times New Roman" w:hAnsi="Times New Roman"/>
                <w:sz w:val="20"/>
              </w:rPr>
              <w:t>33</w:t>
            </w:r>
          </w:p>
          <w:p w14:paraId="40050000">
            <w:pPr>
              <w:spacing w:after="0" w:line="360" w:lineRule="auto"/>
              <w:ind/>
              <w:jc w:val="center"/>
              <w:rPr>
                <w:rFonts w:ascii="Times New Roman" w:hAnsi="Times New Roman"/>
                <w:sz w:val="20"/>
              </w:rPr>
            </w:pPr>
            <w:r>
              <w:rPr>
                <w:rFonts w:ascii="Times New Roman" w:hAnsi="Times New Roman"/>
                <w:sz w:val="20"/>
              </w:rPr>
              <w:t>6</w:t>
            </w:r>
          </w:p>
          <w:p w14:paraId="41050000">
            <w:pPr>
              <w:spacing w:after="0" w:line="360" w:lineRule="auto"/>
              <w:ind/>
              <w:jc w:val="center"/>
              <w:rPr>
                <w:rFonts w:ascii="Times New Roman" w:hAnsi="Times New Roman"/>
                <w:sz w:val="20"/>
              </w:rPr>
            </w:pPr>
            <w:r>
              <w:rPr>
                <w:rFonts w:ascii="Times New Roman" w:hAnsi="Times New Roman"/>
                <w:sz w:val="20"/>
              </w:rPr>
              <w:t>4</w:t>
            </w:r>
          </w:p>
          <w:p w14:paraId="42050000">
            <w:pPr>
              <w:spacing w:after="0" w:line="360" w:lineRule="auto"/>
              <w:ind/>
              <w:jc w:val="center"/>
              <w:rPr>
                <w:rFonts w:ascii="Times New Roman" w:hAnsi="Times New Roman"/>
                <w:sz w:val="20"/>
              </w:rPr>
            </w:pPr>
            <w:r>
              <w:rPr>
                <w:rFonts w:ascii="Times New Roman" w:hAnsi="Times New Roman"/>
                <w:sz w:val="20"/>
              </w:rPr>
              <w:t>20</w:t>
            </w:r>
          </w:p>
          <w:p w14:paraId="43050000">
            <w:pPr>
              <w:spacing w:after="0" w:line="360" w:lineRule="auto"/>
              <w:ind/>
              <w:jc w:val="center"/>
              <w:rPr>
                <w:rFonts w:ascii="Times New Roman" w:hAnsi="Times New Roman"/>
                <w:sz w:val="20"/>
              </w:rPr>
            </w:pPr>
            <w:r>
              <w:rPr>
                <w:rFonts w:ascii="Times New Roman" w:hAnsi="Times New Roman"/>
                <w:sz w:val="20"/>
              </w:rPr>
              <w:t>51</w:t>
            </w:r>
          </w:p>
          <w:p w14:paraId="44050000">
            <w:pPr>
              <w:spacing w:after="0" w:line="360" w:lineRule="auto"/>
              <w:ind/>
              <w:jc w:val="center"/>
              <w:rPr>
                <w:rFonts w:ascii="Times New Roman" w:hAnsi="Times New Roman"/>
                <w:sz w:val="20"/>
              </w:rPr>
            </w:pPr>
            <w:r>
              <w:rPr>
                <w:rFonts w:ascii="Times New Roman" w:hAnsi="Times New Roman"/>
                <w:sz w:val="20"/>
              </w:rPr>
              <w:t>19</w:t>
            </w:r>
          </w:p>
          <w:p w14:paraId="45050000">
            <w:pPr>
              <w:spacing w:after="0" w:line="360" w:lineRule="auto"/>
              <w:ind/>
              <w:jc w:val="center"/>
              <w:rPr>
                <w:rFonts w:ascii="Times New Roman" w:hAnsi="Times New Roman"/>
                <w:sz w:val="20"/>
              </w:rPr>
            </w:pPr>
            <w:r>
              <w:rPr>
                <w:rFonts w:ascii="Times New Roman" w:hAnsi="Times New Roman"/>
                <w:sz w:val="20"/>
              </w:rPr>
              <w:t>27</w:t>
            </w:r>
          </w:p>
          <w:p w14:paraId="46050000">
            <w:pPr>
              <w:spacing w:after="0" w:line="360" w:lineRule="auto"/>
              <w:ind/>
              <w:jc w:val="center"/>
              <w:rPr>
                <w:rFonts w:ascii="Times New Roman" w:hAnsi="Times New Roman"/>
                <w:sz w:val="20"/>
              </w:rPr>
            </w:pPr>
            <w:r>
              <w:rPr>
                <w:rFonts w:ascii="Times New Roman" w:hAnsi="Times New Roman"/>
                <w:sz w:val="20"/>
              </w:rPr>
              <w:t>99</w:t>
            </w:r>
          </w:p>
        </w:tc>
        <w:tc>
          <w:tcPr>
            <w:tcW w:type="dxa" w:w="2409"/>
            <w:tcBorders>
              <w:top w:color="000000" w:sz="4" w:val="single"/>
              <w:left w:color="000000" w:sz="4" w:val="single"/>
              <w:bottom w:color="000000" w:sz="4" w:val="single"/>
              <w:right w:color="000000" w:sz="4" w:val="single"/>
            </w:tcBorders>
          </w:tcPr>
          <w:p w14:paraId="47050000">
            <w:pPr>
              <w:spacing w:after="0" w:line="360" w:lineRule="auto"/>
              <w:ind/>
              <w:jc w:val="center"/>
              <w:rPr>
                <w:rFonts w:ascii="Times New Roman" w:hAnsi="Times New Roman"/>
                <w:sz w:val="20"/>
              </w:rPr>
            </w:pPr>
            <w:r>
              <w:rPr>
                <w:rFonts w:ascii="Times New Roman" w:hAnsi="Times New Roman"/>
                <w:sz w:val="20"/>
              </w:rPr>
              <w:t>189</w:t>
            </w:r>
          </w:p>
          <w:p w14:paraId="48050000">
            <w:pPr>
              <w:spacing w:after="0" w:line="360" w:lineRule="auto"/>
              <w:ind/>
              <w:jc w:val="center"/>
              <w:rPr>
                <w:rFonts w:ascii="Times New Roman" w:hAnsi="Times New Roman"/>
                <w:sz w:val="20"/>
              </w:rPr>
            </w:pPr>
            <w:r>
              <w:rPr>
                <w:rFonts w:ascii="Times New Roman" w:hAnsi="Times New Roman"/>
                <w:sz w:val="20"/>
              </w:rPr>
              <w:t>19</w:t>
            </w:r>
          </w:p>
          <w:p w14:paraId="49050000">
            <w:pPr>
              <w:spacing w:after="0" w:line="360" w:lineRule="auto"/>
              <w:ind/>
              <w:jc w:val="center"/>
              <w:rPr>
                <w:rFonts w:ascii="Times New Roman" w:hAnsi="Times New Roman"/>
                <w:sz w:val="20"/>
              </w:rPr>
            </w:pPr>
            <w:r>
              <w:rPr>
                <w:rFonts w:ascii="Times New Roman" w:hAnsi="Times New Roman"/>
                <w:sz w:val="20"/>
              </w:rPr>
              <w:t>22</w:t>
            </w:r>
          </w:p>
          <w:p w14:paraId="4A050000">
            <w:pPr>
              <w:spacing w:after="0" w:line="360" w:lineRule="auto"/>
              <w:ind/>
              <w:jc w:val="center"/>
              <w:rPr>
                <w:rFonts w:ascii="Times New Roman" w:hAnsi="Times New Roman"/>
                <w:sz w:val="20"/>
              </w:rPr>
            </w:pPr>
            <w:r>
              <w:rPr>
                <w:rFonts w:ascii="Times New Roman" w:hAnsi="Times New Roman"/>
                <w:sz w:val="20"/>
              </w:rPr>
              <w:t>33</w:t>
            </w:r>
          </w:p>
          <w:p w14:paraId="4B050000">
            <w:pPr>
              <w:spacing w:after="0" w:line="360" w:lineRule="auto"/>
              <w:ind/>
              <w:jc w:val="center"/>
              <w:rPr>
                <w:rFonts w:ascii="Times New Roman" w:hAnsi="Times New Roman"/>
                <w:sz w:val="20"/>
              </w:rPr>
            </w:pPr>
            <w:r>
              <w:rPr>
                <w:rFonts w:ascii="Times New Roman" w:hAnsi="Times New Roman"/>
                <w:sz w:val="20"/>
              </w:rPr>
              <w:t>5</w:t>
            </w:r>
          </w:p>
          <w:p w14:paraId="4C050000">
            <w:pPr>
              <w:spacing w:after="0" w:line="360" w:lineRule="auto"/>
              <w:ind/>
              <w:jc w:val="center"/>
              <w:rPr>
                <w:rFonts w:ascii="Times New Roman" w:hAnsi="Times New Roman"/>
                <w:sz w:val="20"/>
              </w:rPr>
            </w:pPr>
            <w:r>
              <w:rPr>
                <w:rFonts w:ascii="Times New Roman" w:hAnsi="Times New Roman"/>
                <w:sz w:val="20"/>
              </w:rPr>
              <w:t>4</w:t>
            </w:r>
          </w:p>
          <w:p w14:paraId="4D050000">
            <w:pPr>
              <w:spacing w:after="0" w:line="360" w:lineRule="auto"/>
              <w:ind/>
              <w:jc w:val="center"/>
              <w:rPr>
                <w:rFonts w:ascii="Times New Roman" w:hAnsi="Times New Roman"/>
                <w:sz w:val="20"/>
              </w:rPr>
            </w:pPr>
            <w:r>
              <w:rPr>
                <w:rFonts w:ascii="Times New Roman" w:hAnsi="Times New Roman"/>
                <w:sz w:val="20"/>
              </w:rPr>
              <w:t>20</w:t>
            </w:r>
          </w:p>
          <w:p w14:paraId="4E050000">
            <w:pPr>
              <w:spacing w:after="0" w:line="360" w:lineRule="auto"/>
              <w:ind/>
              <w:jc w:val="center"/>
              <w:rPr>
                <w:rFonts w:ascii="Times New Roman" w:hAnsi="Times New Roman"/>
                <w:sz w:val="20"/>
              </w:rPr>
            </w:pPr>
            <w:r>
              <w:rPr>
                <w:rFonts w:ascii="Times New Roman" w:hAnsi="Times New Roman"/>
                <w:sz w:val="20"/>
              </w:rPr>
              <w:t>14</w:t>
            </w:r>
          </w:p>
          <w:p w14:paraId="4F050000">
            <w:pPr>
              <w:spacing w:after="0" w:line="360" w:lineRule="auto"/>
              <w:ind/>
              <w:jc w:val="center"/>
              <w:rPr>
                <w:rFonts w:ascii="Times New Roman" w:hAnsi="Times New Roman"/>
                <w:sz w:val="20"/>
              </w:rPr>
            </w:pPr>
            <w:r>
              <w:rPr>
                <w:rFonts w:ascii="Times New Roman" w:hAnsi="Times New Roman"/>
                <w:sz w:val="20"/>
              </w:rPr>
              <w:t>10</w:t>
            </w:r>
          </w:p>
          <w:p w14:paraId="50050000">
            <w:pPr>
              <w:spacing w:after="0" w:line="360" w:lineRule="auto"/>
              <w:ind/>
              <w:jc w:val="center"/>
              <w:rPr>
                <w:rFonts w:ascii="Times New Roman" w:hAnsi="Times New Roman"/>
                <w:sz w:val="20"/>
              </w:rPr>
            </w:pPr>
            <w:r>
              <w:rPr>
                <w:rFonts w:ascii="Times New Roman" w:hAnsi="Times New Roman"/>
                <w:sz w:val="20"/>
              </w:rPr>
              <w:t>14</w:t>
            </w:r>
          </w:p>
          <w:p w14:paraId="51050000">
            <w:pPr>
              <w:spacing w:after="0" w:line="360" w:lineRule="auto"/>
              <w:ind/>
              <w:jc w:val="center"/>
              <w:rPr>
                <w:rFonts w:ascii="Times New Roman" w:hAnsi="Times New Roman"/>
                <w:sz w:val="20"/>
              </w:rPr>
            </w:pPr>
            <w:r>
              <w:rPr>
                <w:rFonts w:ascii="Times New Roman" w:hAnsi="Times New Roman"/>
                <w:sz w:val="20"/>
              </w:rPr>
              <w:t>47</w:t>
            </w:r>
          </w:p>
        </w:tc>
        <w:tc>
          <w:tcPr>
            <w:tcW w:type="dxa" w:w="1560"/>
            <w:tcBorders>
              <w:top w:color="000000" w:sz="4" w:val="single"/>
              <w:left w:color="000000" w:sz="4" w:val="single"/>
              <w:bottom w:color="000000" w:sz="4" w:val="single"/>
              <w:right w:color="000000" w:sz="4" w:val="single"/>
            </w:tcBorders>
          </w:tcPr>
          <w:p w14:paraId="52050000">
            <w:pPr>
              <w:spacing w:after="0" w:line="360" w:lineRule="auto"/>
              <w:ind/>
              <w:jc w:val="center"/>
              <w:rPr>
                <w:rFonts w:ascii="Times New Roman" w:hAnsi="Times New Roman"/>
                <w:sz w:val="20"/>
              </w:rPr>
            </w:pPr>
            <w:r>
              <w:rPr>
                <w:rFonts w:ascii="Times New Roman" w:hAnsi="Times New Roman"/>
                <w:sz w:val="20"/>
              </w:rPr>
              <w:t>155</w:t>
            </w:r>
          </w:p>
          <w:p w14:paraId="53050000">
            <w:pPr>
              <w:spacing w:after="0" w:line="360" w:lineRule="auto"/>
              <w:ind/>
              <w:jc w:val="center"/>
              <w:rPr>
                <w:rFonts w:ascii="Times New Roman" w:hAnsi="Times New Roman"/>
                <w:sz w:val="20"/>
              </w:rPr>
            </w:pPr>
            <w:r>
              <w:rPr>
                <w:rFonts w:ascii="Times New Roman" w:hAnsi="Times New Roman"/>
                <w:sz w:val="20"/>
              </w:rPr>
              <w:t>14</w:t>
            </w:r>
          </w:p>
          <w:p w14:paraId="54050000">
            <w:pPr>
              <w:spacing w:after="0" w:line="360" w:lineRule="auto"/>
              <w:ind/>
              <w:jc w:val="center"/>
              <w:rPr>
                <w:rFonts w:ascii="Times New Roman" w:hAnsi="Times New Roman"/>
                <w:sz w:val="20"/>
              </w:rPr>
            </w:pPr>
            <w:r>
              <w:rPr>
                <w:rFonts w:ascii="Times New Roman" w:hAnsi="Times New Roman"/>
                <w:sz w:val="20"/>
              </w:rPr>
              <w:t>17</w:t>
            </w:r>
          </w:p>
          <w:p w14:paraId="55050000">
            <w:pPr>
              <w:spacing w:after="0" w:line="360" w:lineRule="auto"/>
              <w:ind/>
              <w:jc w:val="center"/>
              <w:rPr>
                <w:rFonts w:ascii="Times New Roman" w:hAnsi="Times New Roman"/>
                <w:sz w:val="20"/>
              </w:rPr>
            </w:pPr>
            <w:r>
              <w:rPr>
                <w:rFonts w:ascii="Times New Roman" w:hAnsi="Times New Roman"/>
                <w:sz w:val="20"/>
              </w:rPr>
              <w:t>33</w:t>
            </w:r>
          </w:p>
          <w:p w14:paraId="56050000">
            <w:pPr>
              <w:spacing w:after="0" w:line="360" w:lineRule="auto"/>
              <w:ind/>
              <w:jc w:val="center"/>
              <w:rPr>
                <w:rFonts w:ascii="Times New Roman" w:hAnsi="Times New Roman"/>
                <w:sz w:val="20"/>
              </w:rPr>
            </w:pPr>
            <w:r>
              <w:rPr>
                <w:rFonts w:ascii="Times New Roman" w:hAnsi="Times New Roman"/>
                <w:sz w:val="20"/>
              </w:rPr>
              <w:t>4</w:t>
            </w:r>
          </w:p>
          <w:p w14:paraId="57050000">
            <w:pPr>
              <w:spacing w:after="0" w:line="360" w:lineRule="auto"/>
              <w:ind/>
              <w:jc w:val="center"/>
              <w:rPr>
                <w:rFonts w:ascii="Times New Roman" w:hAnsi="Times New Roman"/>
                <w:sz w:val="20"/>
              </w:rPr>
            </w:pPr>
            <w:r>
              <w:rPr>
                <w:rFonts w:ascii="Times New Roman" w:hAnsi="Times New Roman"/>
                <w:sz w:val="20"/>
              </w:rPr>
              <w:t>1</w:t>
            </w:r>
          </w:p>
          <w:p w14:paraId="58050000">
            <w:pPr>
              <w:spacing w:after="0" w:line="360" w:lineRule="auto"/>
              <w:ind/>
              <w:jc w:val="center"/>
              <w:rPr>
                <w:rFonts w:ascii="Times New Roman" w:hAnsi="Times New Roman"/>
                <w:sz w:val="20"/>
              </w:rPr>
            </w:pPr>
            <w:r>
              <w:rPr>
                <w:rFonts w:ascii="Times New Roman" w:hAnsi="Times New Roman"/>
                <w:sz w:val="20"/>
              </w:rPr>
              <w:t>19</w:t>
            </w:r>
          </w:p>
          <w:p w14:paraId="59050000">
            <w:pPr>
              <w:spacing w:after="0" w:line="360" w:lineRule="auto"/>
              <w:ind/>
              <w:jc w:val="center"/>
              <w:rPr>
                <w:rFonts w:ascii="Times New Roman" w:hAnsi="Times New Roman"/>
                <w:sz w:val="20"/>
              </w:rPr>
            </w:pPr>
            <w:r>
              <w:rPr>
                <w:rFonts w:ascii="Times New Roman" w:hAnsi="Times New Roman"/>
                <w:sz w:val="20"/>
              </w:rPr>
              <w:t>14</w:t>
            </w:r>
          </w:p>
          <w:p w14:paraId="5A050000">
            <w:pPr>
              <w:spacing w:after="0" w:line="360" w:lineRule="auto"/>
              <w:ind/>
              <w:jc w:val="center"/>
              <w:rPr>
                <w:rFonts w:ascii="Times New Roman" w:hAnsi="Times New Roman"/>
                <w:sz w:val="20"/>
              </w:rPr>
            </w:pPr>
            <w:r>
              <w:rPr>
                <w:rFonts w:ascii="Times New Roman" w:hAnsi="Times New Roman"/>
                <w:sz w:val="20"/>
              </w:rPr>
              <w:t>8</w:t>
            </w:r>
          </w:p>
          <w:p w14:paraId="5B050000">
            <w:pPr>
              <w:spacing w:after="0" w:line="360" w:lineRule="auto"/>
              <w:ind/>
              <w:jc w:val="center"/>
              <w:rPr>
                <w:rFonts w:ascii="Times New Roman" w:hAnsi="Times New Roman"/>
                <w:sz w:val="20"/>
              </w:rPr>
            </w:pPr>
            <w:r>
              <w:rPr>
                <w:rFonts w:ascii="Times New Roman" w:hAnsi="Times New Roman"/>
                <w:sz w:val="20"/>
              </w:rPr>
              <w:t>3</w:t>
            </w:r>
          </w:p>
          <w:p w14:paraId="5C050000">
            <w:pPr>
              <w:spacing w:after="0" w:line="360" w:lineRule="auto"/>
              <w:ind/>
              <w:jc w:val="center"/>
              <w:rPr>
                <w:rFonts w:ascii="Times New Roman" w:hAnsi="Times New Roman"/>
                <w:sz w:val="20"/>
              </w:rPr>
            </w:pPr>
            <w:r>
              <w:rPr>
                <w:rFonts w:ascii="Times New Roman" w:hAnsi="Times New Roman"/>
                <w:sz w:val="20"/>
              </w:rPr>
              <w:t>42</w:t>
            </w:r>
          </w:p>
        </w:tc>
      </w:tr>
      <w:tr>
        <w:tc>
          <w:tcPr>
            <w:tcW w:type="dxa" w:w="2268"/>
            <w:tcBorders>
              <w:top w:color="000000" w:sz="4" w:val="single"/>
              <w:left w:color="000000" w:sz="4" w:val="single"/>
              <w:bottom w:color="000000" w:sz="4" w:val="single"/>
              <w:right w:color="000000" w:sz="4" w:val="single"/>
            </w:tcBorders>
          </w:tcPr>
          <w:p w14:paraId="5D050000">
            <w:pPr>
              <w:spacing w:after="0" w:line="360" w:lineRule="auto"/>
              <w:ind/>
              <w:rPr>
                <w:rFonts w:ascii="Times New Roman" w:hAnsi="Times New Roman"/>
                <w:sz w:val="20"/>
              </w:rPr>
            </w:pPr>
            <w:r>
              <w:rPr>
                <w:rFonts w:ascii="Times New Roman" w:hAnsi="Times New Roman"/>
                <w:sz w:val="20"/>
              </w:rPr>
              <w:t>2018-19 в т.ч.</w:t>
            </w:r>
          </w:p>
          <w:p w14:paraId="5E050000">
            <w:pPr>
              <w:spacing w:after="0" w:line="360" w:lineRule="auto"/>
              <w:ind/>
              <w:rPr>
                <w:rFonts w:ascii="Times New Roman" w:hAnsi="Times New Roman"/>
                <w:sz w:val="20"/>
              </w:rPr>
            </w:pPr>
            <w:r>
              <w:rPr>
                <w:rFonts w:ascii="Times New Roman" w:hAnsi="Times New Roman"/>
                <w:sz w:val="20"/>
              </w:rPr>
              <w:t>Мильковский</w:t>
            </w:r>
          </w:p>
          <w:p w14:paraId="5F050000">
            <w:pPr>
              <w:spacing w:after="0" w:line="360" w:lineRule="auto"/>
              <w:ind/>
              <w:rPr>
                <w:rFonts w:ascii="Times New Roman" w:hAnsi="Times New Roman"/>
                <w:sz w:val="20"/>
              </w:rPr>
            </w:pPr>
            <w:r>
              <w:rPr>
                <w:rFonts w:ascii="Times New Roman" w:hAnsi="Times New Roman"/>
                <w:sz w:val="20"/>
              </w:rPr>
              <w:t>У-Камчатский</w:t>
            </w:r>
          </w:p>
          <w:p w14:paraId="60050000">
            <w:pPr>
              <w:spacing w:after="0" w:line="360" w:lineRule="auto"/>
              <w:ind/>
              <w:rPr>
                <w:rFonts w:ascii="Times New Roman" w:hAnsi="Times New Roman"/>
                <w:sz w:val="20"/>
              </w:rPr>
            </w:pPr>
            <w:r>
              <w:rPr>
                <w:rFonts w:ascii="Times New Roman" w:hAnsi="Times New Roman"/>
                <w:sz w:val="20"/>
              </w:rPr>
              <w:t>Быстринский</w:t>
            </w:r>
          </w:p>
          <w:p w14:paraId="61050000">
            <w:pPr>
              <w:spacing w:after="0" w:line="360" w:lineRule="auto"/>
              <w:ind/>
              <w:rPr>
                <w:rFonts w:ascii="Times New Roman" w:hAnsi="Times New Roman"/>
                <w:sz w:val="20"/>
              </w:rPr>
            </w:pPr>
            <w:r>
              <w:rPr>
                <w:rFonts w:ascii="Times New Roman" w:hAnsi="Times New Roman"/>
                <w:sz w:val="20"/>
              </w:rPr>
              <w:t>Елизовский</w:t>
            </w:r>
          </w:p>
          <w:p w14:paraId="62050000">
            <w:pPr>
              <w:spacing w:after="0" w:line="360" w:lineRule="auto"/>
              <w:ind/>
              <w:rPr>
                <w:rFonts w:ascii="Times New Roman" w:hAnsi="Times New Roman"/>
                <w:sz w:val="20"/>
              </w:rPr>
            </w:pPr>
            <w:r>
              <w:rPr>
                <w:rFonts w:ascii="Times New Roman" w:hAnsi="Times New Roman"/>
                <w:sz w:val="20"/>
              </w:rPr>
              <w:t>У-Большерецкий</w:t>
            </w:r>
          </w:p>
          <w:p w14:paraId="63050000">
            <w:pPr>
              <w:spacing w:after="0" w:line="360" w:lineRule="auto"/>
              <w:ind/>
              <w:rPr>
                <w:rFonts w:ascii="Times New Roman" w:hAnsi="Times New Roman"/>
                <w:sz w:val="20"/>
              </w:rPr>
            </w:pPr>
            <w:r>
              <w:rPr>
                <w:rFonts w:ascii="Times New Roman" w:hAnsi="Times New Roman"/>
                <w:sz w:val="20"/>
              </w:rPr>
              <w:t>Соболевский</w:t>
            </w:r>
          </w:p>
          <w:p w14:paraId="64050000">
            <w:pPr>
              <w:spacing w:after="0" w:line="360" w:lineRule="auto"/>
              <w:ind/>
              <w:rPr>
                <w:rFonts w:ascii="Times New Roman" w:hAnsi="Times New Roman"/>
                <w:sz w:val="20"/>
              </w:rPr>
            </w:pPr>
            <w:r>
              <w:rPr>
                <w:rFonts w:ascii="Times New Roman" w:hAnsi="Times New Roman"/>
                <w:sz w:val="20"/>
              </w:rPr>
              <w:t>Тигильский</w:t>
            </w:r>
          </w:p>
          <w:p w14:paraId="65050000">
            <w:pPr>
              <w:spacing w:after="0" w:line="360" w:lineRule="auto"/>
              <w:ind/>
              <w:rPr>
                <w:rFonts w:ascii="Times New Roman" w:hAnsi="Times New Roman"/>
                <w:sz w:val="20"/>
              </w:rPr>
            </w:pPr>
            <w:r>
              <w:rPr>
                <w:rFonts w:ascii="Times New Roman" w:hAnsi="Times New Roman"/>
                <w:sz w:val="20"/>
              </w:rPr>
              <w:t>Пенжинский</w:t>
            </w:r>
          </w:p>
          <w:p w14:paraId="66050000">
            <w:pPr>
              <w:spacing w:after="0" w:line="360" w:lineRule="auto"/>
              <w:ind/>
              <w:rPr>
                <w:rFonts w:ascii="Times New Roman" w:hAnsi="Times New Roman"/>
                <w:sz w:val="20"/>
              </w:rPr>
            </w:pPr>
            <w:r>
              <w:rPr>
                <w:rFonts w:ascii="Times New Roman" w:hAnsi="Times New Roman"/>
                <w:sz w:val="20"/>
              </w:rPr>
              <w:t>Карагинский</w:t>
            </w:r>
          </w:p>
          <w:p w14:paraId="67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68050000">
            <w:pPr>
              <w:spacing w:after="0" w:line="360" w:lineRule="auto"/>
              <w:ind/>
              <w:jc w:val="center"/>
              <w:rPr>
                <w:rFonts w:ascii="Times New Roman" w:hAnsi="Times New Roman"/>
                <w:sz w:val="20"/>
              </w:rPr>
            </w:pPr>
            <w:r>
              <w:rPr>
                <w:rFonts w:ascii="Times New Roman" w:hAnsi="Times New Roman"/>
                <w:sz w:val="20"/>
              </w:rPr>
              <w:t>347</w:t>
            </w:r>
          </w:p>
          <w:p w14:paraId="69050000">
            <w:pPr>
              <w:spacing w:after="0" w:line="360" w:lineRule="auto"/>
              <w:ind/>
              <w:jc w:val="center"/>
              <w:rPr>
                <w:rFonts w:ascii="Times New Roman" w:hAnsi="Times New Roman"/>
                <w:sz w:val="20"/>
              </w:rPr>
            </w:pPr>
            <w:r>
              <w:rPr>
                <w:rFonts w:ascii="Times New Roman" w:hAnsi="Times New Roman"/>
                <w:sz w:val="20"/>
              </w:rPr>
              <w:t>22</w:t>
            </w:r>
          </w:p>
          <w:p w14:paraId="6A050000">
            <w:pPr>
              <w:spacing w:after="0" w:line="360" w:lineRule="auto"/>
              <w:ind/>
              <w:jc w:val="center"/>
              <w:rPr>
                <w:rFonts w:ascii="Times New Roman" w:hAnsi="Times New Roman"/>
                <w:sz w:val="20"/>
              </w:rPr>
            </w:pPr>
            <w:r>
              <w:rPr>
                <w:rFonts w:ascii="Times New Roman" w:hAnsi="Times New Roman"/>
                <w:sz w:val="20"/>
              </w:rPr>
              <w:t>30</w:t>
            </w:r>
          </w:p>
          <w:p w14:paraId="6B050000">
            <w:pPr>
              <w:spacing w:after="0" w:line="360" w:lineRule="auto"/>
              <w:ind/>
              <w:jc w:val="center"/>
              <w:rPr>
                <w:rFonts w:ascii="Times New Roman" w:hAnsi="Times New Roman"/>
                <w:sz w:val="20"/>
              </w:rPr>
            </w:pPr>
            <w:r>
              <w:rPr>
                <w:rFonts w:ascii="Times New Roman" w:hAnsi="Times New Roman"/>
                <w:sz w:val="20"/>
              </w:rPr>
              <w:t>39</w:t>
            </w:r>
          </w:p>
          <w:p w14:paraId="6C050000">
            <w:pPr>
              <w:spacing w:after="0" w:line="360" w:lineRule="auto"/>
              <w:ind/>
              <w:jc w:val="center"/>
              <w:rPr>
                <w:rFonts w:ascii="Times New Roman" w:hAnsi="Times New Roman"/>
                <w:sz w:val="20"/>
              </w:rPr>
            </w:pPr>
            <w:r>
              <w:rPr>
                <w:rFonts w:ascii="Times New Roman" w:hAnsi="Times New Roman"/>
                <w:sz w:val="20"/>
              </w:rPr>
              <w:t>5</w:t>
            </w:r>
          </w:p>
          <w:p w14:paraId="6D050000">
            <w:pPr>
              <w:spacing w:after="0" w:line="360" w:lineRule="auto"/>
              <w:ind/>
              <w:jc w:val="center"/>
              <w:rPr>
                <w:rFonts w:ascii="Times New Roman" w:hAnsi="Times New Roman"/>
                <w:sz w:val="20"/>
              </w:rPr>
            </w:pPr>
            <w:r>
              <w:rPr>
                <w:rFonts w:ascii="Times New Roman" w:hAnsi="Times New Roman"/>
                <w:sz w:val="20"/>
              </w:rPr>
              <w:t>4</w:t>
            </w:r>
          </w:p>
          <w:p w14:paraId="6E050000">
            <w:pPr>
              <w:spacing w:after="0" w:line="360" w:lineRule="auto"/>
              <w:ind/>
              <w:jc w:val="center"/>
              <w:rPr>
                <w:rFonts w:ascii="Times New Roman" w:hAnsi="Times New Roman"/>
                <w:sz w:val="20"/>
              </w:rPr>
            </w:pPr>
            <w:r>
              <w:rPr>
                <w:rFonts w:ascii="Times New Roman" w:hAnsi="Times New Roman"/>
                <w:sz w:val="20"/>
              </w:rPr>
              <w:t>22</w:t>
            </w:r>
          </w:p>
          <w:p w14:paraId="6F050000">
            <w:pPr>
              <w:spacing w:after="0" w:line="360" w:lineRule="auto"/>
              <w:ind/>
              <w:jc w:val="center"/>
              <w:rPr>
                <w:rFonts w:ascii="Times New Roman" w:hAnsi="Times New Roman"/>
                <w:sz w:val="20"/>
              </w:rPr>
            </w:pPr>
            <w:r>
              <w:rPr>
                <w:rFonts w:ascii="Times New Roman" w:hAnsi="Times New Roman"/>
                <w:sz w:val="20"/>
              </w:rPr>
              <w:t>50</w:t>
            </w:r>
          </w:p>
          <w:p w14:paraId="70050000">
            <w:pPr>
              <w:spacing w:after="0" w:line="360" w:lineRule="auto"/>
              <w:ind/>
              <w:jc w:val="center"/>
              <w:rPr>
                <w:rFonts w:ascii="Times New Roman" w:hAnsi="Times New Roman"/>
                <w:sz w:val="20"/>
              </w:rPr>
            </w:pPr>
            <w:r>
              <w:rPr>
                <w:rFonts w:ascii="Times New Roman" w:hAnsi="Times New Roman"/>
                <w:sz w:val="20"/>
              </w:rPr>
              <w:t>38</w:t>
            </w:r>
          </w:p>
          <w:p w14:paraId="71050000">
            <w:pPr>
              <w:spacing w:after="0" w:line="360" w:lineRule="auto"/>
              <w:ind/>
              <w:jc w:val="center"/>
              <w:rPr>
                <w:rFonts w:ascii="Times New Roman" w:hAnsi="Times New Roman"/>
                <w:sz w:val="20"/>
              </w:rPr>
            </w:pPr>
            <w:r>
              <w:rPr>
                <w:rFonts w:ascii="Times New Roman" w:hAnsi="Times New Roman"/>
                <w:sz w:val="20"/>
              </w:rPr>
              <w:t>30</w:t>
            </w:r>
          </w:p>
          <w:p w14:paraId="72050000">
            <w:pPr>
              <w:spacing w:after="0" w:line="360" w:lineRule="auto"/>
              <w:ind/>
              <w:jc w:val="center"/>
              <w:rPr>
                <w:rFonts w:ascii="Times New Roman" w:hAnsi="Times New Roman"/>
                <w:sz w:val="20"/>
              </w:rPr>
            </w:pPr>
            <w:r>
              <w:rPr>
                <w:rFonts w:ascii="Times New Roman" w:hAnsi="Times New Roman"/>
                <w:sz w:val="20"/>
              </w:rPr>
              <w:t>107</w:t>
            </w:r>
          </w:p>
        </w:tc>
        <w:tc>
          <w:tcPr>
            <w:tcW w:type="dxa" w:w="2409"/>
            <w:tcBorders>
              <w:top w:color="000000" w:sz="4" w:val="single"/>
              <w:left w:color="000000" w:sz="4" w:val="single"/>
              <w:bottom w:color="000000" w:sz="4" w:val="single"/>
              <w:right w:color="000000" w:sz="4" w:val="single"/>
            </w:tcBorders>
          </w:tcPr>
          <w:p w14:paraId="73050000">
            <w:pPr>
              <w:spacing w:after="0" w:line="360" w:lineRule="auto"/>
              <w:ind/>
              <w:jc w:val="center"/>
              <w:rPr>
                <w:rFonts w:ascii="Times New Roman" w:hAnsi="Times New Roman"/>
                <w:sz w:val="20"/>
              </w:rPr>
            </w:pPr>
            <w:r>
              <w:rPr>
                <w:rFonts w:ascii="Times New Roman" w:hAnsi="Times New Roman"/>
                <w:sz w:val="20"/>
              </w:rPr>
              <w:t>260</w:t>
            </w:r>
          </w:p>
          <w:p w14:paraId="74050000">
            <w:pPr>
              <w:spacing w:after="0" w:line="360" w:lineRule="auto"/>
              <w:ind/>
              <w:jc w:val="center"/>
              <w:rPr>
                <w:rFonts w:ascii="Times New Roman" w:hAnsi="Times New Roman"/>
                <w:sz w:val="20"/>
              </w:rPr>
            </w:pPr>
            <w:r>
              <w:rPr>
                <w:rFonts w:ascii="Times New Roman" w:hAnsi="Times New Roman"/>
                <w:sz w:val="20"/>
              </w:rPr>
              <w:t>21</w:t>
            </w:r>
          </w:p>
          <w:p w14:paraId="75050000">
            <w:pPr>
              <w:spacing w:after="0" w:line="360" w:lineRule="auto"/>
              <w:ind/>
              <w:jc w:val="center"/>
              <w:rPr>
                <w:rFonts w:ascii="Times New Roman" w:hAnsi="Times New Roman"/>
                <w:sz w:val="20"/>
              </w:rPr>
            </w:pPr>
            <w:r>
              <w:rPr>
                <w:rFonts w:ascii="Times New Roman" w:hAnsi="Times New Roman"/>
                <w:sz w:val="20"/>
              </w:rPr>
              <w:t>20</w:t>
            </w:r>
          </w:p>
          <w:p w14:paraId="76050000">
            <w:pPr>
              <w:spacing w:after="0" w:line="360" w:lineRule="auto"/>
              <w:ind/>
              <w:jc w:val="center"/>
              <w:rPr>
                <w:rFonts w:ascii="Times New Roman" w:hAnsi="Times New Roman"/>
                <w:sz w:val="20"/>
              </w:rPr>
            </w:pPr>
            <w:r>
              <w:rPr>
                <w:rFonts w:ascii="Times New Roman" w:hAnsi="Times New Roman"/>
                <w:sz w:val="20"/>
              </w:rPr>
              <w:t>33</w:t>
            </w:r>
          </w:p>
          <w:p w14:paraId="77050000">
            <w:pPr>
              <w:spacing w:after="0" w:line="360" w:lineRule="auto"/>
              <w:ind/>
              <w:jc w:val="center"/>
              <w:rPr>
                <w:rFonts w:ascii="Times New Roman" w:hAnsi="Times New Roman"/>
                <w:sz w:val="20"/>
              </w:rPr>
            </w:pPr>
            <w:r>
              <w:rPr>
                <w:rFonts w:ascii="Times New Roman" w:hAnsi="Times New Roman"/>
                <w:sz w:val="20"/>
              </w:rPr>
              <w:t>4</w:t>
            </w:r>
          </w:p>
          <w:p w14:paraId="78050000">
            <w:pPr>
              <w:spacing w:after="0" w:line="360" w:lineRule="auto"/>
              <w:ind/>
              <w:jc w:val="center"/>
              <w:rPr>
                <w:rFonts w:ascii="Times New Roman" w:hAnsi="Times New Roman"/>
                <w:sz w:val="20"/>
              </w:rPr>
            </w:pPr>
            <w:r>
              <w:rPr>
                <w:rFonts w:ascii="Times New Roman" w:hAnsi="Times New Roman"/>
                <w:sz w:val="20"/>
              </w:rPr>
              <w:t>3</w:t>
            </w:r>
          </w:p>
          <w:p w14:paraId="79050000">
            <w:pPr>
              <w:spacing w:after="0" w:line="360" w:lineRule="auto"/>
              <w:ind/>
              <w:jc w:val="center"/>
              <w:rPr>
                <w:rFonts w:ascii="Times New Roman" w:hAnsi="Times New Roman"/>
                <w:sz w:val="20"/>
              </w:rPr>
            </w:pPr>
            <w:r>
              <w:rPr>
                <w:rFonts w:ascii="Times New Roman" w:hAnsi="Times New Roman"/>
                <w:sz w:val="20"/>
              </w:rPr>
              <w:t>18</w:t>
            </w:r>
          </w:p>
          <w:p w14:paraId="7A050000">
            <w:pPr>
              <w:spacing w:after="0" w:line="360" w:lineRule="auto"/>
              <w:ind/>
              <w:jc w:val="center"/>
              <w:rPr>
                <w:rFonts w:ascii="Times New Roman" w:hAnsi="Times New Roman"/>
                <w:sz w:val="20"/>
              </w:rPr>
            </w:pPr>
            <w:r>
              <w:rPr>
                <w:rFonts w:ascii="Times New Roman" w:hAnsi="Times New Roman"/>
                <w:sz w:val="20"/>
              </w:rPr>
              <w:t>40</w:t>
            </w:r>
          </w:p>
          <w:p w14:paraId="7B050000">
            <w:pPr>
              <w:spacing w:after="0" w:line="360" w:lineRule="auto"/>
              <w:ind/>
              <w:jc w:val="center"/>
              <w:rPr>
                <w:rFonts w:ascii="Times New Roman" w:hAnsi="Times New Roman"/>
                <w:sz w:val="20"/>
              </w:rPr>
            </w:pPr>
            <w:r>
              <w:rPr>
                <w:rFonts w:ascii="Times New Roman" w:hAnsi="Times New Roman"/>
                <w:sz w:val="20"/>
              </w:rPr>
              <w:t>34</w:t>
            </w:r>
          </w:p>
          <w:p w14:paraId="7C050000">
            <w:pPr>
              <w:spacing w:after="0" w:line="360" w:lineRule="auto"/>
              <w:ind/>
              <w:jc w:val="center"/>
              <w:rPr>
                <w:rFonts w:ascii="Times New Roman" w:hAnsi="Times New Roman"/>
                <w:sz w:val="20"/>
              </w:rPr>
            </w:pPr>
            <w:r>
              <w:rPr>
                <w:rFonts w:ascii="Times New Roman" w:hAnsi="Times New Roman"/>
                <w:sz w:val="20"/>
              </w:rPr>
              <w:t>11</w:t>
            </w:r>
          </w:p>
          <w:p w14:paraId="7D050000">
            <w:pPr>
              <w:spacing w:after="0" w:line="360" w:lineRule="auto"/>
              <w:ind/>
              <w:jc w:val="center"/>
              <w:rPr>
                <w:rFonts w:ascii="Times New Roman" w:hAnsi="Times New Roman"/>
                <w:sz w:val="20"/>
              </w:rPr>
            </w:pPr>
            <w:r>
              <w:rPr>
                <w:rFonts w:ascii="Times New Roman" w:hAnsi="Times New Roman"/>
                <w:sz w:val="20"/>
              </w:rPr>
              <w:t>76</w:t>
            </w:r>
          </w:p>
        </w:tc>
        <w:tc>
          <w:tcPr>
            <w:tcW w:type="dxa" w:w="1560"/>
            <w:tcBorders>
              <w:top w:color="000000" w:sz="4" w:val="single"/>
              <w:left w:color="000000" w:sz="4" w:val="single"/>
              <w:bottom w:color="000000" w:sz="4" w:val="single"/>
              <w:right w:color="000000" w:sz="4" w:val="single"/>
            </w:tcBorders>
          </w:tcPr>
          <w:p w14:paraId="7E050000">
            <w:pPr>
              <w:spacing w:after="0" w:line="360" w:lineRule="auto"/>
              <w:ind/>
              <w:jc w:val="center"/>
              <w:rPr>
                <w:rFonts w:ascii="Times New Roman" w:hAnsi="Times New Roman"/>
                <w:sz w:val="20"/>
              </w:rPr>
            </w:pPr>
            <w:r>
              <w:rPr>
                <w:rFonts w:ascii="Times New Roman" w:hAnsi="Times New Roman"/>
                <w:sz w:val="20"/>
              </w:rPr>
              <w:t>197</w:t>
            </w:r>
          </w:p>
          <w:p w14:paraId="7F050000">
            <w:pPr>
              <w:spacing w:after="0" w:line="360" w:lineRule="auto"/>
              <w:ind/>
              <w:jc w:val="center"/>
              <w:rPr>
                <w:rFonts w:ascii="Times New Roman" w:hAnsi="Times New Roman"/>
                <w:sz w:val="20"/>
              </w:rPr>
            </w:pPr>
            <w:r>
              <w:rPr>
                <w:rFonts w:ascii="Times New Roman" w:hAnsi="Times New Roman"/>
                <w:sz w:val="20"/>
              </w:rPr>
              <w:t>18</w:t>
            </w:r>
          </w:p>
          <w:p w14:paraId="80050000">
            <w:pPr>
              <w:spacing w:after="0" w:line="360" w:lineRule="auto"/>
              <w:ind/>
              <w:jc w:val="center"/>
              <w:rPr>
                <w:rFonts w:ascii="Times New Roman" w:hAnsi="Times New Roman"/>
                <w:sz w:val="20"/>
              </w:rPr>
            </w:pPr>
            <w:r>
              <w:rPr>
                <w:rFonts w:ascii="Times New Roman" w:hAnsi="Times New Roman"/>
                <w:sz w:val="20"/>
              </w:rPr>
              <w:t>12</w:t>
            </w:r>
          </w:p>
          <w:p w14:paraId="81050000">
            <w:pPr>
              <w:spacing w:after="0" w:line="360" w:lineRule="auto"/>
              <w:ind/>
              <w:jc w:val="center"/>
              <w:rPr>
                <w:rFonts w:ascii="Times New Roman" w:hAnsi="Times New Roman"/>
                <w:sz w:val="20"/>
              </w:rPr>
            </w:pPr>
            <w:r>
              <w:rPr>
                <w:rFonts w:ascii="Times New Roman" w:hAnsi="Times New Roman"/>
                <w:sz w:val="20"/>
              </w:rPr>
              <w:t>29</w:t>
            </w:r>
          </w:p>
          <w:p w14:paraId="82050000">
            <w:pPr>
              <w:spacing w:after="0" w:line="360" w:lineRule="auto"/>
              <w:ind/>
              <w:jc w:val="center"/>
              <w:rPr>
                <w:rFonts w:ascii="Times New Roman" w:hAnsi="Times New Roman"/>
                <w:sz w:val="20"/>
              </w:rPr>
            </w:pPr>
            <w:r>
              <w:rPr>
                <w:rFonts w:ascii="Times New Roman" w:hAnsi="Times New Roman"/>
                <w:sz w:val="20"/>
              </w:rPr>
              <w:t>2</w:t>
            </w:r>
          </w:p>
          <w:p w14:paraId="83050000">
            <w:pPr>
              <w:spacing w:after="0" w:line="360" w:lineRule="auto"/>
              <w:ind/>
              <w:jc w:val="center"/>
              <w:rPr>
                <w:rFonts w:ascii="Times New Roman" w:hAnsi="Times New Roman"/>
                <w:sz w:val="20"/>
              </w:rPr>
            </w:pPr>
            <w:r>
              <w:rPr>
                <w:rFonts w:ascii="Times New Roman" w:hAnsi="Times New Roman"/>
                <w:sz w:val="20"/>
              </w:rPr>
              <w:t>3</w:t>
            </w:r>
          </w:p>
          <w:p w14:paraId="84050000">
            <w:pPr>
              <w:spacing w:after="0" w:line="360" w:lineRule="auto"/>
              <w:ind/>
              <w:jc w:val="center"/>
              <w:rPr>
                <w:rFonts w:ascii="Times New Roman" w:hAnsi="Times New Roman"/>
                <w:sz w:val="20"/>
              </w:rPr>
            </w:pPr>
            <w:r>
              <w:rPr>
                <w:rFonts w:ascii="Times New Roman" w:hAnsi="Times New Roman"/>
                <w:sz w:val="20"/>
              </w:rPr>
              <w:t>14</w:t>
            </w:r>
          </w:p>
          <w:p w14:paraId="85050000">
            <w:pPr>
              <w:spacing w:after="0" w:line="360" w:lineRule="auto"/>
              <w:ind/>
              <w:jc w:val="center"/>
              <w:rPr>
                <w:rFonts w:ascii="Times New Roman" w:hAnsi="Times New Roman"/>
                <w:sz w:val="20"/>
              </w:rPr>
            </w:pPr>
            <w:r>
              <w:rPr>
                <w:rFonts w:ascii="Times New Roman" w:hAnsi="Times New Roman"/>
                <w:sz w:val="20"/>
              </w:rPr>
              <w:t>35</w:t>
            </w:r>
          </w:p>
          <w:p w14:paraId="86050000">
            <w:pPr>
              <w:spacing w:after="0" w:line="360" w:lineRule="auto"/>
              <w:ind/>
              <w:jc w:val="center"/>
              <w:rPr>
                <w:rFonts w:ascii="Times New Roman" w:hAnsi="Times New Roman"/>
                <w:sz w:val="20"/>
              </w:rPr>
            </w:pPr>
            <w:r>
              <w:rPr>
                <w:rFonts w:ascii="Times New Roman" w:hAnsi="Times New Roman"/>
                <w:sz w:val="20"/>
              </w:rPr>
              <w:t>8</w:t>
            </w:r>
          </w:p>
          <w:p w14:paraId="87050000">
            <w:pPr>
              <w:spacing w:after="0" w:line="360" w:lineRule="auto"/>
              <w:ind/>
              <w:jc w:val="center"/>
              <w:rPr>
                <w:rFonts w:ascii="Times New Roman" w:hAnsi="Times New Roman"/>
                <w:sz w:val="20"/>
              </w:rPr>
            </w:pPr>
            <w:r>
              <w:rPr>
                <w:rFonts w:ascii="Times New Roman" w:hAnsi="Times New Roman"/>
                <w:sz w:val="20"/>
              </w:rPr>
              <w:t>8</w:t>
            </w:r>
          </w:p>
          <w:p w14:paraId="88050000">
            <w:pPr>
              <w:spacing w:after="0" w:line="360" w:lineRule="auto"/>
              <w:ind/>
              <w:jc w:val="center"/>
              <w:rPr>
                <w:rFonts w:ascii="Times New Roman" w:hAnsi="Times New Roman"/>
                <w:sz w:val="20"/>
              </w:rPr>
            </w:pPr>
            <w:r>
              <w:rPr>
                <w:rFonts w:ascii="Times New Roman" w:hAnsi="Times New Roman"/>
                <w:sz w:val="20"/>
              </w:rPr>
              <w:t>68</w:t>
            </w:r>
          </w:p>
        </w:tc>
      </w:tr>
      <w:tr>
        <w:tc>
          <w:tcPr>
            <w:tcW w:type="dxa" w:w="2268"/>
            <w:tcBorders>
              <w:top w:color="000000" w:sz="4" w:val="single"/>
              <w:left w:color="000000" w:sz="4" w:val="single"/>
              <w:bottom w:color="000000" w:sz="4" w:val="single"/>
              <w:right w:color="000000" w:sz="4" w:val="single"/>
            </w:tcBorders>
          </w:tcPr>
          <w:p w14:paraId="89050000">
            <w:pPr>
              <w:spacing w:after="0" w:line="360" w:lineRule="auto"/>
              <w:ind/>
              <w:rPr>
                <w:rFonts w:ascii="Times New Roman" w:hAnsi="Times New Roman"/>
                <w:sz w:val="20"/>
              </w:rPr>
            </w:pPr>
            <w:r>
              <w:rPr>
                <w:rFonts w:ascii="Times New Roman" w:hAnsi="Times New Roman"/>
                <w:sz w:val="20"/>
              </w:rPr>
              <w:t>2019-20 в т.ч.</w:t>
            </w:r>
          </w:p>
          <w:p w14:paraId="8A050000">
            <w:pPr>
              <w:spacing w:after="0" w:line="360" w:lineRule="auto"/>
              <w:ind/>
              <w:rPr>
                <w:rFonts w:ascii="Times New Roman" w:hAnsi="Times New Roman"/>
                <w:sz w:val="20"/>
              </w:rPr>
            </w:pPr>
            <w:r>
              <w:rPr>
                <w:rFonts w:ascii="Times New Roman" w:hAnsi="Times New Roman"/>
                <w:sz w:val="20"/>
              </w:rPr>
              <w:t>Мильковский</w:t>
            </w:r>
          </w:p>
          <w:p w14:paraId="8B050000">
            <w:pPr>
              <w:spacing w:after="0" w:line="360" w:lineRule="auto"/>
              <w:ind/>
              <w:rPr>
                <w:rFonts w:ascii="Times New Roman" w:hAnsi="Times New Roman"/>
                <w:sz w:val="20"/>
              </w:rPr>
            </w:pPr>
            <w:r>
              <w:rPr>
                <w:rFonts w:ascii="Times New Roman" w:hAnsi="Times New Roman"/>
                <w:sz w:val="20"/>
              </w:rPr>
              <w:t>У-Камчатский</w:t>
            </w:r>
          </w:p>
          <w:p w14:paraId="8C050000">
            <w:pPr>
              <w:spacing w:after="0" w:line="360" w:lineRule="auto"/>
              <w:ind/>
              <w:rPr>
                <w:rFonts w:ascii="Times New Roman" w:hAnsi="Times New Roman"/>
                <w:sz w:val="20"/>
              </w:rPr>
            </w:pPr>
            <w:r>
              <w:rPr>
                <w:rFonts w:ascii="Times New Roman" w:hAnsi="Times New Roman"/>
                <w:sz w:val="20"/>
              </w:rPr>
              <w:t>Быстринский</w:t>
            </w:r>
          </w:p>
          <w:p w14:paraId="8D050000">
            <w:pPr>
              <w:spacing w:after="0" w:line="360" w:lineRule="auto"/>
              <w:ind/>
              <w:rPr>
                <w:rFonts w:ascii="Times New Roman" w:hAnsi="Times New Roman"/>
                <w:sz w:val="20"/>
              </w:rPr>
            </w:pPr>
            <w:r>
              <w:rPr>
                <w:rFonts w:ascii="Times New Roman" w:hAnsi="Times New Roman"/>
                <w:sz w:val="20"/>
              </w:rPr>
              <w:t>Елизовский</w:t>
            </w:r>
          </w:p>
          <w:p w14:paraId="8E050000">
            <w:pPr>
              <w:spacing w:after="0" w:line="360" w:lineRule="auto"/>
              <w:ind/>
              <w:rPr>
                <w:rFonts w:ascii="Times New Roman" w:hAnsi="Times New Roman"/>
                <w:sz w:val="20"/>
              </w:rPr>
            </w:pPr>
            <w:r>
              <w:rPr>
                <w:rFonts w:ascii="Times New Roman" w:hAnsi="Times New Roman"/>
                <w:sz w:val="20"/>
              </w:rPr>
              <w:t>У-Большерецкий</w:t>
            </w:r>
          </w:p>
          <w:p w14:paraId="8F050000">
            <w:pPr>
              <w:spacing w:after="0" w:line="360" w:lineRule="auto"/>
              <w:ind/>
              <w:rPr>
                <w:rFonts w:ascii="Times New Roman" w:hAnsi="Times New Roman"/>
                <w:sz w:val="20"/>
              </w:rPr>
            </w:pPr>
            <w:r>
              <w:rPr>
                <w:rFonts w:ascii="Times New Roman" w:hAnsi="Times New Roman"/>
                <w:sz w:val="20"/>
              </w:rPr>
              <w:t>Соболевский</w:t>
            </w:r>
          </w:p>
          <w:p w14:paraId="90050000">
            <w:pPr>
              <w:spacing w:after="0" w:line="360" w:lineRule="auto"/>
              <w:ind/>
              <w:rPr>
                <w:rFonts w:ascii="Times New Roman" w:hAnsi="Times New Roman"/>
                <w:sz w:val="20"/>
              </w:rPr>
            </w:pPr>
            <w:r>
              <w:rPr>
                <w:rFonts w:ascii="Times New Roman" w:hAnsi="Times New Roman"/>
                <w:sz w:val="20"/>
              </w:rPr>
              <w:t>Тигильский</w:t>
            </w:r>
          </w:p>
          <w:p w14:paraId="91050000">
            <w:pPr>
              <w:spacing w:after="0" w:line="360" w:lineRule="auto"/>
              <w:ind/>
              <w:rPr>
                <w:rFonts w:ascii="Times New Roman" w:hAnsi="Times New Roman"/>
                <w:sz w:val="20"/>
              </w:rPr>
            </w:pPr>
            <w:r>
              <w:rPr>
                <w:rFonts w:ascii="Times New Roman" w:hAnsi="Times New Roman"/>
                <w:sz w:val="20"/>
              </w:rPr>
              <w:t>Пенжинский</w:t>
            </w:r>
          </w:p>
          <w:p w14:paraId="92050000">
            <w:pPr>
              <w:spacing w:after="0" w:line="360" w:lineRule="auto"/>
              <w:ind/>
              <w:rPr>
                <w:rFonts w:ascii="Times New Roman" w:hAnsi="Times New Roman"/>
                <w:sz w:val="20"/>
              </w:rPr>
            </w:pPr>
            <w:r>
              <w:rPr>
                <w:rFonts w:ascii="Times New Roman" w:hAnsi="Times New Roman"/>
                <w:sz w:val="20"/>
              </w:rPr>
              <w:t>Карагинский</w:t>
            </w:r>
          </w:p>
          <w:p w14:paraId="93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94050000">
            <w:pPr>
              <w:spacing w:after="0" w:line="360" w:lineRule="auto"/>
              <w:ind/>
              <w:jc w:val="center"/>
              <w:rPr>
                <w:rFonts w:ascii="Times New Roman" w:hAnsi="Times New Roman"/>
                <w:sz w:val="20"/>
              </w:rPr>
            </w:pPr>
            <w:r>
              <w:rPr>
                <w:rFonts w:ascii="Times New Roman" w:hAnsi="Times New Roman"/>
                <w:sz w:val="20"/>
              </w:rPr>
              <w:t>356</w:t>
            </w:r>
          </w:p>
          <w:p w14:paraId="95050000">
            <w:pPr>
              <w:spacing w:after="0" w:line="360" w:lineRule="auto"/>
              <w:ind/>
              <w:jc w:val="center"/>
              <w:rPr>
                <w:rFonts w:ascii="Times New Roman" w:hAnsi="Times New Roman"/>
                <w:sz w:val="20"/>
              </w:rPr>
            </w:pPr>
            <w:r>
              <w:rPr>
                <w:rFonts w:ascii="Times New Roman" w:hAnsi="Times New Roman"/>
                <w:sz w:val="20"/>
              </w:rPr>
              <w:t>23</w:t>
            </w:r>
          </w:p>
          <w:p w14:paraId="96050000">
            <w:pPr>
              <w:spacing w:after="0" w:line="360" w:lineRule="auto"/>
              <w:ind/>
              <w:jc w:val="center"/>
              <w:rPr>
                <w:rFonts w:ascii="Times New Roman" w:hAnsi="Times New Roman"/>
                <w:sz w:val="20"/>
              </w:rPr>
            </w:pPr>
            <w:r>
              <w:rPr>
                <w:rFonts w:ascii="Times New Roman" w:hAnsi="Times New Roman"/>
                <w:sz w:val="20"/>
              </w:rPr>
              <w:t>30</w:t>
            </w:r>
          </w:p>
          <w:p w14:paraId="97050000">
            <w:pPr>
              <w:spacing w:after="0" w:line="360" w:lineRule="auto"/>
              <w:ind/>
              <w:jc w:val="center"/>
              <w:rPr>
                <w:rFonts w:ascii="Times New Roman" w:hAnsi="Times New Roman"/>
                <w:sz w:val="20"/>
              </w:rPr>
            </w:pPr>
            <w:r>
              <w:rPr>
                <w:rFonts w:ascii="Times New Roman" w:hAnsi="Times New Roman"/>
                <w:sz w:val="20"/>
              </w:rPr>
              <w:t>43</w:t>
            </w:r>
          </w:p>
          <w:p w14:paraId="98050000">
            <w:pPr>
              <w:spacing w:after="0" w:line="360" w:lineRule="auto"/>
              <w:ind/>
              <w:jc w:val="center"/>
              <w:rPr>
                <w:rFonts w:ascii="Times New Roman" w:hAnsi="Times New Roman"/>
                <w:sz w:val="20"/>
              </w:rPr>
            </w:pPr>
            <w:r>
              <w:rPr>
                <w:rFonts w:ascii="Times New Roman" w:hAnsi="Times New Roman"/>
                <w:sz w:val="20"/>
              </w:rPr>
              <w:t>5</w:t>
            </w:r>
          </w:p>
          <w:p w14:paraId="99050000">
            <w:pPr>
              <w:spacing w:after="0" w:line="360" w:lineRule="auto"/>
              <w:ind/>
              <w:jc w:val="center"/>
              <w:rPr>
                <w:rFonts w:ascii="Times New Roman" w:hAnsi="Times New Roman"/>
                <w:sz w:val="20"/>
              </w:rPr>
            </w:pPr>
            <w:r>
              <w:rPr>
                <w:rFonts w:ascii="Times New Roman" w:hAnsi="Times New Roman"/>
                <w:sz w:val="20"/>
              </w:rPr>
              <w:t>5</w:t>
            </w:r>
          </w:p>
          <w:p w14:paraId="9A050000">
            <w:pPr>
              <w:spacing w:after="0" w:line="360" w:lineRule="auto"/>
              <w:ind/>
              <w:jc w:val="center"/>
              <w:rPr>
                <w:rFonts w:ascii="Times New Roman" w:hAnsi="Times New Roman"/>
                <w:sz w:val="20"/>
              </w:rPr>
            </w:pPr>
            <w:r>
              <w:rPr>
                <w:rFonts w:ascii="Times New Roman" w:hAnsi="Times New Roman"/>
                <w:sz w:val="20"/>
              </w:rPr>
              <w:t>29</w:t>
            </w:r>
          </w:p>
          <w:p w14:paraId="9B050000">
            <w:pPr>
              <w:spacing w:after="0" w:line="360" w:lineRule="auto"/>
              <w:ind/>
              <w:jc w:val="center"/>
              <w:rPr>
                <w:rFonts w:ascii="Times New Roman" w:hAnsi="Times New Roman"/>
                <w:sz w:val="20"/>
              </w:rPr>
            </w:pPr>
            <w:r>
              <w:rPr>
                <w:rFonts w:ascii="Times New Roman" w:hAnsi="Times New Roman"/>
                <w:sz w:val="20"/>
              </w:rPr>
              <w:t>55</w:t>
            </w:r>
          </w:p>
          <w:p w14:paraId="9C050000">
            <w:pPr>
              <w:spacing w:after="0" w:line="360" w:lineRule="auto"/>
              <w:ind/>
              <w:jc w:val="center"/>
              <w:rPr>
                <w:rFonts w:ascii="Times New Roman" w:hAnsi="Times New Roman"/>
                <w:sz w:val="20"/>
              </w:rPr>
            </w:pPr>
            <w:r>
              <w:rPr>
                <w:rFonts w:ascii="Times New Roman" w:hAnsi="Times New Roman"/>
                <w:sz w:val="20"/>
              </w:rPr>
              <w:t>56</w:t>
            </w:r>
          </w:p>
          <w:p w14:paraId="9D050000">
            <w:pPr>
              <w:spacing w:after="0" w:line="360" w:lineRule="auto"/>
              <w:ind/>
              <w:jc w:val="center"/>
              <w:rPr>
                <w:rFonts w:ascii="Times New Roman" w:hAnsi="Times New Roman"/>
                <w:sz w:val="20"/>
              </w:rPr>
            </w:pPr>
            <w:r>
              <w:rPr>
                <w:rFonts w:ascii="Times New Roman" w:hAnsi="Times New Roman"/>
                <w:sz w:val="20"/>
              </w:rPr>
              <w:t>31</w:t>
            </w:r>
          </w:p>
          <w:p w14:paraId="9E050000">
            <w:pPr>
              <w:spacing w:after="0" w:line="360" w:lineRule="auto"/>
              <w:ind/>
              <w:jc w:val="center"/>
              <w:rPr>
                <w:rFonts w:ascii="Times New Roman" w:hAnsi="Times New Roman"/>
                <w:sz w:val="20"/>
              </w:rPr>
            </w:pPr>
            <w:r>
              <w:rPr>
                <w:rFonts w:ascii="Times New Roman" w:hAnsi="Times New Roman"/>
                <w:sz w:val="20"/>
              </w:rPr>
              <w:t>79</w:t>
            </w:r>
          </w:p>
        </w:tc>
        <w:tc>
          <w:tcPr>
            <w:tcW w:type="dxa" w:w="2409"/>
            <w:tcBorders>
              <w:top w:color="000000" w:sz="4" w:val="single"/>
              <w:left w:color="000000" w:sz="4" w:val="single"/>
              <w:bottom w:color="000000" w:sz="4" w:val="single"/>
              <w:right w:color="000000" w:sz="4" w:val="single"/>
            </w:tcBorders>
          </w:tcPr>
          <w:p w14:paraId="9F050000">
            <w:pPr>
              <w:spacing w:after="0" w:line="360" w:lineRule="auto"/>
              <w:ind/>
              <w:jc w:val="center"/>
              <w:rPr>
                <w:rFonts w:ascii="Times New Roman" w:hAnsi="Times New Roman"/>
                <w:sz w:val="20"/>
              </w:rPr>
            </w:pPr>
            <w:r>
              <w:rPr>
                <w:rFonts w:ascii="Times New Roman" w:hAnsi="Times New Roman"/>
                <w:sz w:val="20"/>
              </w:rPr>
              <w:t>218</w:t>
            </w:r>
          </w:p>
          <w:p w14:paraId="A0050000">
            <w:pPr>
              <w:spacing w:after="0" w:line="360" w:lineRule="auto"/>
              <w:ind/>
              <w:jc w:val="center"/>
              <w:rPr>
                <w:rFonts w:ascii="Times New Roman" w:hAnsi="Times New Roman"/>
                <w:sz w:val="20"/>
              </w:rPr>
            </w:pPr>
            <w:r>
              <w:rPr>
                <w:rFonts w:ascii="Times New Roman" w:hAnsi="Times New Roman"/>
                <w:sz w:val="20"/>
              </w:rPr>
              <w:t>22</w:t>
            </w:r>
          </w:p>
          <w:p w14:paraId="A1050000">
            <w:pPr>
              <w:spacing w:after="0" w:line="360" w:lineRule="auto"/>
              <w:ind/>
              <w:jc w:val="center"/>
              <w:rPr>
                <w:rFonts w:ascii="Times New Roman" w:hAnsi="Times New Roman"/>
                <w:sz w:val="20"/>
              </w:rPr>
            </w:pPr>
            <w:r>
              <w:rPr>
                <w:rFonts w:ascii="Times New Roman" w:hAnsi="Times New Roman"/>
                <w:sz w:val="20"/>
              </w:rPr>
              <w:t>25</w:t>
            </w:r>
          </w:p>
          <w:p w14:paraId="A2050000">
            <w:pPr>
              <w:spacing w:after="0" w:line="360" w:lineRule="auto"/>
              <w:ind/>
              <w:jc w:val="center"/>
              <w:rPr>
                <w:rFonts w:ascii="Times New Roman" w:hAnsi="Times New Roman"/>
                <w:sz w:val="20"/>
              </w:rPr>
            </w:pPr>
            <w:r>
              <w:rPr>
                <w:rFonts w:ascii="Times New Roman" w:hAnsi="Times New Roman"/>
                <w:sz w:val="20"/>
              </w:rPr>
              <w:t>35</w:t>
            </w:r>
          </w:p>
          <w:p w14:paraId="A3050000">
            <w:pPr>
              <w:spacing w:after="0" w:line="360" w:lineRule="auto"/>
              <w:ind/>
              <w:jc w:val="center"/>
              <w:rPr>
                <w:rFonts w:ascii="Times New Roman" w:hAnsi="Times New Roman"/>
                <w:sz w:val="20"/>
              </w:rPr>
            </w:pPr>
            <w:r>
              <w:rPr>
                <w:rFonts w:ascii="Times New Roman" w:hAnsi="Times New Roman"/>
                <w:sz w:val="20"/>
              </w:rPr>
              <w:t>5</w:t>
            </w:r>
          </w:p>
          <w:p w14:paraId="A4050000">
            <w:pPr>
              <w:spacing w:after="0" w:line="360" w:lineRule="auto"/>
              <w:ind/>
              <w:jc w:val="center"/>
              <w:rPr>
                <w:rFonts w:ascii="Times New Roman" w:hAnsi="Times New Roman"/>
                <w:sz w:val="20"/>
              </w:rPr>
            </w:pPr>
            <w:r>
              <w:rPr>
                <w:rFonts w:ascii="Times New Roman" w:hAnsi="Times New Roman"/>
                <w:sz w:val="20"/>
              </w:rPr>
              <w:t>3</w:t>
            </w:r>
          </w:p>
          <w:p w14:paraId="A5050000">
            <w:pPr>
              <w:spacing w:after="0" w:line="360" w:lineRule="auto"/>
              <w:ind/>
              <w:jc w:val="center"/>
              <w:rPr>
                <w:rFonts w:ascii="Times New Roman" w:hAnsi="Times New Roman"/>
                <w:sz w:val="20"/>
              </w:rPr>
            </w:pPr>
            <w:r>
              <w:rPr>
                <w:rFonts w:ascii="Times New Roman" w:hAnsi="Times New Roman"/>
                <w:sz w:val="20"/>
              </w:rPr>
              <w:t>29</w:t>
            </w:r>
          </w:p>
          <w:p w14:paraId="A6050000">
            <w:pPr>
              <w:spacing w:after="0" w:line="360" w:lineRule="auto"/>
              <w:ind/>
              <w:jc w:val="center"/>
              <w:rPr>
                <w:rFonts w:ascii="Times New Roman" w:hAnsi="Times New Roman"/>
                <w:sz w:val="20"/>
              </w:rPr>
            </w:pPr>
            <w:r>
              <w:rPr>
                <w:rFonts w:ascii="Times New Roman" w:hAnsi="Times New Roman"/>
                <w:sz w:val="20"/>
              </w:rPr>
              <w:t>28</w:t>
            </w:r>
          </w:p>
          <w:p w14:paraId="A7050000">
            <w:pPr>
              <w:spacing w:after="0" w:line="360" w:lineRule="auto"/>
              <w:ind/>
              <w:jc w:val="center"/>
              <w:rPr>
                <w:rFonts w:ascii="Times New Roman" w:hAnsi="Times New Roman"/>
                <w:sz w:val="20"/>
              </w:rPr>
            </w:pPr>
            <w:r>
              <w:rPr>
                <w:rFonts w:ascii="Times New Roman" w:hAnsi="Times New Roman"/>
                <w:sz w:val="20"/>
              </w:rPr>
              <w:t>16</w:t>
            </w:r>
          </w:p>
          <w:p w14:paraId="A8050000">
            <w:pPr>
              <w:spacing w:after="0" w:line="360" w:lineRule="auto"/>
              <w:ind/>
              <w:jc w:val="center"/>
              <w:rPr>
                <w:rFonts w:ascii="Times New Roman" w:hAnsi="Times New Roman"/>
                <w:sz w:val="20"/>
              </w:rPr>
            </w:pPr>
            <w:r>
              <w:rPr>
                <w:rFonts w:ascii="Times New Roman" w:hAnsi="Times New Roman"/>
                <w:sz w:val="20"/>
              </w:rPr>
              <w:t>17</w:t>
            </w:r>
          </w:p>
          <w:p w14:paraId="A9050000">
            <w:pPr>
              <w:spacing w:after="0" w:line="360" w:lineRule="auto"/>
              <w:ind/>
              <w:jc w:val="center"/>
              <w:rPr>
                <w:rFonts w:ascii="Times New Roman" w:hAnsi="Times New Roman"/>
                <w:sz w:val="20"/>
              </w:rPr>
            </w:pPr>
            <w:r>
              <w:rPr>
                <w:rFonts w:ascii="Times New Roman" w:hAnsi="Times New Roman"/>
                <w:sz w:val="20"/>
              </w:rPr>
              <w:t>38</w:t>
            </w:r>
          </w:p>
        </w:tc>
        <w:tc>
          <w:tcPr>
            <w:tcW w:type="dxa" w:w="1560"/>
            <w:tcBorders>
              <w:top w:color="000000" w:sz="4" w:val="single"/>
              <w:left w:color="000000" w:sz="4" w:val="single"/>
              <w:bottom w:color="000000" w:sz="4" w:val="single"/>
              <w:right w:color="000000" w:sz="4" w:val="single"/>
            </w:tcBorders>
          </w:tcPr>
          <w:p w14:paraId="AA050000">
            <w:pPr>
              <w:spacing w:after="0" w:line="360" w:lineRule="auto"/>
              <w:ind/>
              <w:jc w:val="center"/>
              <w:rPr>
                <w:rFonts w:ascii="Times New Roman" w:hAnsi="Times New Roman"/>
                <w:sz w:val="20"/>
              </w:rPr>
            </w:pPr>
            <w:r>
              <w:rPr>
                <w:rFonts w:ascii="Times New Roman" w:hAnsi="Times New Roman"/>
                <w:sz w:val="20"/>
              </w:rPr>
              <w:t>193</w:t>
            </w:r>
          </w:p>
          <w:p w14:paraId="AB050000">
            <w:pPr>
              <w:spacing w:after="0" w:line="360" w:lineRule="auto"/>
              <w:ind/>
              <w:jc w:val="center"/>
              <w:rPr>
                <w:rFonts w:ascii="Times New Roman" w:hAnsi="Times New Roman"/>
                <w:sz w:val="20"/>
              </w:rPr>
            </w:pPr>
            <w:r>
              <w:rPr>
                <w:rFonts w:ascii="Times New Roman" w:hAnsi="Times New Roman"/>
                <w:sz w:val="20"/>
              </w:rPr>
              <w:t>22</w:t>
            </w:r>
          </w:p>
          <w:p w14:paraId="AC050000">
            <w:pPr>
              <w:spacing w:after="0" w:line="360" w:lineRule="auto"/>
              <w:ind/>
              <w:jc w:val="center"/>
              <w:rPr>
                <w:rFonts w:ascii="Times New Roman" w:hAnsi="Times New Roman"/>
                <w:sz w:val="20"/>
              </w:rPr>
            </w:pPr>
            <w:r>
              <w:rPr>
                <w:rFonts w:ascii="Times New Roman" w:hAnsi="Times New Roman"/>
                <w:sz w:val="20"/>
              </w:rPr>
              <w:t>22</w:t>
            </w:r>
          </w:p>
          <w:p w14:paraId="AD050000">
            <w:pPr>
              <w:spacing w:after="0" w:line="360" w:lineRule="auto"/>
              <w:ind/>
              <w:jc w:val="center"/>
              <w:rPr>
                <w:rFonts w:ascii="Times New Roman" w:hAnsi="Times New Roman"/>
                <w:sz w:val="20"/>
              </w:rPr>
            </w:pPr>
            <w:r>
              <w:rPr>
                <w:rFonts w:ascii="Times New Roman" w:hAnsi="Times New Roman"/>
                <w:sz w:val="20"/>
              </w:rPr>
              <w:t>35</w:t>
            </w:r>
          </w:p>
          <w:p w14:paraId="AE050000">
            <w:pPr>
              <w:spacing w:after="0" w:line="360" w:lineRule="auto"/>
              <w:ind/>
              <w:jc w:val="center"/>
              <w:rPr>
                <w:rFonts w:ascii="Times New Roman" w:hAnsi="Times New Roman"/>
                <w:sz w:val="20"/>
              </w:rPr>
            </w:pPr>
            <w:r>
              <w:rPr>
                <w:rFonts w:ascii="Times New Roman" w:hAnsi="Times New Roman"/>
                <w:sz w:val="20"/>
              </w:rPr>
              <w:t>4</w:t>
            </w:r>
          </w:p>
          <w:p w14:paraId="AF050000">
            <w:pPr>
              <w:spacing w:after="0" w:line="360" w:lineRule="auto"/>
              <w:ind/>
              <w:jc w:val="center"/>
              <w:rPr>
                <w:rFonts w:ascii="Times New Roman" w:hAnsi="Times New Roman"/>
                <w:sz w:val="20"/>
              </w:rPr>
            </w:pPr>
            <w:r>
              <w:rPr>
                <w:rFonts w:ascii="Times New Roman" w:hAnsi="Times New Roman"/>
                <w:sz w:val="20"/>
              </w:rPr>
              <w:t>1</w:t>
            </w:r>
          </w:p>
          <w:p w14:paraId="B0050000">
            <w:pPr>
              <w:spacing w:after="0" w:line="360" w:lineRule="auto"/>
              <w:ind/>
              <w:jc w:val="center"/>
              <w:rPr>
                <w:rFonts w:ascii="Times New Roman" w:hAnsi="Times New Roman"/>
                <w:sz w:val="20"/>
              </w:rPr>
            </w:pPr>
            <w:r>
              <w:rPr>
                <w:rFonts w:ascii="Times New Roman" w:hAnsi="Times New Roman"/>
                <w:sz w:val="20"/>
              </w:rPr>
              <w:t>26</w:t>
            </w:r>
          </w:p>
          <w:p w14:paraId="B1050000">
            <w:pPr>
              <w:spacing w:after="0" w:line="360" w:lineRule="auto"/>
              <w:ind/>
              <w:jc w:val="center"/>
              <w:rPr>
                <w:rFonts w:ascii="Times New Roman" w:hAnsi="Times New Roman"/>
                <w:sz w:val="20"/>
              </w:rPr>
            </w:pPr>
            <w:r>
              <w:rPr>
                <w:rFonts w:ascii="Times New Roman" w:hAnsi="Times New Roman"/>
                <w:sz w:val="20"/>
              </w:rPr>
              <w:t>26</w:t>
            </w:r>
          </w:p>
          <w:p w14:paraId="B2050000">
            <w:pPr>
              <w:spacing w:after="0" w:line="360" w:lineRule="auto"/>
              <w:ind/>
              <w:jc w:val="center"/>
              <w:rPr>
                <w:rFonts w:ascii="Times New Roman" w:hAnsi="Times New Roman"/>
                <w:sz w:val="20"/>
              </w:rPr>
            </w:pPr>
            <w:r>
              <w:rPr>
                <w:rFonts w:ascii="Times New Roman" w:hAnsi="Times New Roman"/>
                <w:sz w:val="20"/>
              </w:rPr>
              <w:t>14</w:t>
            </w:r>
          </w:p>
          <w:p w14:paraId="B3050000">
            <w:pPr>
              <w:spacing w:after="0" w:line="360" w:lineRule="auto"/>
              <w:ind/>
              <w:jc w:val="center"/>
              <w:rPr>
                <w:rFonts w:ascii="Times New Roman" w:hAnsi="Times New Roman"/>
                <w:sz w:val="20"/>
              </w:rPr>
            </w:pPr>
            <w:r>
              <w:rPr>
                <w:rFonts w:ascii="Times New Roman" w:hAnsi="Times New Roman"/>
                <w:sz w:val="20"/>
              </w:rPr>
              <w:t>6</w:t>
            </w:r>
          </w:p>
          <w:p w14:paraId="B4050000">
            <w:pPr>
              <w:spacing w:after="0" w:line="360" w:lineRule="auto"/>
              <w:ind/>
              <w:jc w:val="center"/>
              <w:rPr>
                <w:rFonts w:ascii="Times New Roman" w:hAnsi="Times New Roman"/>
                <w:sz w:val="20"/>
              </w:rPr>
            </w:pPr>
            <w:r>
              <w:rPr>
                <w:rFonts w:ascii="Times New Roman" w:hAnsi="Times New Roman"/>
                <w:sz w:val="20"/>
              </w:rPr>
              <w:t>37</w:t>
            </w:r>
          </w:p>
        </w:tc>
      </w:tr>
      <w:tr>
        <w:tc>
          <w:tcPr>
            <w:tcW w:type="dxa" w:w="2268"/>
            <w:tcBorders>
              <w:top w:color="000000" w:sz="4" w:val="single"/>
              <w:left w:color="000000" w:sz="4" w:val="single"/>
              <w:bottom w:color="000000" w:sz="4" w:val="single"/>
              <w:right w:color="000000" w:sz="4" w:val="single"/>
            </w:tcBorders>
          </w:tcPr>
          <w:p w14:paraId="B5050000">
            <w:pPr>
              <w:spacing w:after="0" w:line="360" w:lineRule="auto"/>
              <w:ind/>
              <w:rPr>
                <w:rFonts w:ascii="Times New Roman" w:hAnsi="Times New Roman"/>
                <w:sz w:val="20"/>
              </w:rPr>
            </w:pPr>
            <w:r>
              <w:rPr>
                <w:rFonts w:ascii="Times New Roman" w:hAnsi="Times New Roman"/>
                <w:sz w:val="20"/>
              </w:rPr>
              <w:t>2020-21 в т.ч.</w:t>
            </w:r>
          </w:p>
          <w:p w14:paraId="B6050000">
            <w:pPr>
              <w:spacing w:after="0" w:line="360" w:lineRule="auto"/>
              <w:ind/>
              <w:rPr>
                <w:rFonts w:ascii="Times New Roman" w:hAnsi="Times New Roman"/>
                <w:sz w:val="20"/>
              </w:rPr>
            </w:pPr>
            <w:r>
              <w:rPr>
                <w:rFonts w:ascii="Times New Roman" w:hAnsi="Times New Roman"/>
                <w:sz w:val="20"/>
              </w:rPr>
              <w:t>Быстринский</w:t>
            </w:r>
          </w:p>
          <w:p w14:paraId="B7050000">
            <w:pPr>
              <w:spacing w:after="0" w:line="360" w:lineRule="auto"/>
              <w:ind/>
              <w:rPr>
                <w:rFonts w:ascii="Times New Roman" w:hAnsi="Times New Roman"/>
                <w:sz w:val="20"/>
              </w:rPr>
            </w:pPr>
            <w:r>
              <w:rPr>
                <w:rFonts w:ascii="Times New Roman" w:hAnsi="Times New Roman"/>
                <w:sz w:val="20"/>
              </w:rPr>
              <w:t>Елизовский</w:t>
            </w:r>
          </w:p>
          <w:p w14:paraId="B8050000">
            <w:pPr>
              <w:spacing w:after="0" w:line="360" w:lineRule="auto"/>
              <w:ind/>
              <w:rPr>
                <w:rFonts w:ascii="Times New Roman" w:hAnsi="Times New Roman"/>
                <w:sz w:val="20"/>
              </w:rPr>
            </w:pPr>
            <w:r>
              <w:rPr>
                <w:rFonts w:ascii="Times New Roman" w:hAnsi="Times New Roman"/>
                <w:sz w:val="20"/>
              </w:rPr>
              <w:t>Мильковский</w:t>
            </w:r>
          </w:p>
          <w:p w14:paraId="B9050000">
            <w:pPr>
              <w:spacing w:after="0" w:line="360" w:lineRule="auto"/>
              <w:ind/>
              <w:rPr>
                <w:rFonts w:ascii="Times New Roman" w:hAnsi="Times New Roman"/>
                <w:sz w:val="20"/>
              </w:rPr>
            </w:pPr>
            <w:r>
              <w:rPr>
                <w:rFonts w:ascii="Times New Roman" w:hAnsi="Times New Roman"/>
                <w:sz w:val="20"/>
              </w:rPr>
              <w:t>Соболевский</w:t>
            </w:r>
          </w:p>
          <w:p w14:paraId="BA050000">
            <w:pPr>
              <w:spacing w:after="0" w:line="360" w:lineRule="auto"/>
              <w:ind/>
              <w:rPr>
                <w:rFonts w:ascii="Times New Roman" w:hAnsi="Times New Roman"/>
                <w:sz w:val="20"/>
              </w:rPr>
            </w:pPr>
            <w:r>
              <w:rPr>
                <w:rFonts w:ascii="Times New Roman" w:hAnsi="Times New Roman"/>
                <w:sz w:val="20"/>
              </w:rPr>
              <w:t>Усть-Большерецкий</w:t>
            </w:r>
          </w:p>
          <w:p w14:paraId="BB050000">
            <w:pPr>
              <w:spacing w:after="0" w:line="360" w:lineRule="auto"/>
              <w:ind/>
              <w:rPr>
                <w:rFonts w:ascii="Times New Roman" w:hAnsi="Times New Roman"/>
                <w:sz w:val="20"/>
              </w:rPr>
            </w:pPr>
            <w:r>
              <w:rPr>
                <w:rFonts w:ascii="Times New Roman" w:hAnsi="Times New Roman"/>
                <w:sz w:val="20"/>
              </w:rPr>
              <w:t>Усть-Камчатский</w:t>
            </w:r>
          </w:p>
          <w:p w14:paraId="BC050000">
            <w:pPr>
              <w:spacing w:after="0" w:line="360" w:lineRule="auto"/>
              <w:ind/>
              <w:rPr>
                <w:rFonts w:ascii="Times New Roman" w:hAnsi="Times New Roman"/>
                <w:sz w:val="20"/>
              </w:rPr>
            </w:pPr>
            <w:r>
              <w:rPr>
                <w:rFonts w:ascii="Times New Roman" w:hAnsi="Times New Roman"/>
                <w:sz w:val="20"/>
              </w:rPr>
              <w:t>Карагинский</w:t>
            </w:r>
          </w:p>
          <w:p w14:paraId="BD050000">
            <w:pPr>
              <w:spacing w:after="0" w:line="360" w:lineRule="auto"/>
              <w:ind/>
              <w:rPr>
                <w:rFonts w:ascii="Times New Roman" w:hAnsi="Times New Roman"/>
                <w:sz w:val="20"/>
              </w:rPr>
            </w:pPr>
            <w:r>
              <w:rPr>
                <w:rFonts w:ascii="Times New Roman" w:hAnsi="Times New Roman"/>
                <w:sz w:val="20"/>
              </w:rPr>
              <w:t>Олюторский</w:t>
            </w:r>
          </w:p>
          <w:p w14:paraId="BE050000">
            <w:pPr>
              <w:spacing w:after="0" w:line="360" w:lineRule="auto"/>
              <w:ind/>
              <w:rPr>
                <w:rFonts w:ascii="Times New Roman" w:hAnsi="Times New Roman"/>
                <w:sz w:val="20"/>
              </w:rPr>
            </w:pPr>
            <w:r>
              <w:rPr>
                <w:rFonts w:ascii="Times New Roman" w:hAnsi="Times New Roman"/>
                <w:sz w:val="20"/>
              </w:rPr>
              <w:t>Пенжинский</w:t>
            </w:r>
          </w:p>
          <w:p w14:paraId="BF05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Pr>
          <w:p w14:paraId="C0050000">
            <w:pPr>
              <w:spacing w:after="0" w:line="360" w:lineRule="auto"/>
              <w:ind/>
              <w:jc w:val="center"/>
              <w:rPr>
                <w:rFonts w:ascii="Times New Roman" w:hAnsi="Times New Roman"/>
                <w:sz w:val="20"/>
              </w:rPr>
            </w:pPr>
            <w:r>
              <w:rPr>
                <w:rFonts w:ascii="Times New Roman" w:hAnsi="Times New Roman"/>
                <w:sz w:val="20"/>
              </w:rPr>
              <w:t>387</w:t>
            </w:r>
          </w:p>
          <w:p w14:paraId="C1050000">
            <w:pPr>
              <w:spacing w:after="0" w:line="360" w:lineRule="auto"/>
              <w:ind/>
              <w:jc w:val="center"/>
              <w:rPr>
                <w:rFonts w:ascii="Times New Roman" w:hAnsi="Times New Roman"/>
                <w:sz w:val="20"/>
              </w:rPr>
            </w:pPr>
            <w:r>
              <w:rPr>
                <w:rFonts w:ascii="Times New Roman" w:hAnsi="Times New Roman"/>
                <w:sz w:val="20"/>
              </w:rPr>
              <w:t>43</w:t>
            </w:r>
          </w:p>
          <w:p w14:paraId="C2050000">
            <w:pPr>
              <w:spacing w:after="0" w:line="360" w:lineRule="auto"/>
              <w:ind/>
              <w:jc w:val="center"/>
              <w:rPr>
                <w:rFonts w:ascii="Times New Roman" w:hAnsi="Times New Roman"/>
                <w:sz w:val="20"/>
              </w:rPr>
            </w:pPr>
            <w:r>
              <w:rPr>
                <w:rFonts w:ascii="Times New Roman" w:hAnsi="Times New Roman"/>
                <w:sz w:val="20"/>
              </w:rPr>
              <w:t>6</w:t>
            </w:r>
          </w:p>
          <w:p w14:paraId="C3050000">
            <w:pPr>
              <w:spacing w:after="0" w:line="360" w:lineRule="auto"/>
              <w:ind/>
              <w:jc w:val="center"/>
              <w:rPr>
                <w:rFonts w:ascii="Times New Roman" w:hAnsi="Times New Roman"/>
                <w:sz w:val="20"/>
              </w:rPr>
            </w:pPr>
            <w:r>
              <w:rPr>
                <w:rFonts w:ascii="Times New Roman" w:hAnsi="Times New Roman"/>
                <w:sz w:val="20"/>
              </w:rPr>
              <w:t>23</w:t>
            </w:r>
          </w:p>
          <w:p w14:paraId="C4050000">
            <w:pPr>
              <w:spacing w:after="0" w:line="360" w:lineRule="auto"/>
              <w:ind/>
              <w:jc w:val="center"/>
              <w:rPr>
                <w:rFonts w:ascii="Times New Roman" w:hAnsi="Times New Roman"/>
                <w:sz w:val="20"/>
              </w:rPr>
            </w:pPr>
            <w:r>
              <w:rPr>
                <w:rFonts w:ascii="Times New Roman" w:hAnsi="Times New Roman"/>
                <w:sz w:val="20"/>
              </w:rPr>
              <w:t>29</w:t>
            </w:r>
          </w:p>
          <w:p w14:paraId="C5050000">
            <w:pPr>
              <w:spacing w:after="0" w:line="360" w:lineRule="auto"/>
              <w:ind/>
              <w:jc w:val="center"/>
              <w:rPr>
                <w:rFonts w:ascii="Times New Roman" w:hAnsi="Times New Roman"/>
                <w:sz w:val="20"/>
              </w:rPr>
            </w:pPr>
            <w:r>
              <w:rPr>
                <w:rFonts w:ascii="Times New Roman" w:hAnsi="Times New Roman"/>
                <w:sz w:val="20"/>
              </w:rPr>
              <w:t>4</w:t>
            </w:r>
          </w:p>
          <w:p w14:paraId="C6050000">
            <w:pPr>
              <w:spacing w:after="0" w:line="360" w:lineRule="auto"/>
              <w:ind/>
              <w:jc w:val="center"/>
              <w:rPr>
                <w:rFonts w:ascii="Times New Roman" w:hAnsi="Times New Roman"/>
                <w:sz w:val="20"/>
              </w:rPr>
            </w:pPr>
            <w:r>
              <w:rPr>
                <w:rFonts w:ascii="Times New Roman" w:hAnsi="Times New Roman"/>
                <w:sz w:val="20"/>
              </w:rPr>
              <w:t>28</w:t>
            </w:r>
          </w:p>
          <w:p w14:paraId="C7050000">
            <w:pPr>
              <w:spacing w:after="0" w:line="360" w:lineRule="auto"/>
              <w:ind/>
              <w:jc w:val="center"/>
              <w:rPr>
                <w:rFonts w:ascii="Times New Roman" w:hAnsi="Times New Roman"/>
                <w:sz w:val="20"/>
              </w:rPr>
            </w:pPr>
            <w:r>
              <w:rPr>
                <w:rFonts w:ascii="Times New Roman" w:hAnsi="Times New Roman"/>
                <w:sz w:val="20"/>
              </w:rPr>
              <w:t>34</w:t>
            </w:r>
          </w:p>
          <w:p w14:paraId="C8050000">
            <w:pPr>
              <w:spacing w:after="0" w:line="360" w:lineRule="auto"/>
              <w:ind/>
              <w:jc w:val="center"/>
              <w:rPr>
                <w:rFonts w:ascii="Times New Roman" w:hAnsi="Times New Roman"/>
                <w:sz w:val="20"/>
              </w:rPr>
            </w:pPr>
            <w:r>
              <w:rPr>
                <w:rFonts w:ascii="Times New Roman" w:hAnsi="Times New Roman"/>
                <w:sz w:val="20"/>
              </w:rPr>
              <w:t>109</w:t>
            </w:r>
          </w:p>
          <w:p w14:paraId="C9050000">
            <w:pPr>
              <w:spacing w:after="0" w:line="360" w:lineRule="auto"/>
              <w:ind/>
              <w:jc w:val="center"/>
              <w:rPr>
                <w:rFonts w:ascii="Times New Roman" w:hAnsi="Times New Roman"/>
                <w:sz w:val="20"/>
              </w:rPr>
            </w:pPr>
            <w:r>
              <w:rPr>
                <w:rFonts w:ascii="Times New Roman" w:hAnsi="Times New Roman"/>
                <w:sz w:val="20"/>
              </w:rPr>
              <w:t>59</w:t>
            </w:r>
          </w:p>
          <w:p w14:paraId="CA050000">
            <w:pPr>
              <w:spacing w:after="0" w:line="360" w:lineRule="auto"/>
              <w:ind/>
              <w:jc w:val="center"/>
              <w:rPr>
                <w:rFonts w:ascii="Times New Roman" w:hAnsi="Times New Roman"/>
                <w:sz w:val="20"/>
              </w:rPr>
            </w:pPr>
            <w:r>
              <w:rPr>
                <w:rFonts w:ascii="Times New Roman" w:hAnsi="Times New Roman"/>
                <w:sz w:val="20"/>
              </w:rPr>
              <w:t>52</w:t>
            </w:r>
          </w:p>
        </w:tc>
        <w:tc>
          <w:tcPr>
            <w:tcW w:type="dxa" w:w="2409"/>
            <w:tcBorders>
              <w:top w:color="000000" w:sz="4" w:val="single"/>
              <w:left w:color="000000" w:sz="4" w:val="single"/>
              <w:bottom w:color="000000" w:sz="4" w:val="single"/>
              <w:right w:color="000000" w:sz="4" w:val="single"/>
            </w:tcBorders>
          </w:tcPr>
          <w:p w14:paraId="CB050000">
            <w:pPr>
              <w:spacing w:after="0" w:line="360" w:lineRule="auto"/>
              <w:ind/>
              <w:jc w:val="center"/>
              <w:rPr>
                <w:rFonts w:ascii="Times New Roman" w:hAnsi="Times New Roman"/>
                <w:sz w:val="20"/>
              </w:rPr>
            </w:pPr>
            <w:r>
              <w:rPr>
                <w:rFonts w:ascii="Times New Roman" w:hAnsi="Times New Roman"/>
                <w:sz w:val="20"/>
              </w:rPr>
              <w:t>152</w:t>
            </w:r>
          </w:p>
          <w:p w14:paraId="CC050000">
            <w:pPr>
              <w:spacing w:after="0" w:line="360" w:lineRule="auto"/>
              <w:ind/>
              <w:jc w:val="center"/>
              <w:rPr>
                <w:rFonts w:ascii="Times New Roman" w:hAnsi="Times New Roman"/>
                <w:sz w:val="20"/>
              </w:rPr>
            </w:pPr>
            <w:r>
              <w:rPr>
                <w:rFonts w:ascii="Times New Roman" w:hAnsi="Times New Roman"/>
                <w:sz w:val="20"/>
              </w:rPr>
              <w:t>25</w:t>
            </w:r>
          </w:p>
          <w:p w14:paraId="CD050000">
            <w:pPr>
              <w:spacing w:after="0" w:line="360" w:lineRule="auto"/>
              <w:ind/>
              <w:jc w:val="center"/>
              <w:rPr>
                <w:rFonts w:ascii="Times New Roman" w:hAnsi="Times New Roman"/>
                <w:sz w:val="20"/>
              </w:rPr>
            </w:pPr>
            <w:r>
              <w:rPr>
                <w:rFonts w:ascii="Times New Roman" w:hAnsi="Times New Roman"/>
                <w:sz w:val="20"/>
              </w:rPr>
              <w:t>4</w:t>
            </w:r>
          </w:p>
          <w:p w14:paraId="CE050000">
            <w:pPr>
              <w:spacing w:after="0" w:line="360" w:lineRule="auto"/>
              <w:ind/>
              <w:jc w:val="center"/>
              <w:rPr>
                <w:rFonts w:ascii="Times New Roman" w:hAnsi="Times New Roman"/>
                <w:sz w:val="20"/>
              </w:rPr>
            </w:pPr>
            <w:r>
              <w:rPr>
                <w:rFonts w:ascii="Times New Roman" w:hAnsi="Times New Roman"/>
                <w:sz w:val="20"/>
              </w:rPr>
              <w:t>20</w:t>
            </w:r>
          </w:p>
          <w:p w14:paraId="CF050000">
            <w:pPr>
              <w:spacing w:after="0" w:line="360" w:lineRule="auto"/>
              <w:ind/>
              <w:jc w:val="center"/>
              <w:rPr>
                <w:rFonts w:ascii="Times New Roman" w:hAnsi="Times New Roman"/>
                <w:sz w:val="20"/>
              </w:rPr>
            </w:pPr>
            <w:r>
              <w:rPr>
                <w:rFonts w:ascii="Times New Roman" w:hAnsi="Times New Roman"/>
                <w:sz w:val="20"/>
              </w:rPr>
              <w:t>11</w:t>
            </w:r>
          </w:p>
          <w:p w14:paraId="D0050000">
            <w:pPr>
              <w:spacing w:after="0" w:line="360" w:lineRule="auto"/>
              <w:ind/>
              <w:jc w:val="center"/>
              <w:rPr>
                <w:rFonts w:ascii="Times New Roman" w:hAnsi="Times New Roman"/>
                <w:sz w:val="20"/>
              </w:rPr>
            </w:pPr>
            <w:r>
              <w:rPr>
                <w:rFonts w:ascii="Times New Roman" w:hAnsi="Times New Roman"/>
                <w:sz w:val="20"/>
              </w:rPr>
              <w:t>2</w:t>
            </w:r>
          </w:p>
          <w:p w14:paraId="D1050000">
            <w:pPr>
              <w:spacing w:after="0" w:line="360" w:lineRule="auto"/>
              <w:ind/>
              <w:jc w:val="center"/>
              <w:rPr>
                <w:rFonts w:ascii="Times New Roman" w:hAnsi="Times New Roman"/>
                <w:sz w:val="20"/>
              </w:rPr>
            </w:pPr>
            <w:r>
              <w:rPr>
                <w:rFonts w:ascii="Times New Roman" w:hAnsi="Times New Roman"/>
                <w:sz w:val="20"/>
              </w:rPr>
              <w:t>21</w:t>
            </w:r>
          </w:p>
          <w:p w14:paraId="D2050000">
            <w:pPr>
              <w:spacing w:after="0" w:line="360" w:lineRule="auto"/>
              <w:ind/>
              <w:jc w:val="center"/>
              <w:rPr>
                <w:rFonts w:ascii="Times New Roman" w:hAnsi="Times New Roman"/>
                <w:sz w:val="20"/>
              </w:rPr>
            </w:pPr>
            <w:r>
              <w:rPr>
                <w:rFonts w:ascii="Times New Roman" w:hAnsi="Times New Roman"/>
                <w:sz w:val="20"/>
              </w:rPr>
              <w:t>7</w:t>
            </w:r>
          </w:p>
          <w:p w14:paraId="D3050000">
            <w:pPr>
              <w:spacing w:after="0" w:line="360" w:lineRule="auto"/>
              <w:ind/>
              <w:jc w:val="center"/>
              <w:rPr>
                <w:rFonts w:ascii="Times New Roman" w:hAnsi="Times New Roman"/>
                <w:sz w:val="20"/>
              </w:rPr>
            </w:pPr>
            <w:r>
              <w:rPr>
                <w:rFonts w:ascii="Times New Roman" w:hAnsi="Times New Roman"/>
                <w:sz w:val="20"/>
              </w:rPr>
              <w:t>26</w:t>
            </w:r>
          </w:p>
          <w:p w14:paraId="D4050000">
            <w:pPr>
              <w:spacing w:after="0" w:line="360" w:lineRule="auto"/>
              <w:ind/>
              <w:jc w:val="center"/>
              <w:rPr>
                <w:rFonts w:ascii="Times New Roman" w:hAnsi="Times New Roman"/>
                <w:sz w:val="20"/>
              </w:rPr>
            </w:pPr>
            <w:r>
              <w:rPr>
                <w:rFonts w:ascii="Times New Roman" w:hAnsi="Times New Roman"/>
                <w:sz w:val="20"/>
              </w:rPr>
              <w:t>29</w:t>
            </w:r>
          </w:p>
          <w:p w14:paraId="D5050000">
            <w:pPr>
              <w:spacing w:after="0" w:line="360" w:lineRule="auto"/>
              <w:ind/>
              <w:jc w:val="center"/>
              <w:rPr>
                <w:rFonts w:ascii="Times New Roman" w:hAnsi="Times New Roman"/>
                <w:sz w:val="20"/>
              </w:rPr>
            </w:pPr>
            <w:r>
              <w:rPr>
                <w:rFonts w:ascii="Times New Roman" w:hAnsi="Times New Roman"/>
                <w:sz w:val="20"/>
              </w:rPr>
              <w:t>7</w:t>
            </w:r>
          </w:p>
        </w:tc>
        <w:tc>
          <w:tcPr>
            <w:tcW w:type="dxa" w:w="1560"/>
            <w:tcBorders>
              <w:top w:color="000000" w:sz="4" w:val="single"/>
              <w:left w:color="000000" w:sz="4" w:val="single"/>
              <w:bottom w:color="000000" w:sz="4" w:val="single"/>
              <w:right w:color="000000" w:sz="4" w:val="single"/>
            </w:tcBorders>
          </w:tcPr>
          <w:p w14:paraId="D6050000">
            <w:pPr>
              <w:spacing w:after="0" w:line="360" w:lineRule="auto"/>
              <w:ind/>
              <w:jc w:val="center"/>
              <w:rPr>
                <w:rFonts w:ascii="Times New Roman" w:hAnsi="Times New Roman"/>
                <w:sz w:val="20"/>
              </w:rPr>
            </w:pPr>
            <w:r>
              <w:rPr>
                <w:rFonts w:ascii="Times New Roman" w:hAnsi="Times New Roman"/>
                <w:sz w:val="20"/>
              </w:rPr>
              <w:t>122</w:t>
            </w:r>
          </w:p>
          <w:p w14:paraId="D7050000">
            <w:pPr>
              <w:spacing w:after="0" w:line="360" w:lineRule="auto"/>
              <w:ind/>
              <w:jc w:val="center"/>
              <w:rPr>
                <w:rFonts w:ascii="Times New Roman" w:hAnsi="Times New Roman"/>
                <w:sz w:val="20"/>
              </w:rPr>
            </w:pPr>
            <w:r>
              <w:rPr>
                <w:rFonts w:ascii="Times New Roman" w:hAnsi="Times New Roman"/>
                <w:sz w:val="20"/>
              </w:rPr>
              <w:t>24</w:t>
            </w:r>
          </w:p>
          <w:p w14:paraId="D8050000">
            <w:pPr>
              <w:spacing w:after="0" w:line="360" w:lineRule="auto"/>
              <w:ind/>
              <w:jc w:val="center"/>
              <w:rPr>
                <w:rFonts w:ascii="Times New Roman" w:hAnsi="Times New Roman"/>
                <w:sz w:val="20"/>
              </w:rPr>
            </w:pPr>
            <w:r>
              <w:rPr>
                <w:rFonts w:ascii="Times New Roman" w:hAnsi="Times New Roman"/>
                <w:sz w:val="20"/>
              </w:rPr>
              <w:t>2</w:t>
            </w:r>
          </w:p>
          <w:p w14:paraId="D9050000">
            <w:pPr>
              <w:spacing w:after="0" w:line="360" w:lineRule="auto"/>
              <w:ind/>
              <w:jc w:val="center"/>
              <w:rPr>
                <w:rFonts w:ascii="Times New Roman" w:hAnsi="Times New Roman"/>
                <w:sz w:val="20"/>
              </w:rPr>
            </w:pPr>
            <w:r>
              <w:rPr>
                <w:rFonts w:ascii="Times New Roman" w:hAnsi="Times New Roman"/>
                <w:sz w:val="20"/>
              </w:rPr>
              <w:t>17</w:t>
            </w:r>
          </w:p>
          <w:p w14:paraId="DA050000">
            <w:pPr>
              <w:spacing w:after="0" w:line="360" w:lineRule="auto"/>
              <w:ind/>
              <w:jc w:val="center"/>
              <w:rPr>
                <w:rFonts w:ascii="Times New Roman" w:hAnsi="Times New Roman"/>
                <w:sz w:val="20"/>
              </w:rPr>
            </w:pPr>
            <w:r>
              <w:rPr>
                <w:rFonts w:ascii="Times New Roman" w:hAnsi="Times New Roman"/>
                <w:sz w:val="20"/>
              </w:rPr>
              <w:t>4</w:t>
            </w:r>
          </w:p>
          <w:p w14:paraId="DB050000">
            <w:pPr>
              <w:spacing w:after="0" w:line="360" w:lineRule="auto"/>
              <w:ind/>
              <w:jc w:val="center"/>
              <w:rPr>
                <w:rFonts w:ascii="Times New Roman" w:hAnsi="Times New Roman"/>
                <w:sz w:val="20"/>
              </w:rPr>
            </w:pPr>
            <w:r>
              <w:rPr>
                <w:rFonts w:ascii="Times New Roman" w:hAnsi="Times New Roman"/>
                <w:sz w:val="20"/>
              </w:rPr>
              <w:t>0</w:t>
            </w:r>
          </w:p>
          <w:p w14:paraId="DC050000">
            <w:pPr>
              <w:spacing w:after="0" w:line="360" w:lineRule="auto"/>
              <w:ind/>
              <w:jc w:val="center"/>
              <w:rPr>
                <w:rFonts w:ascii="Times New Roman" w:hAnsi="Times New Roman"/>
                <w:sz w:val="20"/>
              </w:rPr>
            </w:pPr>
            <w:r>
              <w:rPr>
                <w:rFonts w:ascii="Times New Roman" w:hAnsi="Times New Roman"/>
                <w:sz w:val="20"/>
              </w:rPr>
              <w:t>15</w:t>
            </w:r>
          </w:p>
          <w:p w14:paraId="DD050000">
            <w:pPr>
              <w:spacing w:after="0" w:line="360" w:lineRule="auto"/>
              <w:ind/>
              <w:jc w:val="center"/>
              <w:rPr>
                <w:rFonts w:ascii="Times New Roman" w:hAnsi="Times New Roman"/>
                <w:sz w:val="20"/>
              </w:rPr>
            </w:pPr>
            <w:r>
              <w:rPr>
                <w:rFonts w:ascii="Times New Roman" w:hAnsi="Times New Roman"/>
                <w:sz w:val="20"/>
              </w:rPr>
              <w:t>7</w:t>
            </w:r>
          </w:p>
          <w:p w14:paraId="DE050000">
            <w:pPr>
              <w:spacing w:after="0" w:line="360" w:lineRule="auto"/>
              <w:ind/>
              <w:jc w:val="center"/>
              <w:rPr>
                <w:rFonts w:ascii="Times New Roman" w:hAnsi="Times New Roman"/>
                <w:sz w:val="20"/>
              </w:rPr>
            </w:pPr>
            <w:r>
              <w:rPr>
                <w:rFonts w:ascii="Times New Roman" w:hAnsi="Times New Roman"/>
                <w:sz w:val="20"/>
              </w:rPr>
              <w:t>23</w:t>
            </w:r>
          </w:p>
          <w:p w14:paraId="DF050000">
            <w:pPr>
              <w:spacing w:after="0" w:line="360" w:lineRule="auto"/>
              <w:ind/>
              <w:jc w:val="center"/>
              <w:rPr>
                <w:rFonts w:ascii="Times New Roman" w:hAnsi="Times New Roman"/>
                <w:sz w:val="20"/>
              </w:rPr>
            </w:pPr>
            <w:r>
              <w:rPr>
                <w:rFonts w:ascii="Times New Roman" w:hAnsi="Times New Roman"/>
                <w:sz w:val="20"/>
              </w:rPr>
              <w:t>24</w:t>
            </w:r>
          </w:p>
          <w:p w14:paraId="E0050000">
            <w:pPr>
              <w:spacing w:after="0" w:line="360" w:lineRule="auto"/>
              <w:ind/>
              <w:jc w:val="center"/>
              <w:rPr>
                <w:rFonts w:ascii="Times New Roman" w:hAnsi="Times New Roman"/>
                <w:sz w:val="20"/>
              </w:rPr>
            </w:pPr>
            <w:r>
              <w:rPr>
                <w:rFonts w:ascii="Times New Roman" w:hAnsi="Times New Roman"/>
                <w:sz w:val="20"/>
              </w:rPr>
              <w:t>6</w:t>
            </w:r>
          </w:p>
        </w:tc>
      </w:tr>
      <w:tr>
        <w:tc>
          <w:tcPr>
            <w:tcW w:type="dxa" w:w="2268"/>
            <w:tcBorders>
              <w:top w:color="000000" w:sz="4" w:val="single"/>
              <w:left w:color="000000" w:sz="4" w:val="single"/>
              <w:bottom w:color="000000" w:sz="4" w:val="single"/>
              <w:right w:color="000000" w:sz="4" w:val="single"/>
            </w:tcBorders>
          </w:tcPr>
          <w:p w14:paraId="E1050000">
            <w:pPr>
              <w:spacing w:after="0" w:line="360" w:lineRule="auto"/>
              <w:ind/>
              <w:rPr>
                <w:rFonts w:ascii="Times New Roman" w:hAnsi="Times New Roman"/>
                <w:sz w:val="20"/>
              </w:rPr>
            </w:pPr>
            <w:r>
              <w:rPr>
                <w:rFonts w:ascii="Times New Roman" w:hAnsi="Times New Roman"/>
                <w:sz w:val="20"/>
              </w:rPr>
              <w:t>2021-22 в т.ч.</w:t>
            </w:r>
          </w:p>
          <w:p w14:paraId="E2050000">
            <w:pPr>
              <w:spacing w:after="0" w:line="360" w:lineRule="auto"/>
              <w:ind/>
              <w:rPr>
                <w:rFonts w:ascii="Times New Roman" w:hAnsi="Times New Roman"/>
                <w:sz w:val="20"/>
              </w:rPr>
            </w:pPr>
            <w:r>
              <w:rPr>
                <w:rFonts w:ascii="Times New Roman" w:hAnsi="Times New Roman"/>
                <w:sz w:val="20"/>
              </w:rPr>
              <w:t>Быстринский</w:t>
            </w:r>
          </w:p>
          <w:p w14:paraId="E3050000">
            <w:pPr>
              <w:spacing w:after="0" w:line="360" w:lineRule="auto"/>
              <w:ind/>
              <w:rPr>
                <w:rFonts w:ascii="Times New Roman" w:hAnsi="Times New Roman"/>
                <w:sz w:val="20"/>
              </w:rPr>
            </w:pPr>
            <w:r>
              <w:rPr>
                <w:rFonts w:ascii="Times New Roman" w:hAnsi="Times New Roman"/>
                <w:sz w:val="20"/>
              </w:rPr>
              <w:t>Елизовский</w:t>
            </w:r>
          </w:p>
          <w:p w14:paraId="E4050000">
            <w:pPr>
              <w:spacing w:after="0" w:line="360" w:lineRule="auto"/>
              <w:ind/>
              <w:rPr>
                <w:rFonts w:ascii="Times New Roman" w:hAnsi="Times New Roman"/>
                <w:sz w:val="20"/>
              </w:rPr>
            </w:pPr>
            <w:r>
              <w:rPr>
                <w:rFonts w:ascii="Times New Roman" w:hAnsi="Times New Roman"/>
                <w:sz w:val="20"/>
              </w:rPr>
              <w:t>Мильковский</w:t>
            </w:r>
          </w:p>
          <w:p w14:paraId="E5050000">
            <w:pPr>
              <w:spacing w:after="0" w:line="360" w:lineRule="auto"/>
              <w:ind/>
              <w:rPr>
                <w:rFonts w:ascii="Times New Roman" w:hAnsi="Times New Roman"/>
                <w:sz w:val="20"/>
              </w:rPr>
            </w:pPr>
            <w:r>
              <w:rPr>
                <w:rFonts w:ascii="Times New Roman" w:hAnsi="Times New Roman"/>
                <w:sz w:val="20"/>
              </w:rPr>
              <w:t>Соболевский</w:t>
            </w:r>
          </w:p>
          <w:p w14:paraId="E6050000">
            <w:pPr>
              <w:spacing w:after="0" w:line="360" w:lineRule="auto"/>
              <w:ind/>
              <w:rPr>
                <w:rFonts w:ascii="Times New Roman" w:hAnsi="Times New Roman"/>
                <w:sz w:val="20"/>
              </w:rPr>
            </w:pPr>
            <w:r>
              <w:rPr>
                <w:rFonts w:ascii="Times New Roman" w:hAnsi="Times New Roman"/>
                <w:sz w:val="20"/>
              </w:rPr>
              <w:t>Усть-Большерецкий</w:t>
            </w:r>
          </w:p>
          <w:p w14:paraId="E7050000">
            <w:pPr>
              <w:spacing w:after="0" w:line="360" w:lineRule="auto"/>
              <w:ind/>
              <w:rPr>
                <w:rFonts w:ascii="Times New Roman" w:hAnsi="Times New Roman"/>
                <w:sz w:val="20"/>
              </w:rPr>
            </w:pPr>
            <w:r>
              <w:rPr>
                <w:rFonts w:ascii="Times New Roman" w:hAnsi="Times New Roman"/>
                <w:sz w:val="20"/>
              </w:rPr>
              <w:t>Усть-Камчатский</w:t>
            </w:r>
          </w:p>
          <w:p w14:paraId="E8050000">
            <w:pPr>
              <w:spacing w:after="0" w:line="360" w:lineRule="auto"/>
              <w:ind/>
              <w:rPr>
                <w:rFonts w:ascii="Times New Roman" w:hAnsi="Times New Roman"/>
                <w:sz w:val="20"/>
              </w:rPr>
            </w:pPr>
            <w:r>
              <w:rPr>
                <w:rFonts w:ascii="Times New Roman" w:hAnsi="Times New Roman"/>
                <w:sz w:val="20"/>
              </w:rPr>
              <w:t>Карагинский</w:t>
            </w:r>
          </w:p>
          <w:p w14:paraId="E9050000">
            <w:pPr>
              <w:spacing w:after="0" w:line="360" w:lineRule="auto"/>
              <w:ind/>
              <w:rPr>
                <w:rFonts w:ascii="Times New Roman" w:hAnsi="Times New Roman"/>
                <w:sz w:val="20"/>
              </w:rPr>
            </w:pPr>
            <w:r>
              <w:rPr>
                <w:rFonts w:ascii="Times New Roman" w:hAnsi="Times New Roman"/>
                <w:sz w:val="20"/>
              </w:rPr>
              <w:t>Олюторский</w:t>
            </w:r>
          </w:p>
          <w:p w14:paraId="EA050000">
            <w:pPr>
              <w:spacing w:after="0" w:line="360" w:lineRule="auto"/>
              <w:ind/>
              <w:rPr>
                <w:rFonts w:ascii="Times New Roman" w:hAnsi="Times New Roman"/>
                <w:sz w:val="20"/>
              </w:rPr>
            </w:pPr>
            <w:r>
              <w:rPr>
                <w:rFonts w:ascii="Times New Roman" w:hAnsi="Times New Roman"/>
                <w:sz w:val="20"/>
              </w:rPr>
              <w:t>Пенжинский</w:t>
            </w:r>
          </w:p>
          <w:p w14:paraId="EB05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Pr>
          <w:p w14:paraId="EC050000">
            <w:pPr>
              <w:spacing w:after="0" w:line="360" w:lineRule="auto"/>
              <w:ind/>
              <w:jc w:val="center"/>
              <w:rPr>
                <w:rFonts w:ascii="Times New Roman" w:hAnsi="Times New Roman"/>
                <w:sz w:val="20"/>
              </w:rPr>
            </w:pPr>
            <w:r>
              <w:rPr>
                <w:rFonts w:ascii="Times New Roman" w:hAnsi="Times New Roman"/>
                <w:sz w:val="20"/>
              </w:rPr>
              <w:t>375</w:t>
            </w:r>
          </w:p>
          <w:p w14:paraId="ED050000">
            <w:pPr>
              <w:spacing w:after="0" w:line="360" w:lineRule="auto"/>
              <w:ind/>
              <w:jc w:val="center"/>
              <w:rPr>
                <w:rFonts w:ascii="Times New Roman" w:hAnsi="Times New Roman"/>
                <w:sz w:val="20"/>
              </w:rPr>
            </w:pPr>
            <w:r>
              <w:rPr>
                <w:rFonts w:ascii="Times New Roman" w:hAnsi="Times New Roman"/>
                <w:sz w:val="20"/>
              </w:rPr>
              <w:t>59</w:t>
            </w:r>
          </w:p>
          <w:p w14:paraId="EE050000">
            <w:pPr>
              <w:spacing w:after="0" w:line="360" w:lineRule="auto"/>
              <w:ind/>
              <w:jc w:val="center"/>
              <w:rPr>
                <w:rFonts w:ascii="Times New Roman" w:hAnsi="Times New Roman"/>
                <w:sz w:val="20"/>
              </w:rPr>
            </w:pPr>
            <w:r>
              <w:rPr>
                <w:rFonts w:ascii="Times New Roman" w:hAnsi="Times New Roman"/>
                <w:sz w:val="20"/>
              </w:rPr>
              <w:t>5</w:t>
            </w:r>
          </w:p>
          <w:p w14:paraId="EF050000">
            <w:pPr>
              <w:spacing w:after="0" w:line="360" w:lineRule="auto"/>
              <w:ind/>
              <w:jc w:val="center"/>
              <w:rPr>
                <w:rFonts w:ascii="Times New Roman" w:hAnsi="Times New Roman"/>
                <w:sz w:val="20"/>
              </w:rPr>
            </w:pPr>
            <w:r>
              <w:rPr>
                <w:rFonts w:ascii="Times New Roman" w:hAnsi="Times New Roman"/>
                <w:sz w:val="20"/>
              </w:rPr>
              <w:t>34</w:t>
            </w:r>
          </w:p>
          <w:p w14:paraId="F0050000">
            <w:pPr>
              <w:spacing w:after="0" w:line="360" w:lineRule="auto"/>
              <w:ind/>
              <w:jc w:val="center"/>
              <w:rPr>
                <w:rFonts w:ascii="Times New Roman" w:hAnsi="Times New Roman"/>
                <w:sz w:val="20"/>
              </w:rPr>
            </w:pPr>
            <w:r>
              <w:rPr>
                <w:rFonts w:ascii="Times New Roman" w:hAnsi="Times New Roman"/>
                <w:sz w:val="20"/>
              </w:rPr>
              <w:t>28</w:t>
            </w:r>
          </w:p>
          <w:p w14:paraId="F1050000">
            <w:pPr>
              <w:spacing w:after="0" w:line="360" w:lineRule="auto"/>
              <w:ind/>
              <w:jc w:val="center"/>
              <w:rPr>
                <w:rFonts w:ascii="Times New Roman" w:hAnsi="Times New Roman"/>
                <w:sz w:val="20"/>
              </w:rPr>
            </w:pPr>
            <w:r>
              <w:rPr>
                <w:rFonts w:ascii="Times New Roman" w:hAnsi="Times New Roman"/>
                <w:sz w:val="20"/>
              </w:rPr>
              <w:t>1</w:t>
            </w:r>
          </w:p>
          <w:p w14:paraId="F2050000">
            <w:pPr>
              <w:spacing w:after="0" w:line="360" w:lineRule="auto"/>
              <w:ind/>
              <w:jc w:val="center"/>
              <w:rPr>
                <w:rFonts w:ascii="Times New Roman" w:hAnsi="Times New Roman"/>
                <w:sz w:val="20"/>
              </w:rPr>
            </w:pPr>
            <w:r>
              <w:rPr>
                <w:rFonts w:ascii="Times New Roman" w:hAnsi="Times New Roman"/>
                <w:sz w:val="20"/>
              </w:rPr>
              <w:t>20</w:t>
            </w:r>
          </w:p>
          <w:p w14:paraId="F3050000">
            <w:pPr>
              <w:spacing w:after="0" w:line="360" w:lineRule="auto"/>
              <w:ind/>
              <w:jc w:val="center"/>
              <w:rPr>
                <w:rFonts w:ascii="Times New Roman" w:hAnsi="Times New Roman"/>
                <w:sz w:val="20"/>
              </w:rPr>
            </w:pPr>
            <w:r>
              <w:rPr>
                <w:rFonts w:ascii="Times New Roman" w:hAnsi="Times New Roman"/>
                <w:sz w:val="20"/>
              </w:rPr>
              <w:t>21</w:t>
            </w:r>
          </w:p>
          <w:p w14:paraId="F4050000">
            <w:pPr>
              <w:spacing w:after="0" w:line="360" w:lineRule="auto"/>
              <w:ind/>
              <w:jc w:val="center"/>
              <w:rPr>
                <w:rFonts w:ascii="Times New Roman" w:hAnsi="Times New Roman"/>
                <w:sz w:val="20"/>
              </w:rPr>
            </w:pPr>
            <w:r>
              <w:rPr>
                <w:rFonts w:ascii="Times New Roman" w:hAnsi="Times New Roman"/>
                <w:sz w:val="20"/>
              </w:rPr>
              <w:t>106</w:t>
            </w:r>
          </w:p>
          <w:p w14:paraId="F5050000">
            <w:pPr>
              <w:spacing w:after="0" w:line="360" w:lineRule="auto"/>
              <w:ind/>
              <w:jc w:val="center"/>
              <w:rPr>
                <w:rFonts w:ascii="Times New Roman" w:hAnsi="Times New Roman"/>
                <w:sz w:val="20"/>
              </w:rPr>
            </w:pPr>
            <w:r>
              <w:rPr>
                <w:rFonts w:ascii="Times New Roman" w:hAnsi="Times New Roman"/>
                <w:sz w:val="20"/>
              </w:rPr>
              <w:t>63</w:t>
            </w:r>
          </w:p>
          <w:p w14:paraId="F6050000">
            <w:pPr>
              <w:spacing w:after="0" w:line="360" w:lineRule="auto"/>
              <w:ind/>
              <w:jc w:val="center"/>
              <w:rPr>
                <w:rFonts w:ascii="Times New Roman" w:hAnsi="Times New Roman"/>
                <w:sz w:val="20"/>
                <w:highlight w:val="cyan"/>
              </w:rPr>
            </w:pPr>
            <w:r>
              <w:rPr>
                <w:rFonts w:ascii="Times New Roman" w:hAnsi="Times New Roman"/>
                <w:sz w:val="20"/>
              </w:rPr>
              <w:t>38</w:t>
            </w:r>
          </w:p>
        </w:tc>
        <w:tc>
          <w:tcPr>
            <w:tcW w:type="dxa" w:w="2409"/>
            <w:tcBorders>
              <w:top w:color="000000" w:sz="4" w:val="single"/>
              <w:left w:color="000000" w:sz="4" w:val="single"/>
              <w:bottom w:color="000000" w:sz="4" w:val="single"/>
              <w:right w:color="000000" w:sz="4" w:val="single"/>
            </w:tcBorders>
          </w:tcPr>
          <w:p w14:paraId="F7050000">
            <w:pPr>
              <w:spacing w:after="0" w:line="360" w:lineRule="auto"/>
              <w:ind/>
              <w:jc w:val="center"/>
              <w:rPr>
                <w:rFonts w:ascii="Times New Roman" w:hAnsi="Times New Roman"/>
                <w:sz w:val="20"/>
              </w:rPr>
            </w:pPr>
            <w:r>
              <w:rPr>
                <w:rFonts w:ascii="Times New Roman" w:hAnsi="Times New Roman"/>
                <w:sz w:val="20"/>
              </w:rPr>
              <w:t>186</w:t>
            </w:r>
          </w:p>
          <w:p w14:paraId="F8050000">
            <w:pPr>
              <w:spacing w:after="0" w:line="360" w:lineRule="auto"/>
              <w:ind/>
              <w:jc w:val="center"/>
              <w:rPr>
                <w:rFonts w:ascii="Times New Roman" w:hAnsi="Times New Roman"/>
                <w:sz w:val="20"/>
              </w:rPr>
            </w:pPr>
            <w:r>
              <w:rPr>
                <w:rFonts w:ascii="Times New Roman" w:hAnsi="Times New Roman"/>
                <w:sz w:val="20"/>
              </w:rPr>
              <w:t>31</w:t>
            </w:r>
          </w:p>
          <w:p w14:paraId="F9050000">
            <w:pPr>
              <w:spacing w:after="0" w:line="360" w:lineRule="auto"/>
              <w:ind/>
              <w:jc w:val="center"/>
              <w:rPr>
                <w:rFonts w:ascii="Times New Roman" w:hAnsi="Times New Roman"/>
                <w:sz w:val="20"/>
              </w:rPr>
            </w:pPr>
            <w:r>
              <w:rPr>
                <w:rFonts w:ascii="Times New Roman" w:hAnsi="Times New Roman"/>
                <w:sz w:val="20"/>
              </w:rPr>
              <w:t>2</w:t>
            </w:r>
          </w:p>
          <w:p w14:paraId="FA050000">
            <w:pPr>
              <w:spacing w:after="0" w:line="360" w:lineRule="auto"/>
              <w:ind/>
              <w:jc w:val="center"/>
              <w:rPr>
                <w:rFonts w:ascii="Times New Roman" w:hAnsi="Times New Roman"/>
                <w:sz w:val="20"/>
              </w:rPr>
            </w:pPr>
            <w:r>
              <w:rPr>
                <w:rFonts w:ascii="Times New Roman" w:hAnsi="Times New Roman"/>
                <w:sz w:val="20"/>
              </w:rPr>
              <w:t>27</w:t>
            </w:r>
          </w:p>
          <w:p w14:paraId="FB050000">
            <w:pPr>
              <w:spacing w:after="0" w:line="360" w:lineRule="auto"/>
              <w:ind/>
              <w:jc w:val="center"/>
              <w:rPr>
                <w:rFonts w:ascii="Times New Roman" w:hAnsi="Times New Roman"/>
                <w:sz w:val="20"/>
              </w:rPr>
            </w:pPr>
            <w:r>
              <w:rPr>
                <w:rFonts w:ascii="Times New Roman" w:hAnsi="Times New Roman"/>
                <w:sz w:val="20"/>
              </w:rPr>
              <w:t>22</w:t>
            </w:r>
          </w:p>
          <w:p w14:paraId="FC050000">
            <w:pPr>
              <w:spacing w:after="0" w:line="360" w:lineRule="auto"/>
              <w:ind/>
              <w:jc w:val="center"/>
              <w:rPr>
                <w:rFonts w:ascii="Times New Roman" w:hAnsi="Times New Roman"/>
                <w:sz w:val="20"/>
              </w:rPr>
            </w:pPr>
            <w:r>
              <w:rPr>
                <w:rFonts w:ascii="Times New Roman" w:hAnsi="Times New Roman"/>
                <w:sz w:val="20"/>
              </w:rPr>
              <w:t>1</w:t>
            </w:r>
          </w:p>
          <w:p w14:paraId="FD050000">
            <w:pPr>
              <w:spacing w:after="0" w:line="360" w:lineRule="auto"/>
              <w:ind/>
              <w:jc w:val="center"/>
              <w:rPr>
                <w:rFonts w:ascii="Times New Roman" w:hAnsi="Times New Roman"/>
                <w:sz w:val="20"/>
              </w:rPr>
            </w:pPr>
            <w:r>
              <w:rPr>
                <w:rFonts w:ascii="Times New Roman" w:hAnsi="Times New Roman"/>
                <w:sz w:val="20"/>
              </w:rPr>
              <w:t>17</w:t>
            </w:r>
          </w:p>
          <w:p w14:paraId="FE050000">
            <w:pPr>
              <w:spacing w:after="0" w:line="360" w:lineRule="auto"/>
              <w:ind/>
              <w:jc w:val="center"/>
              <w:rPr>
                <w:rFonts w:ascii="Times New Roman" w:hAnsi="Times New Roman"/>
                <w:sz w:val="20"/>
              </w:rPr>
            </w:pPr>
            <w:r>
              <w:rPr>
                <w:rFonts w:ascii="Times New Roman" w:hAnsi="Times New Roman"/>
                <w:sz w:val="20"/>
              </w:rPr>
              <w:t>4</w:t>
            </w:r>
          </w:p>
          <w:p w14:paraId="FF050000">
            <w:pPr>
              <w:spacing w:after="0" w:line="360" w:lineRule="auto"/>
              <w:ind/>
              <w:jc w:val="center"/>
              <w:rPr>
                <w:rFonts w:ascii="Times New Roman" w:hAnsi="Times New Roman"/>
                <w:sz w:val="20"/>
              </w:rPr>
            </w:pPr>
            <w:r>
              <w:rPr>
                <w:rFonts w:ascii="Times New Roman" w:hAnsi="Times New Roman"/>
                <w:sz w:val="20"/>
              </w:rPr>
              <w:t>23</w:t>
            </w:r>
          </w:p>
          <w:p w14:paraId="00060000">
            <w:pPr>
              <w:spacing w:after="0" w:line="360" w:lineRule="auto"/>
              <w:ind/>
              <w:jc w:val="center"/>
              <w:rPr>
                <w:rFonts w:ascii="Times New Roman" w:hAnsi="Times New Roman"/>
                <w:sz w:val="20"/>
              </w:rPr>
            </w:pPr>
            <w:r>
              <w:rPr>
                <w:rFonts w:ascii="Times New Roman" w:hAnsi="Times New Roman"/>
                <w:sz w:val="20"/>
              </w:rPr>
              <w:t>31</w:t>
            </w:r>
          </w:p>
          <w:p w14:paraId="01060000">
            <w:pPr>
              <w:spacing w:after="0" w:line="360" w:lineRule="auto"/>
              <w:ind/>
              <w:jc w:val="center"/>
              <w:rPr>
                <w:rFonts w:ascii="Times New Roman" w:hAnsi="Times New Roman"/>
                <w:sz w:val="20"/>
              </w:rPr>
            </w:pPr>
            <w:r>
              <w:rPr>
                <w:rFonts w:ascii="Times New Roman" w:hAnsi="Times New Roman"/>
                <w:sz w:val="20"/>
              </w:rPr>
              <w:t>21</w:t>
            </w:r>
          </w:p>
        </w:tc>
        <w:tc>
          <w:tcPr>
            <w:tcW w:type="dxa" w:w="1560"/>
            <w:tcBorders>
              <w:top w:color="000000" w:sz="4" w:val="single"/>
              <w:left w:color="000000" w:sz="4" w:val="single"/>
              <w:bottom w:color="000000" w:sz="4" w:val="single"/>
              <w:right w:color="000000" w:sz="4" w:val="single"/>
            </w:tcBorders>
          </w:tcPr>
          <w:p w14:paraId="02060000">
            <w:pPr>
              <w:spacing w:after="0" w:line="360" w:lineRule="auto"/>
              <w:ind/>
              <w:jc w:val="center"/>
              <w:rPr>
                <w:rFonts w:ascii="Times New Roman" w:hAnsi="Times New Roman"/>
                <w:sz w:val="20"/>
              </w:rPr>
            </w:pPr>
            <w:r>
              <w:rPr>
                <w:rFonts w:ascii="Times New Roman" w:hAnsi="Times New Roman"/>
                <w:sz w:val="20"/>
              </w:rPr>
              <w:t>146</w:t>
            </w:r>
          </w:p>
          <w:p w14:paraId="03060000">
            <w:pPr>
              <w:spacing w:after="0" w:line="360" w:lineRule="auto"/>
              <w:ind/>
              <w:jc w:val="center"/>
              <w:rPr>
                <w:rFonts w:ascii="Times New Roman" w:hAnsi="Times New Roman"/>
                <w:sz w:val="20"/>
              </w:rPr>
            </w:pPr>
            <w:r>
              <w:rPr>
                <w:rFonts w:ascii="Times New Roman" w:hAnsi="Times New Roman"/>
                <w:sz w:val="20"/>
              </w:rPr>
              <w:t>27</w:t>
            </w:r>
          </w:p>
          <w:p w14:paraId="04060000">
            <w:pPr>
              <w:spacing w:after="0" w:line="360" w:lineRule="auto"/>
              <w:ind/>
              <w:jc w:val="center"/>
              <w:rPr>
                <w:rFonts w:ascii="Times New Roman" w:hAnsi="Times New Roman"/>
                <w:sz w:val="20"/>
              </w:rPr>
            </w:pPr>
            <w:r>
              <w:rPr>
                <w:rFonts w:ascii="Times New Roman" w:hAnsi="Times New Roman"/>
                <w:sz w:val="20"/>
              </w:rPr>
              <w:t>2</w:t>
            </w:r>
          </w:p>
          <w:p w14:paraId="05060000">
            <w:pPr>
              <w:spacing w:after="0" w:line="360" w:lineRule="auto"/>
              <w:ind/>
              <w:jc w:val="center"/>
              <w:rPr>
                <w:rFonts w:ascii="Times New Roman" w:hAnsi="Times New Roman"/>
                <w:sz w:val="20"/>
              </w:rPr>
            </w:pPr>
            <w:r>
              <w:rPr>
                <w:rFonts w:ascii="Times New Roman" w:hAnsi="Times New Roman"/>
                <w:sz w:val="20"/>
              </w:rPr>
              <w:t>19</w:t>
            </w:r>
          </w:p>
          <w:p w14:paraId="06060000">
            <w:pPr>
              <w:spacing w:after="0" w:line="360" w:lineRule="auto"/>
              <w:ind/>
              <w:jc w:val="center"/>
              <w:rPr>
                <w:rFonts w:ascii="Times New Roman" w:hAnsi="Times New Roman"/>
                <w:sz w:val="20"/>
              </w:rPr>
            </w:pPr>
            <w:r>
              <w:rPr>
                <w:rFonts w:ascii="Times New Roman" w:hAnsi="Times New Roman"/>
                <w:sz w:val="20"/>
              </w:rPr>
              <w:t>17</w:t>
            </w:r>
          </w:p>
          <w:p w14:paraId="07060000">
            <w:pPr>
              <w:spacing w:after="0" w:line="360" w:lineRule="auto"/>
              <w:ind/>
              <w:jc w:val="center"/>
              <w:rPr>
                <w:rFonts w:ascii="Times New Roman" w:hAnsi="Times New Roman"/>
                <w:sz w:val="20"/>
              </w:rPr>
            </w:pPr>
            <w:r>
              <w:rPr>
                <w:rFonts w:ascii="Times New Roman" w:hAnsi="Times New Roman"/>
                <w:sz w:val="20"/>
              </w:rPr>
              <w:t>1</w:t>
            </w:r>
          </w:p>
          <w:p w14:paraId="08060000">
            <w:pPr>
              <w:spacing w:after="0" w:line="360" w:lineRule="auto"/>
              <w:ind/>
              <w:jc w:val="center"/>
              <w:rPr>
                <w:rFonts w:ascii="Times New Roman" w:hAnsi="Times New Roman"/>
                <w:sz w:val="20"/>
              </w:rPr>
            </w:pPr>
            <w:r>
              <w:rPr>
                <w:rFonts w:ascii="Times New Roman" w:hAnsi="Times New Roman"/>
                <w:sz w:val="20"/>
              </w:rPr>
              <w:t>12</w:t>
            </w:r>
          </w:p>
          <w:p w14:paraId="09060000">
            <w:pPr>
              <w:spacing w:after="0" w:line="360" w:lineRule="auto"/>
              <w:ind/>
              <w:jc w:val="center"/>
              <w:rPr>
                <w:rFonts w:ascii="Times New Roman" w:hAnsi="Times New Roman"/>
                <w:sz w:val="20"/>
              </w:rPr>
            </w:pPr>
            <w:r>
              <w:rPr>
                <w:rFonts w:ascii="Times New Roman" w:hAnsi="Times New Roman"/>
                <w:sz w:val="20"/>
              </w:rPr>
              <w:t>3</w:t>
            </w:r>
          </w:p>
          <w:p w14:paraId="0A060000">
            <w:pPr>
              <w:spacing w:after="0" w:line="360" w:lineRule="auto"/>
              <w:ind/>
              <w:jc w:val="center"/>
              <w:rPr>
                <w:rFonts w:ascii="Times New Roman" w:hAnsi="Times New Roman"/>
                <w:sz w:val="20"/>
              </w:rPr>
            </w:pPr>
            <w:r>
              <w:rPr>
                <w:rFonts w:ascii="Times New Roman" w:hAnsi="Times New Roman"/>
                <w:sz w:val="20"/>
              </w:rPr>
              <w:t>23</w:t>
            </w:r>
          </w:p>
          <w:p w14:paraId="0B060000">
            <w:pPr>
              <w:spacing w:after="0" w:line="360" w:lineRule="auto"/>
              <w:ind/>
              <w:jc w:val="center"/>
              <w:rPr>
                <w:rFonts w:ascii="Times New Roman" w:hAnsi="Times New Roman"/>
                <w:sz w:val="20"/>
              </w:rPr>
            </w:pPr>
            <w:r>
              <w:rPr>
                <w:rFonts w:ascii="Times New Roman" w:hAnsi="Times New Roman"/>
                <w:sz w:val="20"/>
              </w:rPr>
              <w:t>29</w:t>
            </w:r>
          </w:p>
          <w:p w14:paraId="0C060000">
            <w:pPr>
              <w:spacing w:after="0" w:line="360" w:lineRule="auto"/>
              <w:ind/>
              <w:jc w:val="center"/>
              <w:rPr>
                <w:rFonts w:ascii="Times New Roman" w:hAnsi="Times New Roman"/>
                <w:sz w:val="20"/>
              </w:rPr>
            </w:pPr>
            <w:r>
              <w:rPr>
                <w:rFonts w:ascii="Times New Roman" w:hAnsi="Times New Roman"/>
                <w:sz w:val="20"/>
              </w:rPr>
              <w:t>13</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60000">
            <w:pPr>
              <w:spacing w:after="0" w:line="360" w:lineRule="auto"/>
              <w:ind/>
              <w:rPr>
                <w:rFonts w:ascii="Times New Roman" w:hAnsi="Times New Roman"/>
                <w:sz w:val="20"/>
              </w:rPr>
            </w:pPr>
            <w:r>
              <w:rPr>
                <w:rFonts w:ascii="Times New Roman" w:hAnsi="Times New Roman"/>
                <w:sz w:val="20"/>
              </w:rPr>
              <w:t>2022-23 в т.ч.</w:t>
            </w:r>
          </w:p>
          <w:p w14:paraId="0E060000">
            <w:pPr>
              <w:spacing w:after="0" w:line="360" w:lineRule="auto"/>
              <w:ind/>
              <w:rPr>
                <w:rFonts w:ascii="Times New Roman" w:hAnsi="Times New Roman"/>
                <w:sz w:val="20"/>
              </w:rPr>
            </w:pPr>
            <w:r>
              <w:rPr>
                <w:rFonts w:ascii="Times New Roman" w:hAnsi="Times New Roman"/>
                <w:sz w:val="20"/>
              </w:rPr>
              <w:t>Быстринский</w:t>
            </w:r>
          </w:p>
          <w:p w14:paraId="0F060000">
            <w:pPr>
              <w:spacing w:after="0" w:line="360" w:lineRule="auto"/>
              <w:ind/>
              <w:rPr>
                <w:rFonts w:ascii="Times New Roman" w:hAnsi="Times New Roman"/>
                <w:sz w:val="20"/>
              </w:rPr>
            </w:pPr>
            <w:r>
              <w:rPr>
                <w:rFonts w:ascii="Times New Roman" w:hAnsi="Times New Roman"/>
                <w:sz w:val="20"/>
              </w:rPr>
              <w:t>Елизовский</w:t>
            </w:r>
          </w:p>
          <w:p w14:paraId="10060000">
            <w:pPr>
              <w:spacing w:after="0" w:line="360" w:lineRule="auto"/>
              <w:ind/>
              <w:rPr>
                <w:rFonts w:ascii="Times New Roman" w:hAnsi="Times New Roman"/>
                <w:sz w:val="20"/>
              </w:rPr>
            </w:pPr>
            <w:r>
              <w:rPr>
                <w:rFonts w:ascii="Times New Roman" w:hAnsi="Times New Roman"/>
                <w:sz w:val="20"/>
              </w:rPr>
              <w:t>Мильковский</w:t>
            </w:r>
          </w:p>
          <w:p w14:paraId="11060000">
            <w:pPr>
              <w:spacing w:after="0" w:line="360" w:lineRule="auto"/>
              <w:ind/>
              <w:rPr>
                <w:rFonts w:ascii="Times New Roman" w:hAnsi="Times New Roman"/>
                <w:sz w:val="20"/>
              </w:rPr>
            </w:pPr>
            <w:r>
              <w:rPr>
                <w:rFonts w:ascii="Times New Roman" w:hAnsi="Times New Roman"/>
                <w:sz w:val="20"/>
              </w:rPr>
              <w:t>Соболевский</w:t>
            </w:r>
          </w:p>
          <w:p w14:paraId="12060000">
            <w:pPr>
              <w:spacing w:after="0" w:line="360" w:lineRule="auto"/>
              <w:ind/>
              <w:rPr>
                <w:rFonts w:ascii="Times New Roman" w:hAnsi="Times New Roman"/>
                <w:sz w:val="20"/>
              </w:rPr>
            </w:pPr>
            <w:r>
              <w:rPr>
                <w:rFonts w:ascii="Times New Roman" w:hAnsi="Times New Roman"/>
                <w:sz w:val="20"/>
              </w:rPr>
              <w:t>Усть-Большерецкий</w:t>
            </w:r>
          </w:p>
          <w:p w14:paraId="13060000">
            <w:pPr>
              <w:spacing w:after="0" w:line="360" w:lineRule="auto"/>
              <w:ind/>
              <w:rPr>
                <w:rFonts w:ascii="Times New Roman" w:hAnsi="Times New Roman"/>
                <w:sz w:val="20"/>
              </w:rPr>
            </w:pPr>
            <w:r>
              <w:rPr>
                <w:rFonts w:ascii="Times New Roman" w:hAnsi="Times New Roman"/>
                <w:sz w:val="20"/>
              </w:rPr>
              <w:t>Усть-Камчатский</w:t>
            </w:r>
          </w:p>
          <w:p w14:paraId="14060000">
            <w:pPr>
              <w:spacing w:after="0" w:line="360" w:lineRule="auto"/>
              <w:ind/>
              <w:rPr>
                <w:rFonts w:ascii="Times New Roman" w:hAnsi="Times New Roman"/>
                <w:sz w:val="20"/>
              </w:rPr>
            </w:pPr>
            <w:r>
              <w:rPr>
                <w:rFonts w:ascii="Times New Roman" w:hAnsi="Times New Roman"/>
                <w:sz w:val="20"/>
              </w:rPr>
              <w:t>Карагинский</w:t>
            </w:r>
          </w:p>
          <w:p w14:paraId="15060000">
            <w:pPr>
              <w:spacing w:after="0" w:line="360" w:lineRule="auto"/>
              <w:ind/>
              <w:rPr>
                <w:rFonts w:ascii="Times New Roman" w:hAnsi="Times New Roman"/>
                <w:sz w:val="20"/>
              </w:rPr>
            </w:pPr>
            <w:r>
              <w:rPr>
                <w:rFonts w:ascii="Times New Roman" w:hAnsi="Times New Roman"/>
                <w:sz w:val="20"/>
              </w:rPr>
              <w:t>Олюторский</w:t>
            </w:r>
          </w:p>
          <w:p w14:paraId="16060000">
            <w:pPr>
              <w:spacing w:after="0" w:line="360" w:lineRule="auto"/>
              <w:ind/>
              <w:rPr>
                <w:rFonts w:ascii="Times New Roman" w:hAnsi="Times New Roman"/>
                <w:sz w:val="20"/>
              </w:rPr>
            </w:pPr>
            <w:r>
              <w:rPr>
                <w:rFonts w:ascii="Times New Roman" w:hAnsi="Times New Roman"/>
                <w:sz w:val="20"/>
              </w:rPr>
              <w:t>Пенжинский</w:t>
            </w:r>
          </w:p>
          <w:p w14:paraId="17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60000">
            <w:pPr>
              <w:spacing w:after="0" w:line="360" w:lineRule="auto"/>
              <w:ind/>
              <w:jc w:val="center"/>
              <w:rPr>
                <w:rFonts w:ascii="Times New Roman" w:hAnsi="Times New Roman"/>
                <w:sz w:val="20"/>
              </w:rPr>
            </w:pPr>
            <w:r>
              <w:rPr>
                <w:rFonts w:ascii="Times New Roman" w:hAnsi="Times New Roman"/>
                <w:sz w:val="20"/>
              </w:rPr>
              <w:t>406</w:t>
            </w:r>
          </w:p>
          <w:p w14:paraId="19060000">
            <w:pPr>
              <w:spacing w:after="0" w:line="360" w:lineRule="auto"/>
              <w:ind/>
              <w:jc w:val="center"/>
              <w:rPr>
                <w:rFonts w:ascii="Times New Roman" w:hAnsi="Times New Roman"/>
                <w:sz w:val="20"/>
              </w:rPr>
            </w:pPr>
            <w:r>
              <w:rPr>
                <w:rFonts w:ascii="Times New Roman" w:hAnsi="Times New Roman"/>
                <w:sz w:val="20"/>
              </w:rPr>
              <w:t>59</w:t>
            </w:r>
          </w:p>
          <w:p w14:paraId="1A060000">
            <w:pPr>
              <w:spacing w:after="0" w:line="360" w:lineRule="auto"/>
              <w:ind/>
              <w:jc w:val="center"/>
              <w:rPr>
                <w:rFonts w:ascii="Times New Roman" w:hAnsi="Times New Roman"/>
                <w:sz w:val="20"/>
              </w:rPr>
            </w:pPr>
            <w:r>
              <w:rPr>
                <w:rFonts w:ascii="Times New Roman" w:hAnsi="Times New Roman"/>
                <w:sz w:val="20"/>
              </w:rPr>
              <w:t>7</w:t>
            </w:r>
          </w:p>
          <w:p w14:paraId="1B060000">
            <w:pPr>
              <w:spacing w:after="0" w:line="360" w:lineRule="auto"/>
              <w:ind/>
              <w:jc w:val="center"/>
              <w:rPr>
                <w:rFonts w:ascii="Times New Roman" w:hAnsi="Times New Roman"/>
                <w:sz w:val="20"/>
              </w:rPr>
            </w:pPr>
            <w:r>
              <w:rPr>
                <w:rFonts w:ascii="Times New Roman" w:hAnsi="Times New Roman"/>
                <w:sz w:val="20"/>
              </w:rPr>
              <w:t>36</w:t>
            </w:r>
          </w:p>
          <w:p w14:paraId="1C060000">
            <w:pPr>
              <w:spacing w:after="0" w:line="360" w:lineRule="auto"/>
              <w:ind/>
              <w:jc w:val="center"/>
              <w:rPr>
                <w:rFonts w:ascii="Times New Roman" w:hAnsi="Times New Roman"/>
                <w:sz w:val="20"/>
              </w:rPr>
            </w:pPr>
            <w:r>
              <w:rPr>
                <w:rFonts w:ascii="Times New Roman" w:hAnsi="Times New Roman"/>
                <w:sz w:val="20"/>
              </w:rPr>
              <w:t>28</w:t>
            </w:r>
          </w:p>
          <w:p w14:paraId="1D060000">
            <w:pPr>
              <w:spacing w:after="0" w:line="360" w:lineRule="auto"/>
              <w:ind/>
              <w:jc w:val="center"/>
              <w:rPr>
                <w:rFonts w:ascii="Times New Roman" w:hAnsi="Times New Roman"/>
                <w:sz w:val="20"/>
              </w:rPr>
            </w:pPr>
            <w:r>
              <w:rPr>
                <w:rFonts w:ascii="Times New Roman" w:hAnsi="Times New Roman"/>
                <w:sz w:val="20"/>
              </w:rPr>
              <w:t>1</w:t>
            </w:r>
          </w:p>
          <w:p w14:paraId="1E060000">
            <w:pPr>
              <w:spacing w:after="0" w:line="360" w:lineRule="auto"/>
              <w:ind/>
              <w:jc w:val="center"/>
              <w:rPr>
                <w:rFonts w:ascii="Times New Roman" w:hAnsi="Times New Roman"/>
                <w:sz w:val="20"/>
              </w:rPr>
            </w:pPr>
            <w:r>
              <w:rPr>
                <w:rFonts w:ascii="Times New Roman" w:hAnsi="Times New Roman"/>
                <w:sz w:val="20"/>
              </w:rPr>
              <w:t>24</w:t>
            </w:r>
          </w:p>
          <w:p w14:paraId="1F060000">
            <w:pPr>
              <w:spacing w:after="0" w:line="360" w:lineRule="auto"/>
              <w:ind/>
              <w:jc w:val="center"/>
              <w:rPr>
                <w:rFonts w:ascii="Times New Roman" w:hAnsi="Times New Roman"/>
                <w:sz w:val="20"/>
              </w:rPr>
            </w:pPr>
            <w:r>
              <w:rPr>
                <w:rFonts w:ascii="Times New Roman" w:hAnsi="Times New Roman"/>
                <w:sz w:val="20"/>
              </w:rPr>
              <w:t>19</w:t>
            </w:r>
          </w:p>
          <w:p w14:paraId="20060000">
            <w:pPr>
              <w:spacing w:after="0" w:line="360" w:lineRule="auto"/>
              <w:ind/>
              <w:jc w:val="center"/>
              <w:rPr>
                <w:rFonts w:ascii="Times New Roman" w:hAnsi="Times New Roman"/>
                <w:sz w:val="20"/>
              </w:rPr>
            </w:pPr>
            <w:r>
              <w:rPr>
                <w:rFonts w:ascii="Times New Roman" w:hAnsi="Times New Roman"/>
                <w:sz w:val="20"/>
              </w:rPr>
              <w:t>101</w:t>
            </w:r>
          </w:p>
          <w:p w14:paraId="21060000">
            <w:pPr>
              <w:spacing w:after="0" w:line="360" w:lineRule="auto"/>
              <w:ind/>
              <w:jc w:val="center"/>
              <w:rPr>
                <w:rFonts w:ascii="Times New Roman" w:hAnsi="Times New Roman"/>
                <w:sz w:val="20"/>
              </w:rPr>
            </w:pPr>
            <w:r>
              <w:rPr>
                <w:rFonts w:ascii="Times New Roman" w:hAnsi="Times New Roman"/>
                <w:sz w:val="20"/>
              </w:rPr>
              <w:t>93</w:t>
            </w:r>
          </w:p>
          <w:p w14:paraId="22060000">
            <w:pPr>
              <w:spacing w:after="0" w:line="360" w:lineRule="auto"/>
              <w:ind/>
              <w:jc w:val="center"/>
              <w:rPr>
                <w:rFonts w:ascii="Times New Roman" w:hAnsi="Times New Roman"/>
                <w:sz w:val="20"/>
                <w:highlight w:val="cyan"/>
              </w:rPr>
            </w:pPr>
            <w:r>
              <w:rPr>
                <w:rFonts w:ascii="Times New Roman" w:hAnsi="Times New Roman"/>
                <w:sz w:val="20"/>
              </w:rPr>
              <w:t>38</w:t>
            </w:r>
          </w:p>
        </w:tc>
        <w:tc>
          <w:tcPr>
            <w:tcW w:type="dxa" w:w="2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60000">
            <w:pPr>
              <w:spacing w:after="0" w:line="360" w:lineRule="auto"/>
              <w:ind/>
              <w:jc w:val="center"/>
              <w:rPr>
                <w:rFonts w:ascii="Times New Roman" w:hAnsi="Times New Roman"/>
                <w:sz w:val="20"/>
              </w:rPr>
            </w:pPr>
            <w:r>
              <w:rPr>
                <w:rFonts w:ascii="Times New Roman" w:hAnsi="Times New Roman"/>
                <w:sz w:val="20"/>
              </w:rPr>
              <w:t>181</w:t>
            </w:r>
          </w:p>
          <w:p w14:paraId="24060000">
            <w:pPr>
              <w:spacing w:after="0" w:line="360" w:lineRule="auto"/>
              <w:ind/>
              <w:jc w:val="center"/>
              <w:rPr>
                <w:rFonts w:ascii="Times New Roman" w:hAnsi="Times New Roman"/>
                <w:sz w:val="20"/>
              </w:rPr>
            </w:pPr>
            <w:r>
              <w:rPr>
                <w:rFonts w:ascii="Times New Roman" w:hAnsi="Times New Roman"/>
                <w:sz w:val="20"/>
              </w:rPr>
              <w:t>32</w:t>
            </w:r>
          </w:p>
          <w:p w14:paraId="25060000">
            <w:pPr>
              <w:spacing w:after="0" w:line="360" w:lineRule="auto"/>
              <w:ind/>
              <w:jc w:val="center"/>
              <w:rPr>
                <w:rFonts w:ascii="Times New Roman" w:hAnsi="Times New Roman"/>
                <w:sz w:val="20"/>
              </w:rPr>
            </w:pPr>
            <w:r>
              <w:rPr>
                <w:rFonts w:ascii="Times New Roman" w:hAnsi="Times New Roman"/>
                <w:sz w:val="20"/>
              </w:rPr>
              <w:t>5</w:t>
            </w:r>
          </w:p>
          <w:p w14:paraId="26060000">
            <w:pPr>
              <w:spacing w:after="0" w:line="360" w:lineRule="auto"/>
              <w:ind/>
              <w:jc w:val="center"/>
              <w:rPr>
                <w:rFonts w:ascii="Times New Roman" w:hAnsi="Times New Roman"/>
                <w:sz w:val="20"/>
              </w:rPr>
            </w:pPr>
            <w:r>
              <w:rPr>
                <w:rFonts w:ascii="Times New Roman" w:hAnsi="Times New Roman"/>
                <w:sz w:val="20"/>
              </w:rPr>
              <w:t>33</w:t>
            </w:r>
          </w:p>
          <w:p w14:paraId="27060000">
            <w:pPr>
              <w:spacing w:after="0" w:line="360" w:lineRule="auto"/>
              <w:ind/>
              <w:jc w:val="center"/>
              <w:rPr>
                <w:rFonts w:ascii="Times New Roman" w:hAnsi="Times New Roman"/>
                <w:sz w:val="20"/>
              </w:rPr>
            </w:pPr>
            <w:r>
              <w:rPr>
                <w:rFonts w:ascii="Times New Roman" w:hAnsi="Times New Roman"/>
                <w:sz w:val="20"/>
              </w:rPr>
              <w:t>14</w:t>
            </w:r>
          </w:p>
          <w:p w14:paraId="28060000">
            <w:pPr>
              <w:spacing w:after="0" w:line="360" w:lineRule="auto"/>
              <w:ind/>
              <w:jc w:val="center"/>
              <w:rPr>
                <w:rFonts w:ascii="Times New Roman" w:hAnsi="Times New Roman"/>
                <w:sz w:val="20"/>
              </w:rPr>
            </w:pPr>
            <w:r>
              <w:rPr>
                <w:rFonts w:ascii="Times New Roman" w:hAnsi="Times New Roman"/>
                <w:sz w:val="20"/>
              </w:rPr>
              <w:t>1</w:t>
            </w:r>
          </w:p>
          <w:p w14:paraId="29060000">
            <w:pPr>
              <w:spacing w:after="0" w:line="360" w:lineRule="auto"/>
              <w:ind/>
              <w:jc w:val="center"/>
              <w:rPr>
                <w:rFonts w:ascii="Times New Roman" w:hAnsi="Times New Roman"/>
                <w:sz w:val="20"/>
              </w:rPr>
            </w:pPr>
            <w:r>
              <w:rPr>
                <w:rFonts w:ascii="Times New Roman" w:hAnsi="Times New Roman"/>
                <w:sz w:val="20"/>
              </w:rPr>
              <w:t>9</w:t>
            </w:r>
          </w:p>
          <w:p w14:paraId="2A060000">
            <w:pPr>
              <w:spacing w:after="0" w:line="360" w:lineRule="auto"/>
              <w:ind/>
              <w:jc w:val="center"/>
              <w:rPr>
                <w:rFonts w:ascii="Times New Roman" w:hAnsi="Times New Roman"/>
                <w:sz w:val="20"/>
              </w:rPr>
            </w:pPr>
            <w:r>
              <w:rPr>
                <w:rFonts w:ascii="Times New Roman" w:hAnsi="Times New Roman"/>
                <w:sz w:val="20"/>
              </w:rPr>
              <w:t>2</w:t>
            </w:r>
          </w:p>
          <w:p w14:paraId="2B060000">
            <w:pPr>
              <w:spacing w:after="0" w:line="360" w:lineRule="auto"/>
              <w:ind/>
              <w:jc w:val="center"/>
              <w:rPr>
                <w:rFonts w:ascii="Times New Roman" w:hAnsi="Times New Roman"/>
                <w:sz w:val="20"/>
              </w:rPr>
            </w:pPr>
            <w:r>
              <w:rPr>
                <w:rFonts w:ascii="Times New Roman" w:hAnsi="Times New Roman"/>
                <w:sz w:val="20"/>
              </w:rPr>
              <w:t>29</w:t>
            </w:r>
          </w:p>
          <w:p w14:paraId="2C060000">
            <w:pPr>
              <w:spacing w:after="0" w:line="360" w:lineRule="auto"/>
              <w:ind/>
              <w:jc w:val="center"/>
              <w:rPr>
                <w:rFonts w:ascii="Times New Roman" w:hAnsi="Times New Roman"/>
                <w:sz w:val="20"/>
              </w:rPr>
            </w:pPr>
            <w:r>
              <w:rPr>
                <w:rFonts w:ascii="Times New Roman" w:hAnsi="Times New Roman"/>
                <w:sz w:val="20"/>
              </w:rPr>
              <w:t>38</w:t>
            </w:r>
          </w:p>
          <w:p w14:paraId="2D060000">
            <w:pPr>
              <w:spacing w:after="0" w:line="360" w:lineRule="auto"/>
              <w:ind/>
              <w:jc w:val="center"/>
            </w:pPr>
            <w:r>
              <w:rPr>
                <w:rFonts w:ascii="Times New Roman" w:hAnsi="Times New Roman"/>
                <w:sz w:val="20"/>
              </w:rPr>
              <w:t>18</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60000">
            <w:pPr>
              <w:spacing w:after="0" w:line="360" w:lineRule="auto"/>
              <w:ind/>
              <w:jc w:val="center"/>
              <w:rPr>
                <w:rFonts w:ascii="Times New Roman" w:hAnsi="Times New Roman"/>
                <w:sz w:val="20"/>
              </w:rPr>
            </w:pPr>
            <w:r>
              <w:rPr>
                <w:rFonts w:ascii="Times New Roman" w:hAnsi="Times New Roman"/>
                <w:sz w:val="20"/>
              </w:rPr>
              <w:t>141</w:t>
            </w:r>
          </w:p>
          <w:p w14:paraId="2F060000">
            <w:pPr>
              <w:spacing w:after="0" w:line="360" w:lineRule="auto"/>
              <w:ind/>
              <w:jc w:val="center"/>
              <w:rPr>
                <w:rFonts w:ascii="Times New Roman" w:hAnsi="Times New Roman"/>
                <w:sz w:val="20"/>
              </w:rPr>
            </w:pPr>
            <w:r>
              <w:rPr>
                <w:rFonts w:ascii="Times New Roman" w:hAnsi="Times New Roman"/>
                <w:sz w:val="20"/>
              </w:rPr>
              <w:t>27</w:t>
            </w:r>
          </w:p>
          <w:p w14:paraId="30060000">
            <w:pPr>
              <w:spacing w:after="0" w:line="360" w:lineRule="auto"/>
              <w:ind/>
              <w:jc w:val="center"/>
              <w:rPr>
                <w:rFonts w:ascii="Times New Roman" w:hAnsi="Times New Roman"/>
                <w:sz w:val="20"/>
              </w:rPr>
            </w:pPr>
            <w:r>
              <w:rPr>
                <w:rFonts w:ascii="Times New Roman" w:hAnsi="Times New Roman"/>
                <w:sz w:val="20"/>
              </w:rPr>
              <w:t>25</w:t>
            </w:r>
          </w:p>
          <w:p w14:paraId="31060000">
            <w:pPr>
              <w:spacing w:after="0" w:line="360" w:lineRule="auto"/>
              <w:ind/>
              <w:jc w:val="center"/>
              <w:rPr>
                <w:rFonts w:ascii="Times New Roman" w:hAnsi="Times New Roman"/>
                <w:sz w:val="20"/>
              </w:rPr>
            </w:pPr>
            <w:r>
              <w:rPr>
                <w:rFonts w:ascii="Times New Roman" w:hAnsi="Times New Roman"/>
                <w:sz w:val="20"/>
              </w:rPr>
              <w:t>24</w:t>
            </w:r>
          </w:p>
          <w:p w14:paraId="32060000">
            <w:pPr>
              <w:spacing w:after="0" w:line="360" w:lineRule="auto"/>
              <w:ind/>
              <w:jc w:val="center"/>
              <w:rPr>
                <w:rFonts w:ascii="Times New Roman" w:hAnsi="Times New Roman"/>
                <w:sz w:val="20"/>
              </w:rPr>
            </w:pPr>
            <w:r>
              <w:rPr>
                <w:rFonts w:ascii="Times New Roman" w:hAnsi="Times New Roman"/>
                <w:sz w:val="20"/>
              </w:rPr>
              <w:t>12</w:t>
            </w:r>
          </w:p>
          <w:p w14:paraId="33060000">
            <w:pPr>
              <w:spacing w:after="0" w:line="360" w:lineRule="auto"/>
              <w:ind/>
              <w:jc w:val="center"/>
              <w:rPr>
                <w:rFonts w:ascii="Times New Roman" w:hAnsi="Times New Roman"/>
                <w:sz w:val="20"/>
              </w:rPr>
            </w:pPr>
            <w:r>
              <w:rPr>
                <w:rFonts w:ascii="Times New Roman" w:hAnsi="Times New Roman"/>
                <w:sz w:val="20"/>
              </w:rPr>
              <w:t>1</w:t>
            </w:r>
          </w:p>
          <w:p w14:paraId="34060000">
            <w:pPr>
              <w:spacing w:after="0" w:line="360" w:lineRule="auto"/>
              <w:ind/>
              <w:jc w:val="center"/>
              <w:rPr>
                <w:rFonts w:ascii="Times New Roman" w:hAnsi="Times New Roman"/>
                <w:sz w:val="20"/>
              </w:rPr>
            </w:pPr>
            <w:r>
              <w:rPr>
                <w:rFonts w:ascii="Times New Roman" w:hAnsi="Times New Roman"/>
                <w:sz w:val="20"/>
              </w:rPr>
              <w:t>8</w:t>
            </w:r>
          </w:p>
          <w:p w14:paraId="35060000">
            <w:pPr>
              <w:spacing w:after="0" w:line="360" w:lineRule="auto"/>
              <w:ind/>
              <w:jc w:val="center"/>
              <w:rPr>
                <w:rFonts w:ascii="Times New Roman" w:hAnsi="Times New Roman"/>
                <w:sz w:val="20"/>
              </w:rPr>
            </w:pPr>
            <w:r>
              <w:rPr>
                <w:rFonts w:ascii="Times New Roman" w:hAnsi="Times New Roman"/>
                <w:sz w:val="20"/>
              </w:rPr>
              <w:t>1</w:t>
            </w:r>
          </w:p>
          <w:p w14:paraId="36060000">
            <w:pPr>
              <w:spacing w:after="0" w:line="360" w:lineRule="auto"/>
              <w:ind/>
              <w:jc w:val="center"/>
              <w:rPr>
                <w:rFonts w:ascii="Times New Roman" w:hAnsi="Times New Roman"/>
                <w:sz w:val="20"/>
              </w:rPr>
            </w:pPr>
            <w:r>
              <w:rPr>
                <w:rFonts w:ascii="Times New Roman" w:hAnsi="Times New Roman"/>
                <w:sz w:val="20"/>
              </w:rPr>
              <w:t>25</w:t>
            </w:r>
          </w:p>
          <w:p w14:paraId="37060000">
            <w:pPr>
              <w:spacing w:after="0" w:line="360" w:lineRule="auto"/>
              <w:ind/>
              <w:jc w:val="center"/>
              <w:rPr>
                <w:rFonts w:ascii="Times New Roman" w:hAnsi="Times New Roman"/>
                <w:sz w:val="20"/>
              </w:rPr>
            </w:pPr>
            <w:r>
              <w:rPr>
                <w:rFonts w:ascii="Times New Roman" w:hAnsi="Times New Roman"/>
                <w:sz w:val="20"/>
              </w:rPr>
              <w:t>24</w:t>
            </w:r>
          </w:p>
          <w:p w14:paraId="38060000">
            <w:pPr>
              <w:spacing w:after="0" w:line="360" w:lineRule="auto"/>
              <w:ind/>
              <w:jc w:val="center"/>
              <w:rPr>
                <w:rFonts w:ascii="Times New Roman" w:hAnsi="Times New Roman"/>
                <w:sz w:val="20"/>
              </w:rPr>
            </w:pPr>
            <w:r>
              <w:rPr>
                <w:rFonts w:ascii="Times New Roman" w:hAnsi="Times New Roman"/>
                <w:sz w:val="20"/>
              </w:rPr>
              <w:t>14</w:t>
            </w:r>
          </w:p>
        </w:tc>
      </w:tr>
    </w:tbl>
    <w:p w14:paraId="39060000">
      <w:pPr>
        <w:spacing w:after="0" w:line="360" w:lineRule="auto"/>
        <w:ind w:firstLine="708" w:left="0"/>
        <w:jc w:val="both"/>
        <w:rPr>
          <w:rFonts w:ascii="Times New Roman" w:hAnsi="Times New Roman"/>
          <w:sz w:val="28"/>
          <w:highlight w:val="yellow"/>
        </w:rPr>
      </w:pPr>
    </w:p>
    <w:p w14:paraId="3A060000">
      <w:pPr>
        <w:spacing w:after="0" w:line="360" w:lineRule="auto"/>
        <w:ind w:firstLine="708" w:left="0"/>
        <w:jc w:val="both"/>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406 снежных баранов ниже потенциально возможной, является щадящей и составляет 3,31 % от его численности. </w:t>
      </w:r>
    </w:p>
    <w:p w14:paraId="3B060000">
      <w:pPr>
        <w:pStyle w:val="Style_3"/>
        <w:spacing w:line="360" w:lineRule="auto"/>
        <w:ind w:firstLine="708" w:left="0"/>
        <w:jc w:val="both"/>
        <w:rPr>
          <w:b w:val="0"/>
        </w:rPr>
      </w:pPr>
      <w:r>
        <w:rPr>
          <w:rFonts w:ascii="Times New Roman" w:hAnsi="Times New Roman"/>
          <w:b w:val="0"/>
          <w:sz w:val="28"/>
        </w:rPr>
        <w:t>Сроки охоты на снежного барана применительно к предстоящему сезону охоты: Правилами охоты сроки охоты на снежного барана установлены с 01 августа 2023 года по 30 ноября 2023 года.</w:t>
      </w:r>
    </w:p>
    <w:p w14:paraId="3C060000">
      <w:pPr>
        <w:spacing w:after="0" w:line="360" w:lineRule="auto"/>
        <w:ind w:firstLine="708" w:left="0"/>
        <w:jc w:val="both"/>
        <w:rPr>
          <w:rFonts w:ascii="Times New Roman" w:hAnsi="Times New Roman"/>
          <w:sz w:val="28"/>
        </w:rPr>
      </w:pPr>
      <w:r>
        <w:rPr>
          <w:rFonts w:ascii="Times New Roman" w:hAnsi="Times New Roman"/>
          <w:sz w:val="28"/>
        </w:rPr>
        <w:t>Планируется продление ранее введенных ограничений – запрещение охоты в отдельных охотничьих угодьях в южной части Камчатского края.</w:t>
      </w:r>
    </w:p>
    <w:p w14:paraId="3D060000">
      <w:pPr>
        <w:spacing w:after="0" w:line="360" w:lineRule="auto"/>
        <w:ind w:firstLine="708" w:left="0"/>
        <w:jc w:val="both"/>
        <w:outlineLvl w:val="1"/>
        <w:rPr>
          <w:rFonts w:ascii="Times New Roman" w:hAnsi="Times New Roman"/>
          <w:sz w:val="28"/>
        </w:rPr>
      </w:pPr>
    </w:p>
    <w:p w14:paraId="3E06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 xml:space="preserve">3.3. Социально-экономическая ситуация района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w:t>
      </w:r>
    </w:p>
    <w:p w14:paraId="3F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Географическое положение края объясняет развитие многих отраслей хозяйства, связанных с морем. Отсутствие железнодорожных путей сообщения с центральными и восточными регионами страны, </w:t>
      </w:r>
      <w:r>
        <w:rPr>
          <w:rFonts w:ascii="Times New Roman" w:hAnsi="Times New Roman"/>
          <w:sz w:val="28"/>
        </w:rPr>
        <w:t>малосудоходные</w:t>
      </w:r>
      <w:r>
        <w:rPr>
          <w:rFonts w:ascii="Times New Roman" w:hAnsi="Times New Roman"/>
          <w:sz w:val="28"/>
        </w:rPr>
        <w:t xml:space="preserve"> реки, пока еще не развитая сеть автомобильных дорог делают основными в перевозке грузов как внутри региона, так и во внешнеэкономических связях морской и воздушный транспорт. Вместе с тем, в современных условиях во времена все возрастающей хозяйственной деятельности – единственный путь сохранения биоразнообразия и обилия охотничьих ресурсов – ведение высокоорганизованного охотничьего хозяйства.</w:t>
      </w:r>
    </w:p>
    <w:p w14:paraId="40060000">
      <w:pPr>
        <w:spacing w:after="0" w:line="360" w:lineRule="auto"/>
        <w:ind w:firstLine="709" w:left="0"/>
        <w:jc w:val="both"/>
        <w:outlineLvl w:val="1"/>
        <w:rPr>
          <w:rFonts w:ascii="Times New Roman" w:hAnsi="Times New Roman"/>
          <w:sz w:val="28"/>
        </w:rPr>
      </w:pPr>
      <w:r>
        <w:rPr>
          <w:rFonts w:ascii="Times New Roman" w:hAnsi="Times New Roman"/>
          <w:sz w:val="28"/>
        </w:rPr>
        <w:t>Подробно о Камчатке – официальный сайт Правительства Камчатского края в сети «Интернет» https://www.kamgov.ru/socio-economic-situation</w:t>
      </w:r>
    </w:p>
    <w:p w14:paraId="4106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p w14:paraId="42060000">
      <w:pPr>
        <w:spacing w:after="0" w:line="360" w:lineRule="auto"/>
        <w:ind w:firstLine="709" w:left="0"/>
        <w:jc w:val="both"/>
        <w:rPr>
          <w:rFonts w:ascii="Times New Roman" w:hAnsi="Times New Roman"/>
          <w:sz w:val="28"/>
        </w:rPr>
      </w:pPr>
      <w:r>
        <w:rPr>
          <w:rFonts w:ascii="Times New Roman" w:hAnsi="Times New Roman"/>
          <w:sz w:val="28"/>
        </w:rPr>
        <w:t>Возможность реализации осуществляемой хозяйственной деятельности определяется наличием быстро восстанавливающихся ресурсов – охотничьих ресурсов, ценностью и востребованностью получаемой продукции (трофеи, пушнина, лекарственно-техническое сырье, мясо). Также возможность определяется наличием в охотничьих хозяйствах Камчатского края специалистов, имеющих опыт работы в этой сфере, организационной, нормативной - методической обеспеченностью, позволяющей вести данный вид деятельности.</w:t>
      </w:r>
    </w:p>
    <w:p w14:paraId="43060000">
      <w:pPr>
        <w:spacing w:after="0" w:line="360" w:lineRule="auto"/>
        <w:ind w:firstLine="709" w:left="0"/>
        <w:jc w:val="both"/>
        <w:rPr>
          <w:rFonts w:ascii="Times New Roman" w:hAnsi="Times New Roman"/>
          <w:sz w:val="28"/>
        </w:rPr>
      </w:pPr>
      <w:r>
        <w:rPr>
          <w:rFonts w:ascii="Times New Roman" w:hAnsi="Times New Roman"/>
          <w:sz w:val="28"/>
        </w:rPr>
        <w:t>Спортивная и любительская, промысловая охота имеют свои положительные и отрицательные стороны по воздействию на окружающую среду. Вариант, при котором прекращено всякое воздействие на ресурсы животного мира имеет ряд негативных последствий, так как посредством охоты и биотехнических мероприятий осуществляется управление численностью, половозрастной, пространственной структурой,</w:t>
      </w:r>
      <w:r>
        <w:rPr>
          <w:rFonts w:ascii="Arial" w:hAnsi="Arial"/>
          <w:sz w:val="28"/>
        </w:rPr>
        <w:t xml:space="preserve"> </w:t>
      </w:r>
      <w:r>
        <w:rPr>
          <w:rFonts w:ascii="Times New Roman" w:hAnsi="Times New Roman"/>
          <w:sz w:val="28"/>
        </w:rPr>
        <w:t xml:space="preserve">продуктивностью    популяций    охотничьих ресурсов. Современная структура популяций промысловых видов сложилась на протяжении длительного времени во многом при посредстве охотничьего воздействия. </w:t>
      </w:r>
      <w:r>
        <w:rPr>
          <w:rFonts w:ascii="Times New Roman" w:hAnsi="Times New Roman"/>
          <w:sz w:val="28"/>
        </w:rPr>
        <w:t>Таким образом, полное прекращение охоты повлечет за собой изменение ряда показателей популяционной структуры.</w:t>
      </w:r>
    </w:p>
    <w:p w14:paraId="44060000">
      <w:pPr>
        <w:spacing w:after="0" w:line="360" w:lineRule="auto"/>
        <w:ind w:firstLine="709" w:left="0"/>
        <w:jc w:val="both"/>
        <w:rPr>
          <w:rFonts w:ascii="Times New Roman" w:hAnsi="Times New Roman"/>
          <w:sz w:val="28"/>
        </w:rPr>
      </w:pPr>
      <w:r>
        <w:rPr>
          <w:rFonts w:ascii="Times New Roman" w:hAnsi="Times New Roman"/>
          <w:sz w:val="28"/>
        </w:rPr>
        <w:t>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 (заключении охотхозяйственных соглашений). При этом, для каждой территории проводится оценка воздействия на окружающую среду, включающая в себя выбросы в атмосферу, воздействие в результате использования водных объектов для охотничьего хозяйства, общее водопользование, устройство деревянных сооружений без устройства фундамента, установка палаток на краткосрочное время, заготовка дров, выпас лошадей, регулируемая охота, воспроизводственные мероприятия, охрана объектов животного мира, использование охотничьих избушек.</w:t>
      </w:r>
    </w:p>
    <w:p w14:paraId="45060000">
      <w:pPr>
        <w:spacing w:after="0" w:line="360" w:lineRule="auto"/>
        <w:ind w:firstLine="708" w:left="0"/>
        <w:jc w:val="both"/>
        <w:rPr>
          <w:rFonts w:ascii="Times New Roman" w:hAnsi="Times New Roman"/>
          <w:sz w:val="28"/>
        </w:rPr>
      </w:pPr>
      <w:r>
        <w:rPr>
          <w:rFonts w:ascii="Times New Roman" w:hAnsi="Times New Roman"/>
          <w:sz w:val="28"/>
        </w:rPr>
        <w:t xml:space="preserve">Охрана животного мира и проведение воспроизводственных мероприятий уменьшают пресс охоты и фактор беспокойства, способствуют сохранению основного поголовья объектов охоты, и благоприятствуют сохранению их естественной половозрастной структуры популяций, предотвращают истощение животных в зимне-весенний период. При этом, возрастают репродуктивные качества взрослых особей, снижается гибель молодняка и основного поголовья, снижается вероятность распространения инфекционных болезней животных. Охрана объектов животного мира и среды их обитания, а также воспроизводственные мероприятия уменьшают негативное влияние ненормированного изъятия объектов животного мира. </w:t>
      </w:r>
    </w:p>
    <w:p w14:paraId="46060000">
      <w:pPr>
        <w:spacing w:after="0" w:line="360" w:lineRule="auto"/>
        <w:ind w:firstLine="708" w:left="0"/>
        <w:jc w:val="both"/>
        <w:rPr>
          <w:sz w:val="28"/>
        </w:rPr>
      </w:pPr>
      <w:r>
        <w:rPr>
          <w:rFonts w:ascii="Times New Roman" w:hAnsi="Times New Roman"/>
          <w:sz w:val="28"/>
        </w:rPr>
        <w:t xml:space="preserve">По оценке Министерства природных ресурсов и экологии Камчатского края, планируемое изъятие в объеме: снежный баран - 406 особей, лось – 727 особей, бурый медведь – 3132 особи, соболь - 10825 особей; выдра - 107 особей, рысь - 53 особи в сезоне 2023-2024 гг. с соответствующим распределением по административным районам и конкретным охотничьим угодьям не приведут к негативному воздействию на окружающую природную среду на территории Камчатского края. Предлагаемые лимиты и </w:t>
      </w:r>
      <w:r>
        <w:rPr>
          <w:rFonts w:ascii="Times New Roman" w:hAnsi="Times New Roman"/>
          <w:sz w:val="28"/>
        </w:rPr>
        <w:t>квоты не подорвут численность охотничьих ресурсов, не приведут к деградации популяций. Установленный объем изъятия компенсируется естественным приростом поголовья, учитывают пресс браконьерства и естественную смертность зверей и соответствуют установленным нормам добычи.</w:t>
      </w:r>
      <w:r>
        <w:rPr>
          <w:sz w:val="28"/>
        </w:rPr>
        <w:t xml:space="preserve"> </w:t>
      </w:r>
    </w:p>
    <w:p w14:paraId="47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Следует также добавить, что вариантов, альтернативных установлению объемов (лимитов и квот) добычи охотничьих ресурсов на территории Камчатского края, за исключением охотничьих ресурсов, находящихся на особо охраняемых природных территориях федерального значения, в период охоты с 01 августа 2023 года до 01 августа 2024 года в соответствии с требованиями российского законодательства, не имеется. </w:t>
      </w:r>
    </w:p>
    <w:p w14:paraId="48060000">
      <w:pPr>
        <w:spacing w:after="0" w:line="360" w:lineRule="auto"/>
        <w:ind w:firstLine="709" w:left="0"/>
        <w:jc w:val="both"/>
        <w:outlineLvl w:val="1"/>
        <w:rPr>
          <w:rFonts w:ascii="Times New Roman" w:hAnsi="Times New Roman"/>
          <w:sz w:val="28"/>
        </w:rPr>
      </w:pPr>
      <w:r>
        <w:rPr>
          <w:rFonts w:ascii="Times New Roman" w:hAnsi="Times New Roman"/>
          <w:sz w:val="28"/>
        </w:rPr>
        <w:t>В данной связи оценка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14:paraId="49060000">
      <w:pPr>
        <w:spacing w:after="0" w:line="360" w:lineRule="auto"/>
        <w:ind w:firstLine="709" w:left="0"/>
        <w:jc w:val="both"/>
        <w:outlineLvl w:val="1"/>
        <w:rPr>
          <w:rFonts w:ascii="Times New Roman" w:hAnsi="Times New Roman"/>
          <w:sz w:val="28"/>
        </w:rPr>
      </w:pPr>
      <w:r>
        <w:rPr>
          <w:rFonts w:ascii="Times New Roman" w:hAnsi="Times New Roman"/>
          <w:sz w:val="28"/>
        </w:rPr>
        <w:t>Отказ от планируемой деятельности (отказа от установления объемов (лимитов и квот) добычи охотничьих ресурсов на территории Камчатского края исключается. Отрицательное воздействие на окружающую среду в связи с реализацией планируемой деятельности воздействие – негативное воздействие на атмосферный воздух, поверхностные водные объекты, геологическую среду и подземные воды, почвы, растительный мир, не предполагается, либо уровень указанного воздействия (на примере создания дополнительного фактора беспокойства, выхлопные газы от использования техники, минимален.</w:t>
      </w:r>
    </w:p>
    <w:p w14:paraId="4A060000">
      <w:pPr>
        <w:spacing w:after="0" w:line="360" w:lineRule="auto"/>
        <w:ind/>
        <w:jc w:val="center"/>
        <w:outlineLvl w:val="1"/>
        <w:rPr>
          <w:rFonts w:ascii="Times New Roman" w:hAnsi="Times New Roman"/>
          <w:b w:val="1"/>
          <w:sz w:val="28"/>
          <w:highlight w:val="cyan"/>
        </w:rPr>
      </w:pPr>
    </w:p>
    <w:p w14:paraId="4B060000">
      <w:pPr>
        <w:spacing w:after="0" w:line="360" w:lineRule="auto"/>
        <w:ind/>
        <w:jc w:val="center"/>
        <w:outlineLvl w:val="1"/>
        <w:rPr>
          <w:rFonts w:ascii="Times New Roman" w:hAnsi="Times New Roman"/>
          <w:b w:val="1"/>
          <w:sz w:val="28"/>
        </w:rPr>
      </w:pPr>
      <w:r>
        <w:rPr>
          <w:rFonts w:ascii="Times New Roman" w:hAnsi="Times New Roman"/>
          <w:b w:val="1"/>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p w14:paraId="4C060000">
      <w:pPr>
        <w:spacing w:after="0" w:line="360" w:lineRule="auto"/>
        <w:ind w:firstLine="0" w:left="644"/>
        <w:jc w:val="both"/>
        <w:rPr>
          <w:rFonts w:ascii="Times New Roman" w:hAnsi="Times New Roman"/>
          <w:sz w:val="28"/>
        </w:rPr>
      </w:pPr>
      <w:r>
        <w:rPr>
          <w:rFonts w:ascii="Times New Roman" w:hAnsi="Times New Roman"/>
          <w:sz w:val="28"/>
        </w:rPr>
        <w:t>Следующие:</w:t>
      </w:r>
    </w:p>
    <w:p w14:paraId="4D060000">
      <w:pPr>
        <w:spacing w:after="0" w:line="360" w:lineRule="auto"/>
        <w:ind w:firstLine="709" w:left="0"/>
        <w:jc w:val="both"/>
        <w:rPr>
          <w:rFonts w:ascii="Times New Roman" w:hAnsi="Times New Roman"/>
          <w:sz w:val="28"/>
        </w:rPr>
      </w:pPr>
      <w:r>
        <w:rPr>
          <w:rFonts w:ascii="Times New Roman" w:hAnsi="Times New Roman"/>
          <w:sz w:val="28"/>
        </w:rPr>
        <w:t>- соблюдение установленных правил, норм и сроков при добыче охотничьими ресурсами;</w:t>
      </w:r>
    </w:p>
    <w:p w14:paraId="4E060000">
      <w:pPr>
        <w:spacing w:after="0" w:line="360" w:lineRule="auto"/>
        <w:ind w:firstLine="709" w:left="0"/>
        <w:jc w:val="both"/>
        <w:rPr>
          <w:rFonts w:ascii="Times New Roman" w:hAnsi="Times New Roman"/>
          <w:sz w:val="28"/>
        </w:rPr>
      </w:pPr>
      <w:r>
        <w:rPr>
          <w:rFonts w:ascii="Times New Roman" w:hAnsi="Times New Roman"/>
          <w:sz w:val="28"/>
        </w:rPr>
        <w:t>- применение при добыче охотничьих ресурсов способов, не нарушающих целостности естественных сообществ;</w:t>
      </w:r>
    </w:p>
    <w:p w14:paraId="4F060000">
      <w:pPr>
        <w:spacing w:after="0" w:line="360" w:lineRule="auto"/>
        <w:ind w:firstLine="709" w:left="0"/>
        <w:jc w:val="both"/>
        <w:rPr>
          <w:rFonts w:ascii="Times New Roman" w:hAnsi="Times New Roman"/>
          <w:sz w:val="28"/>
        </w:rPr>
      </w:pPr>
      <w:r>
        <w:rPr>
          <w:rFonts w:ascii="Times New Roman" w:hAnsi="Times New Roman"/>
          <w:sz w:val="28"/>
        </w:rPr>
        <w:t>- недопущение разрушения или ухудшения среды обитания объектов животного мира, включая соблюдение</w:t>
      </w:r>
      <w:r>
        <w:t xml:space="preserve"> </w:t>
      </w:r>
      <w:r>
        <w:rPr>
          <w:rFonts w:ascii="Times New Roman" w:hAnsi="Times New Roman"/>
          <w:sz w:val="28"/>
        </w:rPr>
        <w:t>требований службы ветеринарного надзора по утилизации туш, зараженных трихинеллезом, и прочих отходов промысла, с целью ограничения распространения болезней диких животных;</w:t>
      </w:r>
    </w:p>
    <w:p w14:paraId="50060000">
      <w:pPr>
        <w:spacing w:after="0" w:line="360" w:lineRule="auto"/>
        <w:ind w:firstLine="709" w:left="0"/>
        <w:jc w:val="both"/>
        <w:rPr>
          <w:rFonts w:ascii="Times New Roman" w:hAnsi="Times New Roman"/>
          <w:sz w:val="28"/>
        </w:rPr>
      </w:pPr>
      <w:r>
        <w:rPr>
          <w:rFonts w:ascii="Times New Roman" w:hAnsi="Times New Roman"/>
          <w:sz w:val="28"/>
        </w:rPr>
        <w:t>- осуществление учета и оценки состояния используемых объектов животного мира, а также оценки состояния среды их обитания;</w:t>
      </w:r>
    </w:p>
    <w:p w14:paraId="51060000">
      <w:pPr>
        <w:spacing w:after="0" w:line="360" w:lineRule="auto"/>
        <w:ind w:firstLine="709" w:left="0"/>
        <w:jc w:val="both"/>
        <w:rPr>
          <w:rFonts w:ascii="Times New Roman" w:hAnsi="Times New Roman"/>
          <w:sz w:val="28"/>
        </w:rPr>
      </w:pPr>
      <w:r>
        <w:rPr>
          <w:rFonts w:ascii="Times New Roman" w:hAnsi="Times New Roman"/>
          <w:sz w:val="28"/>
        </w:rPr>
        <w:t>- проведение необходимых мероприятий, обеспечивающих воспроизводство охотничьих ресурсов;</w:t>
      </w:r>
    </w:p>
    <w:p w14:paraId="52060000">
      <w:pPr>
        <w:spacing w:after="0" w:line="360" w:lineRule="auto"/>
        <w:ind w:firstLine="709" w:left="0"/>
        <w:jc w:val="both"/>
        <w:rPr>
          <w:rFonts w:ascii="Times New Roman" w:hAnsi="Times New Roman"/>
          <w:sz w:val="28"/>
        </w:rPr>
      </w:pPr>
      <w:r>
        <w:rPr>
          <w:rFonts w:ascii="Times New Roman" w:hAnsi="Times New Roman"/>
          <w:sz w:val="28"/>
        </w:rPr>
        <w:t>- обеспечение охраны и воспроизводства объектов животного мира, в том числе редких и находящихся под угрозой исчезновения;</w:t>
      </w:r>
    </w:p>
    <w:p w14:paraId="53060000">
      <w:pPr>
        <w:spacing w:after="0" w:line="360" w:lineRule="auto"/>
        <w:ind w:firstLine="709" w:left="0"/>
        <w:jc w:val="both"/>
        <w:rPr>
          <w:rFonts w:ascii="Times New Roman" w:hAnsi="Times New Roman"/>
          <w:sz w:val="28"/>
        </w:rPr>
      </w:pPr>
      <w:r>
        <w:rPr>
          <w:rFonts w:ascii="Times New Roman" w:hAnsi="Times New Roman"/>
          <w:sz w:val="28"/>
        </w:rPr>
        <w:t>- взаимодействие с федеральными органами исполнительной власти в осуществлении охраны животного мира;</w:t>
      </w:r>
    </w:p>
    <w:p w14:paraId="54060000">
      <w:pPr>
        <w:spacing w:after="0" w:line="360" w:lineRule="auto"/>
        <w:ind w:firstLine="709" w:left="0"/>
        <w:jc w:val="both"/>
        <w:rPr>
          <w:rFonts w:ascii="Times New Roman" w:hAnsi="Times New Roman"/>
          <w:sz w:val="28"/>
        </w:rPr>
      </w:pPr>
      <w:r>
        <w:rPr>
          <w:rFonts w:ascii="Times New Roman" w:hAnsi="Times New Roman"/>
          <w:sz w:val="28"/>
        </w:rPr>
        <w:t>- применение гуманных способов при пользовании охотничьих ресурсов;</w:t>
      </w:r>
    </w:p>
    <w:p w14:paraId="55060000">
      <w:pPr>
        <w:spacing w:after="0" w:line="360" w:lineRule="auto"/>
        <w:ind w:firstLine="709" w:left="0"/>
        <w:jc w:val="both"/>
        <w:rPr>
          <w:rFonts w:ascii="Times New Roman" w:hAnsi="Times New Roman"/>
          <w:sz w:val="28"/>
        </w:rPr>
      </w:pPr>
      <w:r>
        <w:rPr>
          <w:rFonts w:ascii="Times New Roman" w:hAnsi="Times New Roman"/>
          <w:sz w:val="28"/>
        </w:rPr>
        <w:t>- осуществление пользования животным миром в комплексе с системой мер по охране и воспроизводству объектов животного мира, сохранению среды их обитания.</w:t>
      </w:r>
    </w:p>
    <w:p w14:paraId="56060000">
      <w:pPr>
        <w:spacing w:after="0" w:line="360" w:lineRule="auto"/>
        <w:ind w:firstLine="708" w:left="0"/>
        <w:jc w:val="both"/>
        <w:outlineLvl w:val="1"/>
        <w:rPr>
          <w:rFonts w:ascii="Times New Roman" w:hAnsi="Times New Roman"/>
          <w:sz w:val="28"/>
        </w:rPr>
      </w:pPr>
    </w:p>
    <w:p w14:paraId="57060000">
      <w:pPr>
        <w:spacing w:after="0" w:line="360" w:lineRule="auto"/>
        <w:ind/>
        <w:jc w:val="center"/>
        <w:outlineLvl w:val="1"/>
        <w:rPr>
          <w:rFonts w:ascii="Times New Roman" w:hAnsi="Times New Roman"/>
          <w:b w:val="1"/>
          <w:sz w:val="28"/>
        </w:rPr>
      </w:pPr>
      <w:r>
        <w:rPr>
          <w:rFonts w:ascii="Times New Roman" w:hAnsi="Times New Roman"/>
          <w:b w:val="1"/>
          <w:sz w:val="28"/>
        </w:rPr>
        <w:t>6. Предложения по мероприятиям производственного экологического контроля и мониторинга окружающей среды</w:t>
      </w:r>
    </w:p>
    <w:p w14:paraId="58060000">
      <w:pPr>
        <w:spacing w:after="0" w:line="360" w:lineRule="auto"/>
        <w:ind w:firstLine="709" w:left="0"/>
        <w:jc w:val="both"/>
        <w:outlineLvl w:val="1"/>
        <w:rPr>
          <w:rFonts w:ascii="Times New Roman" w:hAnsi="Times New Roman"/>
          <w:sz w:val="28"/>
        </w:rPr>
      </w:pPr>
      <w:r>
        <w:rPr>
          <w:rFonts w:ascii="Times New Roman" w:hAnsi="Times New Roman"/>
          <w:sz w:val="28"/>
        </w:rPr>
        <w:t>1. Осуществление федерального охотничьего надзора и производственного охотничьего контроля за соблюдением охотниками способов и сроков охоты, параметров и ограничений охоты, Правил охоты в процессе осуществления охоты на территории охотничьих угодий Камчатского края в период с 1 августа 2023 года до 1 августа 2024 года.</w:t>
      </w:r>
    </w:p>
    <w:p w14:paraId="59060000">
      <w:pPr>
        <w:spacing w:after="0" w:line="360" w:lineRule="auto"/>
        <w:ind w:firstLine="709" w:left="0"/>
        <w:jc w:val="both"/>
        <w:rPr>
          <w:rFonts w:ascii="Times New Roman" w:hAnsi="Times New Roman"/>
          <w:sz w:val="28"/>
        </w:rPr>
      </w:pPr>
      <w:r>
        <w:rPr>
          <w:rFonts w:ascii="Times New Roman" w:hAnsi="Times New Roman"/>
          <w:sz w:val="28"/>
        </w:rPr>
        <w:t>2. Организация в период охоты строго контроля за соблюдением изъятия охотничьих животных в пределах установленных лимитов и квот добычи.</w:t>
      </w:r>
    </w:p>
    <w:p w14:paraId="5A060000">
      <w:pPr>
        <w:spacing w:after="0" w:line="360" w:lineRule="auto"/>
        <w:ind w:firstLine="708" w:left="0"/>
        <w:jc w:val="both"/>
        <w:outlineLvl w:val="1"/>
        <w:rPr>
          <w:rFonts w:ascii="Times New Roman" w:hAnsi="Times New Roman"/>
          <w:sz w:val="28"/>
        </w:rPr>
      </w:pPr>
      <w:r>
        <w:rPr>
          <w:rFonts w:ascii="Times New Roman" w:hAnsi="Times New Roman"/>
          <w:sz w:val="28"/>
        </w:rPr>
        <w:t>3. Ведение постоянного мониторинга численности и добычи животных, а также состояния среды их обитания.</w:t>
      </w:r>
    </w:p>
    <w:p w14:paraId="5B060000">
      <w:pPr>
        <w:spacing w:after="0" w:line="360" w:lineRule="auto"/>
        <w:ind w:firstLine="709" w:left="0"/>
        <w:jc w:val="both"/>
        <w:rPr>
          <w:rFonts w:ascii="Times New Roman" w:hAnsi="Times New Roman"/>
          <w:sz w:val="28"/>
        </w:rPr>
      </w:pPr>
    </w:p>
    <w:p w14:paraId="5C060000">
      <w:pPr>
        <w:spacing w:after="0" w:line="360" w:lineRule="auto"/>
        <w:ind w:firstLine="708" w:left="0"/>
        <w:jc w:val="both"/>
        <w:outlineLvl w:val="1"/>
        <w:rPr>
          <w:rFonts w:ascii="Times New Roman" w:hAnsi="Times New Roman"/>
          <w:b w:val="1"/>
          <w:sz w:val="28"/>
        </w:rPr>
      </w:pPr>
    </w:p>
    <w:p w14:paraId="5D060000">
      <w:pPr>
        <w:spacing w:after="0" w:line="360" w:lineRule="auto"/>
        <w:ind/>
        <w:jc w:val="center"/>
        <w:outlineLvl w:val="1"/>
        <w:rPr>
          <w:rFonts w:ascii="Times New Roman" w:hAnsi="Times New Roman"/>
          <w:b w:val="1"/>
          <w:sz w:val="28"/>
        </w:rPr>
      </w:pPr>
      <w:r>
        <w:rPr>
          <w:rFonts w:ascii="Times New Roman" w:hAnsi="Times New Roman"/>
          <w:b w:val="1"/>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p w14:paraId="5E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При проведении оценки воздействия на окружающую среду и достоверности прогнозируемых последствий планируемой (намечаемой) деятельности неопределенности не выявлены.  </w:t>
      </w:r>
    </w:p>
    <w:p w14:paraId="5F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Основными показателями отсутствия негативных последствий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эффективности выбранных мер по предотвращению и (или) уменьшению воздействия являются стабильное состояние популяций охотничьих ресурсов и возможное увеличение их численности. Мероприятия по исследованию состояния охотничьих ресурсов ежегодно проводятся на территории края в рамках государственного мониторинга охотничьих ресурсов и среды их обитания, а их результаты применяются для орга</w:t>
      </w:r>
      <w:r>
        <w:rPr>
          <w:rFonts w:ascii="Times New Roman" w:hAnsi="Times New Roman"/>
          <w:sz w:val="28"/>
        </w:rPr>
        <w:t>низации рационального использования охотничьих ресурсов.</w:t>
      </w:r>
    </w:p>
    <w:p w14:paraId="60060000">
      <w:pPr>
        <w:spacing w:after="0" w:line="360" w:lineRule="auto"/>
        <w:ind w:firstLine="708" w:left="0"/>
        <w:jc w:val="both"/>
        <w:outlineLvl w:val="1"/>
        <w:rPr>
          <w:rFonts w:ascii="Times New Roman" w:hAnsi="Times New Roman"/>
          <w:sz w:val="28"/>
        </w:rPr>
      </w:pPr>
      <w:r>
        <w:rPr>
          <w:rFonts w:ascii="Times New Roman" w:hAnsi="Times New Roman"/>
          <w:b w:val="0"/>
          <w:i w:val="0"/>
          <w:caps w:val="0"/>
          <w:color w:val="151515"/>
          <w:spacing w:val="0"/>
          <w:sz w:val="28"/>
          <w:shd w:fill="FBFBFB" w:val="clear"/>
        </w:rPr>
        <w:t>Дополнительно были проанализирована следующая информация из открытых источников в связи с повышением вулканической активности в 2023 году. По мнению сотрудников Камчатского института экологии (КФ ТИГ ДВО РАН), масштабы влияния пеплопада на животных носили локальный характер. Снижение качества волосяного покрова пушных зверей, а также заболевания дыхательной и сердечно-сосудистой систем животных возможны только при продолжительных пеплопадах. От охотпользователей, имеющих закрепленные охотугодья на территории Усть-Камчатского района в непосредственной близости от влк Шивелуч в Минприроды Камчатского края не поступала информация о случаях массовой гибели диких животных от пепловых выбросов, либо от пирокластических потоков. Численность ценных в хозяйственном отношении видов охотничьих, в отношении которых в настоящее время обсуждаются проекты квот и лимитов на предстоящий сезон охоты (лось, снежный баран, соболь, выдра и рысь), по предварительным данным не сократилась.</w:t>
      </w:r>
    </w:p>
    <w:p w14:paraId="61060000">
      <w:pPr>
        <w:spacing w:after="0" w:line="360" w:lineRule="auto"/>
        <w:ind w:firstLine="708" w:left="0"/>
        <w:jc w:val="both"/>
        <w:outlineLvl w:val="1"/>
        <w:rPr>
          <w:rFonts w:ascii="Times New Roman" w:hAnsi="Times New Roman"/>
          <w:sz w:val="28"/>
        </w:rPr>
      </w:pPr>
    </w:p>
    <w:p w14:paraId="62060000">
      <w:pPr>
        <w:spacing w:after="0" w:line="360" w:lineRule="auto"/>
        <w:ind/>
        <w:jc w:val="center"/>
        <w:outlineLvl w:val="1"/>
        <w:rPr>
          <w:rFonts w:ascii="Times New Roman" w:hAnsi="Times New Roman"/>
          <w:b w:val="1"/>
          <w:sz w:val="28"/>
        </w:rPr>
      </w:pPr>
      <w:r>
        <w:rPr>
          <w:rFonts w:ascii="Times New Roman" w:hAnsi="Times New Roman"/>
          <w:b w:val="1"/>
          <w:sz w:val="28"/>
        </w:rPr>
        <w:t xml:space="preserve">8. Обоснование выбора варианта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 исходя из рассмотренных альтернатив, а также результатов проведенных исследований</w:t>
      </w:r>
    </w:p>
    <w:p w14:paraId="63060000">
      <w:pPr>
        <w:spacing w:after="0" w:line="360" w:lineRule="auto"/>
        <w:ind w:firstLine="709" w:left="0"/>
        <w:jc w:val="both"/>
        <w:outlineLvl w:val="1"/>
        <w:rPr>
          <w:rFonts w:ascii="Times New Roman" w:hAnsi="Times New Roman"/>
          <w:sz w:val="28"/>
        </w:rPr>
      </w:pPr>
      <w:r>
        <w:rPr>
          <w:rFonts w:ascii="Times New Roman" w:hAnsi="Times New Roman"/>
          <w:sz w:val="28"/>
        </w:rPr>
        <w:t>Охота – это традиционный вид деятельности на территории Камчатского края, продукция которой имеет важное значение в удовлетворении разносторонних запросов и потребностей граждан.</w:t>
      </w:r>
    </w:p>
    <w:p w14:paraId="64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охотничьих ресурсов на территории Камчатского края, за </w:t>
      </w:r>
      <w:r>
        <w:rPr>
          <w:rFonts w:ascii="Times New Roman" w:hAnsi="Times New Roman"/>
          <w:sz w:val="28"/>
        </w:rPr>
        <w:t xml:space="preserve">исключением охотничьих ресурсов, находящихся на особо охраняемых природных территориях федерального значения, в период охоты с 01 августа 2023 года до 01 августа 2024 года, в соответствии с требованиями законодательства не имеется. </w:t>
      </w:r>
    </w:p>
    <w:p w14:paraId="65060000">
      <w:pPr>
        <w:spacing w:after="0" w:line="360" w:lineRule="auto"/>
        <w:ind w:firstLine="709" w:left="0"/>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на территории Камчатского края, за исключением охотничьих ресурсов, находящихся на особо охраняемых природных территориях федерального значения, в период охоты с 01 августа 2023 года до 01 августа 2024 года) приведет к социальной напряженности, нарушению прав граждан и хозяйствующих субъектов и другим негативным факторам.</w:t>
      </w:r>
    </w:p>
    <w:p w14:paraId="66060000">
      <w:pPr>
        <w:spacing w:after="0" w:line="360" w:lineRule="auto"/>
        <w:ind w:firstLine="709" w:left="0"/>
        <w:jc w:val="both"/>
        <w:outlineLvl w:val="1"/>
        <w:rPr>
          <w:rFonts w:ascii="Times New Roman" w:hAnsi="Times New Roman"/>
          <w:sz w:val="28"/>
        </w:rPr>
      </w:pPr>
    </w:p>
    <w:p w14:paraId="67060000">
      <w:pPr>
        <w:spacing w:after="0" w:line="360" w:lineRule="auto"/>
        <w:ind w:firstLine="708" w:left="0"/>
        <w:jc w:val="center"/>
        <w:outlineLvl w:val="1"/>
        <w:rPr>
          <w:rFonts w:ascii="Times New Roman" w:hAnsi="Times New Roman"/>
          <w:b w:val="1"/>
          <w:sz w:val="28"/>
        </w:rPr>
      </w:pPr>
      <w:r>
        <w:rPr>
          <w:rFonts w:ascii="Times New Roman" w:hAnsi="Times New Roman"/>
          <w:b w:val="1"/>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p w14:paraId="68060000">
      <w:pPr>
        <w:pStyle w:val="Style_6"/>
        <w:spacing w:line="360" w:lineRule="auto"/>
        <w:ind w:firstLine="709" w:left="0"/>
        <w:jc w:val="both"/>
        <w:rPr>
          <w:sz w:val="28"/>
        </w:rPr>
      </w:pPr>
      <w:r>
        <w:rPr>
          <w:sz w:val="28"/>
        </w:rPr>
        <w:t>В соответствии с требованиями статьи 14 Федерального закона от 23.11.1995 № 174-ФЗ «Об экологической экспертизе» и нормативных правовых актов в части обеспечения прав общественности на участие в принятии решений по вопросу осуществления намечаемой деятельности на территории Российской Федерации, в том числе приказом Минприроды России от 01.12.2020 № 999, проводятся общественные обсуждения предварительных материалов оценки воздействия на окружающую среду, по результатам которых формируются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поступившие от общественности в ходе проведения общественных обсуждений.</w:t>
      </w:r>
    </w:p>
    <w:p w14:paraId="69060000">
      <w:pPr>
        <w:pStyle w:val="Style_6"/>
        <w:spacing w:line="360" w:lineRule="auto"/>
        <w:ind w:firstLine="709" w:left="0"/>
        <w:jc w:val="both"/>
        <w:rPr>
          <w:sz w:val="28"/>
        </w:rPr>
      </w:pPr>
      <w:r>
        <w:rPr>
          <w:sz w:val="28"/>
        </w:rPr>
        <w:t xml:space="preserve">Общественные обсуждения предварительных материалов оценки воздействия на окружающую среду проводятся во всех районах Камчатского </w:t>
      </w:r>
      <w:r>
        <w:rPr>
          <w:sz w:val="28"/>
        </w:rPr>
        <w:t xml:space="preserve">края (по согласованию и при содействии с администрациями всех муниципальных районов. Исключение составляет Алеутский район (Алеутский муниципальный округ), в связи с тем, что хозяйственная деятельность – использование лимитируемых видов охотничьих ресурсов субъектом не планируется. </w:t>
      </w:r>
    </w:p>
    <w:p w14:paraId="6A060000">
      <w:pPr>
        <w:pStyle w:val="Style_6"/>
        <w:spacing w:line="360" w:lineRule="auto"/>
        <w:ind w:firstLine="709" w:left="0"/>
        <w:jc w:val="both"/>
        <w:rPr>
          <w:sz w:val="28"/>
        </w:rPr>
      </w:pPr>
    </w:p>
    <w:p w14:paraId="6B060000">
      <w:pPr>
        <w:spacing w:after="0" w:line="360" w:lineRule="auto"/>
        <w:ind/>
        <w:jc w:val="center"/>
        <w:rPr>
          <w:rFonts w:ascii="Times New Roman" w:hAnsi="Times New Roman"/>
          <w:b w:val="1"/>
          <w:sz w:val="28"/>
        </w:rPr>
      </w:pPr>
      <w:r>
        <w:rPr>
          <w:rFonts w:ascii="Times New Roman" w:hAnsi="Times New Roman"/>
          <w:b w:val="1"/>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14:paraId="6C060000">
      <w:pPr>
        <w:spacing w:after="0" w:line="360" w:lineRule="auto"/>
        <w:ind w:firstLine="720" w:left="0"/>
        <w:jc w:val="both"/>
        <w:rPr>
          <w:rFonts w:ascii="Times New Roman" w:hAnsi="Times New Roman"/>
          <w:sz w:val="28"/>
        </w:rPr>
      </w:pPr>
      <w:r>
        <w:rPr>
          <w:rFonts w:ascii="Times New Roman" w:hAnsi="Times New Roman"/>
          <w:sz w:val="28"/>
        </w:rPr>
        <w:t>Органы государственной власти и органы местного самоуправления, ответственные за информирование общественности, организацию и проведение общественных обсуждений (с адресами сайтов, на которых размещались уведомления и иная информация в рамках информирования общественности): Министерство природных ресурсов и экологии Камчатского края (официальный сайт www.kamgov.ru), Администрация Быстринского муниципального района Камчатского края (684350 Камчатский кр</w:t>
      </w:r>
      <w:r>
        <w:rPr>
          <w:rFonts w:ascii="Times New Roman" w:hAnsi="Times New Roman"/>
          <w:color w:val="000000"/>
          <w:sz w:val="28"/>
        </w:rPr>
        <w:t xml:space="preserve">ай, Быстринский район, с. Эссо, ул. Терешковой, 1, электронный адрес: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"mailto:ADMesso@yandex.ru)"</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ADMesso@yandex.ru)</w:t>
      </w:r>
      <w:r>
        <w:rPr>
          <w:rStyle w:val="Style_7_ch"/>
          <w:rFonts w:ascii="Times New Roman" w:hAnsi="Times New Roman"/>
          <w:color w:val="000000"/>
          <w:sz w:val="28"/>
          <w:u w:val="none"/>
        </w:rPr>
        <w:fldChar w:fldCharType="end"/>
      </w:r>
      <w:r>
        <w:rPr>
          <w:rStyle w:val="Style_7_ch"/>
          <w:rFonts w:ascii="Times New Roman" w:hAnsi="Times New Roman"/>
          <w:color w:val="000000"/>
          <w:sz w:val="28"/>
          <w:u w:val="none"/>
        </w:rPr>
        <w:t xml:space="preserve">; с участием администраций следующих муниципальных образований – </w:t>
      </w:r>
      <w:r>
        <w:rPr>
          <w:rFonts w:ascii="Times New Roman" w:hAnsi="Times New Roman"/>
          <w:color w:val="000000"/>
          <w:sz w:val="28"/>
        </w:rPr>
        <w:t xml:space="preserve">Администрация Елизовского муниципального района Камчатского края (официальный сайт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"http://www.elizovomr.ru"</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www.elizovomr.ru</w:t>
      </w:r>
      <w:r>
        <w:rPr>
          <w:rStyle w:val="Style_7_ch"/>
          <w:rFonts w:ascii="Times New Roman" w:hAnsi="Times New Roman"/>
          <w:color w:val="000000"/>
          <w:sz w:val="28"/>
        </w:rPr>
        <w:fldChar w:fldCharType="end"/>
      </w:r>
      <w:r>
        <w:rPr>
          <w:rStyle w:val="Style_7_ch"/>
          <w:rFonts w:ascii="Times New Roman" w:hAnsi="Times New Roman"/>
          <w:color w:val="000000"/>
          <w:sz w:val="28"/>
        </w:rPr>
        <w:t>)</w:t>
      </w:r>
      <w:r>
        <w:rPr>
          <w:rFonts w:ascii="Times New Roman" w:hAnsi="Times New Roman"/>
          <w:color w:val="000000"/>
          <w:sz w:val="28"/>
        </w:rPr>
        <w:t>,</w:t>
      </w:r>
      <w:r>
        <w:rPr>
          <w:rStyle w:val="Style_7_ch"/>
          <w:rFonts w:ascii="Times New Roman" w:hAnsi="Times New Roman"/>
          <w:color w:val="000000"/>
          <w:sz w:val="28"/>
          <w:u w:val="none"/>
        </w:rPr>
        <w:t xml:space="preserve"> </w:t>
      </w:r>
      <w:r>
        <w:rPr>
          <w:rFonts w:ascii="Times New Roman" w:hAnsi="Times New Roman"/>
          <w:color w:val="000000"/>
          <w:sz w:val="28"/>
        </w:rPr>
        <w:t>Администрация Мильковского муниципального района Камчатского края (</w:t>
      </w:r>
      <w:r>
        <w:rPr>
          <w:rStyle w:val="Style_7_ch"/>
          <w:rFonts w:ascii="Times New Roman" w:hAnsi="Times New Roman"/>
          <w:color w:val="000000"/>
          <w:sz w:val="28"/>
          <w:u w:val="none"/>
        </w:rPr>
        <w:t xml:space="preserve">официальный сайт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"http://www.milkovoadm.ru)"</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www.milkovoadm.ru</w:t>
      </w:r>
      <w:r>
        <w:rPr>
          <w:rStyle w:val="Style_7_ch"/>
          <w:rFonts w:ascii="Times New Roman" w:hAnsi="Times New Roman"/>
          <w:color w:val="000000"/>
          <w:sz w:val="28"/>
          <w:u w:val="none"/>
        </w:rPr>
        <w:t>)</w:t>
      </w:r>
      <w:r>
        <w:rPr>
          <w:rStyle w:val="Style_7_ch"/>
          <w:rFonts w:ascii="Times New Roman" w:hAnsi="Times New Roman"/>
          <w:color w:val="000000"/>
          <w:sz w:val="28"/>
        </w:rPr>
        <w:fldChar w:fldCharType="end"/>
      </w:r>
      <w:r>
        <w:rPr>
          <w:rStyle w:val="Style_7_ch"/>
          <w:rFonts w:ascii="Times New Roman" w:hAnsi="Times New Roman"/>
          <w:color w:val="000000"/>
          <w:sz w:val="28"/>
          <w:u w:val="none"/>
        </w:rPr>
        <w:t>, Администрация Соболевского муниципального района</w:t>
      </w:r>
      <w:r>
        <w:rPr>
          <w:rFonts w:ascii="Times New Roman" w:hAnsi="Times New Roman"/>
          <w:color w:val="000000"/>
          <w:sz w:val="28"/>
        </w:rPr>
        <w:t xml:space="preserve"> (официальный сайт </w:t>
      </w:r>
      <w:r>
        <w:rPr>
          <w:rFonts w:ascii="Times New Roman" w:hAnsi="Times New Roman"/>
          <w:color w:val="000000"/>
          <w:sz w:val="28"/>
        </w:rPr>
        <w:t>www</w:t>
      </w:r>
      <w:r>
        <w:rPr>
          <w:rFonts w:ascii="Times New Roman" w:hAnsi="Times New Roman"/>
          <w:color w:val="000000"/>
          <w:sz w:val="28"/>
        </w:rPr>
        <w:t xml:space="preserve">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"http://sobolevomr.ru/"</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sobolevomr.ru</w:t>
      </w:r>
      <w:r>
        <w:rPr>
          <w:rStyle w:val="Style_7_ch"/>
          <w:rFonts w:ascii="Times New Roman" w:hAnsi="Times New Roman"/>
          <w:color w:val="000000"/>
          <w:sz w:val="28"/>
        </w:rPr>
        <w:fldChar w:fldCharType="end"/>
      </w:r>
      <w:r>
        <w:rPr>
          <w:rStyle w:val="Style_7_ch"/>
          <w:rFonts w:ascii="Times New Roman" w:hAnsi="Times New Roman"/>
          <w:color w:val="000000"/>
          <w:sz w:val="28"/>
        </w:rPr>
        <w:t>)</w:t>
      </w:r>
      <w:r>
        <w:rPr>
          <w:rStyle w:val="Style_7_ch"/>
          <w:rFonts w:ascii="Times New Roman" w:hAnsi="Times New Roman"/>
          <w:color w:val="000000"/>
          <w:sz w:val="28"/>
          <w:u w:val="none"/>
        </w:rPr>
        <w:t xml:space="preserve">, </w:t>
      </w:r>
      <w:r>
        <w:rPr>
          <w:rFonts w:ascii="Times New Roman" w:hAnsi="Times New Roman"/>
          <w:color w:val="000000"/>
          <w:sz w:val="28"/>
        </w:rPr>
        <w:t xml:space="preserve">Администрация Усть-Большерецкого муниципального района Камчатского края (официальный сайт </w:t>
      </w:r>
      <w:r>
        <w:rPr>
          <w:rFonts w:ascii="Times New Roman" w:hAnsi="Times New Roman"/>
          <w:color w:val="000000"/>
          <w:sz w:val="28"/>
        </w:rPr>
        <w:t>www</w:t>
      </w:r>
      <w:r>
        <w:rPr>
          <w:rFonts w:ascii="Times New Roman" w:hAnsi="Times New Roman"/>
          <w:color w:val="000000"/>
          <w:sz w:val="28"/>
        </w:rPr>
        <w:t>.</w:t>
      </w:r>
      <w:r>
        <w:rPr>
          <w:rFonts w:ascii="Times New Roman" w:hAnsi="Times New Roman"/>
          <w:color w:val="000000"/>
          <w:sz w:val="21"/>
        </w:rPr>
        <w:t xml:space="preserve">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"http://убмр.рф/"</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убмр.рф</w:t>
      </w:r>
      <w:r>
        <w:rPr>
          <w:rStyle w:val="Style_7_ch"/>
          <w:rFonts w:ascii="Times New Roman" w:hAnsi="Times New Roman"/>
          <w:color w:val="000000"/>
          <w:sz w:val="28"/>
        </w:rPr>
        <w:fldChar w:fldCharType="end"/>
      </w:r>
      <w:r>
        <w:rPr>
          <w:rStyle w:val="Style_7_ch"/>
          <w:rFonts w:ascii="Times New Roman" w:hAnsi="Times New Roman"/>
          <w:color w:val="000000"/>
          <w:sz w:val="28"/>
        </w:rPr>
        <w:t>)</w:t>
      </w:r>
      <w:r>
        <w:rPr>
          <w:rFonts w:ascii="Times New Roman" w:hAnsi="Times New Roman"/>
          <w:color w:val="000000"/>
          <w:sz w:val="28"/>
        </w:rPr>
        <w:t>, Администрация Усть-Камчатского муниципального района Камчатского края (официальный сайт www.ust-kam.ru), Администрация Карагинского муниципального района Камчатского края (</w:t>
      </w:r>
      <w:r>
        <w:rPr>
          <w:rFonts w:ascii="Times New Roman" w:hAnsi="Times New Roman"/>
          <w:sz w:val="28"/>
        </w:rPr>
        <w:t>официальный сайт www.карагинский.рф),</w:t>
      </w:r>
      <w:r>
        <w:rPr>
          <w:rStyle w:val="Style_7_ch"/>
          <w:rFonts w:ascii="Times New Roman" w:hAnsi="Times New Roman"/>
          <w:color w:val="000000"/>
          <w:sz w:val="28"/>
          <w:u w:val="none"/>
        </w:rPr>
        <w:t xml:space="preserve"> Администрация Олюторского муниципального района</w:t>
      </w:r>
      <w:r>
        <w:rPr>
          <w:rFonts w:ascii="Times New Roman" w:hAnsi="Times New Roman"/>
          <w:sz w:val="28"/>
        </w:rPr>
        <w:t xml:space="preserve"> (официальный сайт www.олюторский-район.рф)</w:t>
      </w:r>
      <w:r>
        <w:rPr>
          <w:rStyle w:val="Style_7_ch"/>
          <w:rFonts w:ascii="Times New Roman" w:hAnsi="Times New Roman"/>
          <w:color w:val="000000"/>
          <w:sz w:val="28"/>
          <w:u w:val="none"/>
        </w:rPr>
        <w:t xml:space="preserve">, </w:t>
      </w:r>
      <w:r>
        <w:rPr>
          <w:rFonts w:ascii="Times New Roman" w:hAnsi="Times New Roman"/>
          <w:sz w:val="28"/>
        </w:rPr>
        <w:t xml:space="preserve">Администрация </w:t>
      </w:r>
      <w:r>
        <w:rPr>
          <w:rFonts w:ascii="Times New Roman" w:hAnsi="Times New Roman"/>
          <w:sz w:val="28"/>
        </w:rPr>
        <w:t>Пенжинского муниципального района Камчатского края (официальный сайт www.пенжинский-район.рф), Администрация Тигильского муниципального района Камчатского края (официальный сайт www2.tigil.ru).</w:t>
      </w:r>
    </w:p>
    <w:p w14:paraId="6D060000">
      <w:pPr>
        <w:spacing w:after="0" w:line="360" w:lineRule="auto"/>
        <w:ind w:firstLine="720" w:left="0"/>
        <w:jc w:val="both"/>
        <w:rPr>
          <w:rFonts w:ascii="Times New Roman" w:hAnsi="Times New Roman"/>
          <w:sz w:val="28"/>
        </w:rPr>
      </w:pPr>
    </w:p>
    <w:p w14:paraId="6E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9.2. Сведения об уведомлении о проведении общественных обсуждений предварительных материалов оценки воздействия на окружающую среду и его размещении</w:t>
      </w:r>
    </w:p>
    <w:p w14:paraId="6F060000">
      <w:pPr>
        <w:spacing w:after="0" w:line="360" w:lineRule="auto"/>
        <w:ind w:firstLine="708" w:left="0"/>
        <w:jc w:val="both"/>
        <w:rPr>
          <w:rFonts w:ascii="Times New Roman" w:hAnsi="Times New Roman"/>
          <w:sz w:val="28"/>
        </w:rPr>
      </w:pPr>
      <w:r>
        <w:rPr>
          <w:rFonts w:ascii="Times New Roman" w:hAnsi="Times New Roman"/>
          <w:sz w:val="28"/>
        </w:rPr>
        <w:t xml:space="preserve">Текст уведомления о проведении общественных обсуждений предварительных материалов объекта государственной экологической экспертизы, включая предварительные материалы оценки воздействия на окружающую среду («Материалов, обосновывающих объемы (лимиты, квоты) изъятия охотничьих ресурсов на территории Камчатского края на период с 1 августа 2023 года до 1 августа 2024 года»): на официальном сайте Росприроднадзора (дата размещения 06.03.2023), газете «Официальные ведомости» от 14.03.2023 №№ 46-48, на официальном сайте заказчика (13.03.2023); </w:t>
      </w:r>
    </w:p>
    <w:p w14:paraId="70060000">
      <w:pPr>
        <w:spacing w:after="0" w:line="360" w:lineRule="auto"/>
        <w:ind w:firstLine="720" w:left="0"/>
        <w:jc w:val="both"/>
        <w:rPr>
          <w:rFonts w:ascii="Times New Roman" w:hAnsi="Times New Roman"/>
          <w:sz w:val="28"/>
        </w:rPr>
      </w:pPr>
      <w:r>
        <w:rPr>
          <w:rFonts w:ascii="Times New Roman" w:hAnsi="Times New Roman"/>
          <w:sz w:val="28"/>
        </w:rPr>
        <w:t xml:space="preserve">Информирование общественности также осуществлялось посредством: размещения в установленный период уведомлений на официальных сайтах органов местного самоуправления администраций Быстринского (дата размещения 27.03.2023), Елизовского (13.03.2023), Мильковского (10.03.2023), Соболевского (24.03.2023), Усть-Большерецкого (09.03.2023), Усть-Камчатского (03.04.2023), Карагинского (09.03.2023), Пенжинского (17.03.2023), Тигильского (14.03.2023), Олюторского (31.03.2023) муниципальных районов, официальном сайте исполнительных органов государственной власти Камчатского края в сети Интернет (13.03.2023); направлением уведомлений в адреса охотпользователей письмом заказчика от 04.04.2023. </w:t>
      </w:r>
    </w:p>
    <w:p w14:paraId="71060000">
      <w:pPr>
        <w:spacing w:after="0" w:line="360" w:lineRule="auto"/>
        <w:ind w:firstLine="708" w:left="0"/>
        <w:jc w:val="both"/>
        <w:outlineLvl w:val="1"/>
        <w:rPr>
          <w:rFonts w:ascii="Times New Roman" w:hAnsi="Times New Roman"/>
          <w:b w:val="1"/>
          <w:sz w:val="28"/>
        </w:rPr>
      </w:pPr>
    </w:p>
    <w:p w14:paraId="72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9.3. Сведения о форме проведения общественных обсуждений</w:t>
      </w:r>
    </w:p>
    <w:p w14:paraId="73060000">
      <w:pPr>
        <w:spacing w:after="0" w:line="360" w:lineRule="auto"/>
        <w:ind w:firstLine="720" w:left="0"/>
        <w:jc w:val="both"/>
        <w:rPr>
          <w:rFonts w:ascii="Times New Roman" w:hAnsi="Times New Roman"/>
          <w:sz w:val="28"/>
        </w:rPr>
      </w:pPr>
      <w:r>
        <w:rPr>
          <w:rFonts w:ascii="Times New Roman" w:hAnsi="Times New Roman"/>
          <w:sz w:val="28"/>
        </w:rPr>
        <w:t>Длительность проведения общественных обсуждений составляет 30 календарных дней с даты обеспечения доступа общественности к объекту общественных обсуждений. Сроки проведения общественных обсуждений: с 04.04.2023 по 15.05.2023.</w:t>
      </w:r>
    </w:p>
    <w:p w14:paraId="74060000">
      <w:pPr>
        <w:spacing w:after="0" w:line="360" w:lineRule="auto"/>
        <w:ind w:firstLine="720" w:left="0"/>
        <w:jc w:val="both"/>
        <w:rPr>
          <w:rFonts w:ascii="Times New Roman" w:hAnsi="Times New Roman"/>
          <w:sz w:val="28"/>
        </w:rPr>
      </w:pPr>
      <w:r>
        <w:rPr>
          <w:rFonts w:ascii="Times New Roman" w:hAnsi="Times New Roman"/>
          <w:sz w:val="28"/>
        </w:rPr>
        <w:t>В целях обеспечения доступа заинтересованной общественности к участию в общественных слушаниях, назначенных на 24 апреля 2023 года в Администрации Быстринского МР с. Эссо, с использованием средств дистанционного взаимодействия, в адреса охотпользователей и Глав МР 12.04.2023 была направлена инструкцию к подключению с различными вариантами подключения, в т.ч. через веб-браузер </w:t>
      </w:r>
      <w:r>
        <w:rPr>
          <w:rFonts w:ascii="Times New Roman" w:hAnsi="Times New Roman"/>
          <w:sz w:val="28"/>
        </w:rPr>
        <w:br/>
      </w:r>
      <w:r>
        <w:rPr>
          <w:rFonts w:ascii="Times New Roman" w:hAnsi="Times New Roman"/>
          <w:sz w:val="28"/>
        </w:rPr>
        <w:t>: </w:t>
      </w:r>
      <w:r>
        <w:rPr>
          <w:rFonts w:ascii="Times New Roman" w:hAnsi="Times New Roman"/>
          <w:color w:val="0000EE"/>
          <w:sz w:val="28"/>
          <w:u w:color="000000" w:val="single"/>
        </w:rPr>
        <w:fldChar w:fldCharType="begin"/>
      </w:r>
      <w:r>
        <w:rPr>
          <w:rFonts w:ascii="Times New Roman" w:hAnsi="Times New Roman"/>
          <w:color w:val="0000EE"/>
          <w:sz w:val="28"/>
          <w:u w:color="000000" w:val="single"/>
        </w:rPr>
        <w:instrText>HYPERLINK "https://vks.kamgov.ru/client?conference=15393&amp;pin=NjA2NDY4NA=="</w:instrText>
      </w:r>
      <w:r>
        <w:rPr>
          <w:rFonts w:ascii="Times New Roman" w:hAnsi="Times New Roman"/>
          <w:color w:val="0000EE"/>
          <w:sz w:val="28"/>
          <w:u w:color="000000" w:val="single"/>
        </w:rPr>
        <w:fldChar w:fldCharType="separate"/>
      </w:r>
      <w:r>
        <w:rPr>
          <w:rFonts w:ascii="Times New Roman" w:hAnsi="Times New Roman"/>
          <w:color w:val="0000EE"/>
          <w:sz w:val="28"/>
          <w:u w:color="000000" w:val="single"/>
        </w:rPr>
        <w:t>https://vks.kamgov.ru/client?conference=15393&amp;pin=NjA2NDY4NA==</w:t>
      </w:r>
      <w:r>
        <w:rPr>
          <w:rFonts w:ascii="Times New Roman" w:hAnsi="Times New Roman"/>
          <w:color w:val="0000EE"/>
          <w:sz w:val="28"/>
          <w:u w:color="000000" w:val="single"/>
        </w:rPr>
        <w:fldChar w:fldCharType="end"/>
      </w:r>
      <w:r>
        <w:rPr>
          <w:rFonts w:ascii="Times New Roman" w:hAnsi="Times New Roman"/>
          <w:sz w:val="28"/>
        </w:rPr>
        <w:t> </w:t>
      </w:r>
      <w:r>
        <w:rPr>
          <w:rFonts w:ascii="Times New Roman" w:hAnsi="Times New Roman"/>
          <w:sz w:val="28"/>
        </w:rPr>
        <w:br/>
      </w:r>
      <w:r>
        <w:rPr>
          <w:rFonts w:ascii="Times New Roman" w:hAnsi="Times New Roman"/>
          <w:sz w:val="28"/>
        </w:rPr>
        <w:t>PIN: 6064684. </w:t>
      </w:r>
    </w:p>
    <w:p w14:paraId="75060000">
      <w:pPr>
        <w:spacing w:after="0" w:line="360" w:lineRule="auto"/>
        <w:ind w:firstLine="720" w:left="0"/>
        <w:jc w:val="both"/>
        <w:rPr>
          <w:rFonts w:ascii="Times New Roman" w:hAnsi="Times New Roman"/>
          <w:sz w:val="28"/>
        </w:rPr>
      </w:pPr>
      <w:r>
        <w:rPr>
          <w:rFonts w:ascii="Times New Roman" w:hAnsi="Times New Roman"/>
          <w:sz w:val="28"/>
        </w:rPr>
        <w:t xml:space="preserve"> Окончание проведения общественного обсуждения – 4 мая 2023 года (по истечении 30 календарных дней с даты обеспечения доступа общественности к объекту общественных обсуждений /без учета дня проведения общественных слушаний/ и 10 календарных дней после дня проведения общественных слушаний). Учет замечаний и предложений общественности, осуществляется органами местного самоуправления совместно с заказчиком (исполнителем) начинается со дня размещения указанных материалов для общественности (с 04.04.2023) и в течение 10 календарных дней после окончания срока общественных обсуждений (в период с 05.05.2023 по 15.05.2023). Утверждение заказчиком окончательных материалов оценки воздействия на окружающую среду – 15 мая 2023 года. </w:t>
      </w:r>
    </w:p>
    <w:p w14:paraId="76060000">
      <w:pPr>
        <w:spacing w:after="0" w:line="360" w:lineRule="auto"/>
        <w:ind w:firstLine="708" w:left="0"/>
        <w:jc w:val="both"/>
        <w:outlineLvl w:val="1"/>
        <w:rPr>
          <w:rFonts w:ascii="Times New Roman" w:hAnsi="Times New Roman"/>
          <w:sz w:val="28"/>
        </w:rPr>
      </w:pPr>
    </w:p>
    <w:p w14:paraId="77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9.4. Сведения о длительности проведения общественных обсуждений с даты обеспечения доступа общественности к объекту общественных обсуждений</w:t>
      </w:r>
    </w:p>
    <w:p w14:paraId="78060000">
      <w:pPr>
        <w:spacing w:after="0" w:line="360" w:lineRule="auto"/>
        <w:ind w:firstLine="720" w:left="0"/>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составляла 30 календарных дней с даты обеспечения доступа общественности к объекту общественных обсуждений. Сроки проведения общественных </w:t>
      </w:r>
      <w:r>
        <w:rPr>
          <w:rFonts w:ascii="Times New Roman" w:hAnsi="Times New Roman"/>
          <w:sz w:val="28"/>
        </w:rPr>
        <w:t xml:space="preserve">обсуждений: с 04.04.2023 по 04.05.2023. Предполагаемое окончание проведения общественного обсуждения – 4 мая 2023 года (по истечении 30 календарных дней с даты обеспечения доступа общественности к объекту общественных обсуждений /без учета дня проведения общественных слушаний/ и 10 календарных дней после дня проведения общественных слушаний). Учет замечаний и предложений общественности, осуществляется органами местного самоуправления совместно с заказчиком (исполнителем) начинается со дня размещения указанных материалов для общественности (с 04.04.2023) и в течение 10 календарных дней после окончания срока общественных обсуждений (в период с 05.05.2023 по 15.05.2023). Утверждение заказчиком окончательных материалов оценки воздействия на окружающую среду – 15 мая 2023 года. </w:t>
      </w:r>
    </w:p>
    <w:p w14:paraId="79060000">
      <w:pPr>
        <w:spacing w:after="0" w:line="360" w:lineRule="auto"/>
        <w:ind w:firstLine="709" w:left="0"/>
        <w:jc w:val="both"/>
        <w:rPr>
          <w:rFonts w:ascii="Times New Roman" w:hAnsi="Times New Roman"/>
          <w:sz w:val="28"/>
          <w:highlight w:val="cyan"/>
        </w:rPr>
      </w:pPr>
    </w:p>
    <w:p w14:paraId="7A060000">
      <w:pPr>
        <w:spacing w:after="0" w:line="360" w:lineRule="auto"/>
        <w:ind w:firstLine="708" w:left="0"/>
        <w:jc w:val="both"/>
        <w:outlineLvl w:val="1"/>
        <w:rPr>
          <w:rFonts w:ascii="Times New Roman" w:hAnsi="Times New Roman"/>
          <w:sz w:val="28"/>
        </w:rPr>
      </w:pPr>
      <w:r>
        <w:rPr>
          <w:rFonts w:ascii="Times New Roman" w:hAnsi="Times New Roman"/>
          <w:b w:val="1"/>
          <w:sz w:val="28"/>
        </w:rPr>
        <w:t xml:space="preserve">9.5. </w:t>
      </w:r>
      <w:r>
        <w:rPr>
          <w:b w:val="1"/>
        </w:rPr>
        <w:t xml:space="preserve"> </w:t>
      </w:r>
      <w:r>
        <w:rPr>
          <w:rFonts w:ascii="Times New Roman" w:hAnsi="Times New Roman"/>
          <w:b w:val="1"/>
          <w:sz w:val="28"/>
        </w:rPr>
        <w:t xml:space="preserve">Сведения о сборе, анализе и учете замечаний, предложений и информации, поступивших от общественности: </w:t>
      </w:r>
      <w:r>
        <w:rPr>
          <w:rFonts w:ascii="Times New Roman" w:hAnsi="Times New Roman"/>
          <w:sz w:val="28"/>
        </w:rPr>
        <w:t>подробно изложены в протоколе общественных слушаний от 24.04.2023 года. Кроме того, ответственными лицами администраций муниципальных районов согласно информации Министерства, заведены журналы учета замечаний и предложений общественности установленной формы.</w:t>
      </w:r>
    </w:p>
    <w:p w14:paraId="7B060000">
      <w:pPr>
        <w:spacing w:after="0" w:line="360" w:lineRule="auto"/>
        <w:ind w:firstLine="708" w:left="0"/>
        <w:jc w:val="both"/>
        <w:outlineLvl w:val="1"/>
        <w:rPr>
          <w:rFonts w:ascii="Times New Roman" w:hAnsi="Times New Roman"/>
          <w:b w:val="1"/>
          <w:sz w:val="28"/>
        </w:rPr>
      </w:pPr>
    </w:p>
    <w:p w14:paraId="7C060000">
      <w:pPr>
        <w:spacing w:after="0" w:line="360" w:lineRule="auto"/>
        <w:ind w:firstLine="708" w:left="0"/>
        <w:outlineLvl w:val="1"/>
        <w:rPr>
          <w:rFonts w:ascii="Times New Roman" w:hAnsi="Times New Roman"/>
          <w:b w:val="1"/>
          <w:sz w:val="28"/>
        </w:rPr>
      </w:pPr>
      <w:r>
        <w:rPr>
          <w:rFonts w:ascii="Times New Roman" w:hAnsi="Times New Roman"/>
          <w:b w:val="1"/>
          <w:sz w:val="28"/>
        </w:rPr>
        <w:t>10. Результаты оценки воздействия на окружающую среду</w:t>
      </w:r>
    </w:p>
    <w:p w14:paraId="7D060000">
      <w:pPr>
        <w:spacing w:after="0" w:line="360" w:lineRule="auto"/>
        <w:ind/>
        <w:jc w:val="both"/>
        <w:rPr>
          <w:rFonts w:ascii="Times New Roman" w:hAnsi="Times New Roman"/>
          <w:sz w:val="28"/>
        </w:rPr>
      </w:pPr>
      <w:r>
        <w:rPr>
          <w:rFonts w:ascii="Times New Roman" w:hAnsi="Times New Roman"/>
          <w:sz w:val="28"/>
        </w:rPr>
        <w:t>Плановый объем изъятия охотничьих ресурсов на территории Камчатского края в сезоне охоты 2023-2024 гг. (на период с 1 августа 2023 года до 1 августа 2024 года)</w:t>
      </w:r>
    </w:p>
    <w:tbl>
      <w:tblPr>
        <w:tblStyle w:val="Style_5"/>
        <w:tblInd w:type="dxa" w:w="40"/>
        <w:tblLayout w:type="fixed"/>
        <w:tblCellMar>
          <w:left w:type="dxa" w:w="40"/>
          <w:right w:type="dxa" w:w="40"/>
        </w:tblCellMar>
      </w:tblPr>
      <w:tblGrid>
        <w:gridCol w:w="2224"/>
        <w:gridCol w:w="1734"/>
        <w:gridCol w:w="1906"/>
        <w:gridCol w:w="1906"/>
        <w:gridCol w:w="1404"/>
      </w:tblGrid>
      <w:tr>
        <w:trPr>
          <w:trHeight w:hRule="atLeast" w:val="1123"/>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7E060000">
            <w:pPr>
              <w:spacing w:after="0" w:line="360" w:lineRule="auto"/>
              <w:ind/>
              <w:jc w:val="both"/>
              <w:rPr>
                <w:rFonts w:ascii="Times New Roman" w:hAnsi="Times New Roman"/>
                <w:sz w:val="28"/>
              </w:rPr>
            </w:pPr>
            <w:r>
              <w:rPr>
                <w:rFonts w:ascii="Times New Roman" w:hAnsi="Times New Roman"/>
                <w:sz w:val="28"/>
              </w:rPr>
              <w:t>Вид</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7F060000">
            <w:pPr>
              <w:spacing w:after="0" w:line="360" w:lineRule="auto"/>
              <w:ind/>
              <w:jc w:val="both"/>
              <w:rPr>
                <w:rFonts w:ascii="Times New Roman" w:hAnsi="Times New Roman"/>
                <w:sz w:val="24"/>
              </w:rPr>
            </w:pPr>
            <w:r>
              <w:rPr>
                <w:rFonts w:ascii="Times New Roman" w:hAnsi="Times New Roman"/>
                <w:sz w:val="24"/>
              </w:rPr>
              <w:t>допустимый % изъятия</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0060000">
            <w:pPr>
              <w:spacing w:after="0" w:line="360" w:lineRule="auto"/>
              <w:ind/>
              <w:jc w:val="both"/>
              <w:rPr>
                <w:rFonts w:ascii="Times New Roman" w:hAnsi="Times New Roman"/>
                <w:sz w:val="24"/>
              </w:rPr>
            </w:pPr>
            <w:r>
              <w:rPr>
                <w:rFonts w:ascii="Times New Roman" w:hAnsi="Times New Roman"/>
                <w:sz w:val="24"/>
              </w:rPr>
              <w:t>Допустимое к добыванию число гол. (до)</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1060000">
            <w:pPr>
              <w:spacing w:after="0" w:line="360" w:lineRule="auto"/>
              <w:ind/>
              <w:jc w:val="both"/>
              <w:rPr>
                <w:rFonts w:ascii="Times New Roman" w:hAnsi="Times New Roman"/>
                <w:sz w:val="24"/>
              </w:rPr>
            </w:pPr>
            <w:r>
              <w:rPr>
                <w:rFonts w:ascii="Times New Roman" w:hAnsi="Times New Roman"/>
                <w:sz w:val="24"/>
              </w:rPr>
              <w:t>Планируемый % изъятия (в среднем по краю)</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2060000">
            <w:pPr>
              <w:spacing w:after="0" w:line="360" w:lineRule="auto"/>
              <w:ind/>
              <w:jc w:val="both"/>
              <w:rPr>
                <w:rFonts w:ascii="Times New Roman" w:hAnsi="Times New Roman"/>
                <w:sz w:val="24"/>
              </w:rPr>
            </w:pPr>
            <w:r>
              <w:rPr>
                <w:rFonts w:ascii="Times New Roman" w:hAnsi="Times New Roman"/>
                <w:sz w:val="24"/>
              </w:rPr>
              <w:t>Планир</w:t>
            </w:r>
            <w:r>
              <w:rPr>
                <w:rFonts w:ascii="Times New Roman" w:hAnsi="Times New Roman"/>
                <w:sz w:val="24"/>
              </w:rPr>
              <w:t>. к добыванию число гол.</w:t>
            </w:r>
          </w:p>
        </w:tc>
      </w:tr>
      <w:tr>
        <w:trPr>
          <w:trHeight w:hRule="atLeast" w:val="317"/>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3060000">
            <w:pPr>
              <w:spacing w:after="0" w:line="360" w:lineRule="auto"/>
              <w:ind/>
              <w:jc w:val="both"/>
              <w:rPr>
                <w:rFonts w:ascii="Times New Roman" w:hAnsi="Times New Roman"/>
                <w:sz w:val="28"/>
              </w:rPr>
            </w:pPr>
            <w:r>
              <w:rPr>
                <w:rFonts w:ascii="Times New Roman" w:hAnsi="Times New Roman"/>
                <w:sz w:val="28"/>
              </w:rPr>
              <w:t>Лось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4060000">
            <w:pPr>
              <w:spacing w:after="0" w:line="360" w:lineRule="auto"/>
              <w:ind/>
              <w:jc w:val="both"/>
              <w:rPr>
                <w:rFonts w:ascii="Times New Roman" w:hAnsi="Times New Roman"/>
                <w:sz w:val="26"/>
              </w:rPr>
            </w:pPr>
            <w:r>
              <w:rPr>
                <w:rFonts w:ascii="Times New Roman" w:hAnsi="Times New Roman"/>
                <w:sz w:val="26"/>
              </w:rPr>
              <w:t>до 5,1</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5060000">
            <w:pPr>
              <w:spacing w:after="0" w:line="360" w:lineRule="auto"/>
              <w:ind/>
              <w:jc w:val="both"/>
              <w:rPr>
                <w:rFonts w:ascii="Times New Roman" w:hAnsi="Times New Roman"/>
                <w:sz w:val="26"/>
              </w:rPr>
            </w:pPr>
            <w:r>
              <w:rPr>
                <w:rFonts w:ascii="Times New Roman" w:hAnsi="Times New Roman"/>
                <w:sz w:val="26"/>
              </w:rPr>
              <w:t>729</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6060000">
            <w:pPr>
              <w:spacing w:after="0" w:line="360" w:lineRule="auto"/>
              <w:ind/>
              <w:jc w:val="both"/>
              <w:rPr>
                <w:rFonts w:ascii="Times New Roman" w:hAnsi="Times New Roman"/>
                <w:sz w:val="26"/>
              </w:rPr>
            </w:pPr>
            <w:r>
              <w:rPr>
                <w:rFonts w:ascii="Times New Roman" w:hAnsi="Times New Roman"/>
                <w:sz w:val="26"/>
              </w:rPr>
              <w:t>4,84</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7060000">
            <w:pPr>
              <w:spacing w:after="0" w:line="360" w:lineRule="auto"/>
              <w:ind/>
              <w:jc w:val="both"/>
              <w:rPr>
                <w:rFonts w:ascii="Times New Roman" w:hAnsi="Times New Roman"/>
                <w:sz w:val="26"/>
              </w:rPr>
            </w:pPr>
            <w:r>
              <w:rPr>
                <w:rFonts w:ascii="Times New Roman" w:hAnsi="Times New Roman"/>
                <w:sz w:val="26"/>
              </w:rPr>
              <w:t>727</w:t>
            </w:r>
          </w:p>
        </w:tc>
      </w:tr>
      <w:tr>
        <w:trPr>
          <w:trHeight w:hRule="atLeast" w:val="312"/>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8060000">
            <w:pPr>
              <w:spacing w:after="0" w:line="360" w:lineRule="auto"/>
              <w:ind/>
              <w:jc w:val="both"/>
              <w:rPr>
                <w:rFonts w:ascii="Times New Roman" w:hAnsi="Times New Roman"/>
                <w:sz w:val="28"/>
              </w:rPr>
            </w:pPr>
            <w:r>
              <w:rPr>
                <w:rFonts w:ascii="Times New Roman" w:hAnsi="Times New Roman"/>
                <w:sz w:val="28"/>
              </w:rPr>
              <w:t>Снежный баран</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9060000">
            <w:pPr>
              <w:spacing w:after="0" w:line="360" w:lineRule="auto"/>
              <w:ind/>
            </w:pPr>
            <w:r>
              <w:rPr>
                <w:rFonts w:ascii="Times New Roman" w:hAnsi="Times New Roman"/>
                <w:sz w:val="26"/>
              </w:rPr>
              <w:t>до 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A060000">
            <w:pPr>
              <w:spacing w:after="0" w:line="360" w:lineRule="auto"/>
              <w:ind/>
              <w:jc w:val="both"/>
              <w:rPr>
                <w:rFonts w:ascii="Times New Roman" w:hAnsi="Times New Roman"/>
                <w:sz w:val="26"/>
              </w:rPr>
            </w:pPr>
            <w:r>
              <w:rPr>
                <w:rFonts w:ascii="Times New Roman" w:hAnsi="Times New Roman"/>
                <w:sz w:val="26"/>
              </w:rPr>
              <w:t>614</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B060000">
            <w:pPr>
              <w:spacing w:after="0" w:line="360" w:lineRule="auto"/>
              <w:ind/>
              <w:jc w:val="both"/>
              <w:rPr>
                <w:rFonts w:ascii="Times New Roman" w:hAnsi="Times New Roman"/>
                <w:sz w:val="26"/>
              </w:rPr>
            </w:pPr>
            <w:r>
              <w:rPr>
                <w:rFonts w:ascii="Times New Roman" w:hAnsi="Times New Roman"/>
                <w:sz w:val="26"/>
              </w:rPr>
              <w:t>3,31</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C060000">
            <w:pPr>
              <w:spacing w:after="0" w:line="360" w:lineRule="auto"/>
              <w:ind/>
              <w:jc w:val="both"/>
              <w:rPr>
                <w:rFonts w:ascii="Times New Roman" w:hAnsi="Times New Roman"/>
                <w:sz w:val="26"/>
              </w:rPr>
            </w:pPr>
            <w:r>
              <w:rPr>
                <w:rFonts w:ascii="Times New Roman" w:hAnsi="Times New Roman"/>
                <w:sz w:val="26"/>
              </w:rPr>
              <w:t>406</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D060000">
            <w:pPr>
              <w:spacing w:after="0" w:line="360" w:lineRule="auto"/>
              <w:ind/>
              <w:jc w:val="both"/>
              <w:rPr>
                <w:rFonts w:ascii="Times New Roman" w:hAnsi="Times New Roman"/>
                <w:sz w:val="28"/>
              </w:rPr>
            </w:pPr>
            <w:r>
              <w:rPr>
                <w:rFonts w:ascii="Times New Roman" w:hAnsi="Times New Roman"/>
                <w:sz w:val="28"/>
              </w:rPr>
              <w:t>Соболь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E060000">
            <w:pPr>
              <w:spacing w:after="0" w:line="360" w:lineRule="auto"/>
              <w:ind/>
            </w:pPr>
            <w:r>
              <w:rPr>
                <w:rFonts w:ascii="Times New Roman" w:hAnsi="Times New Roman"/>
                <w:sz w:val="26"/>
              </w:rPr>
              <w:t>до 35,0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8F060000">
            <w:pPr>
              <w:spacing w:after="0" w:line="360" w:lineRule="auto"/>
              <w:ind/>
              <w:jc w:val="both"/>
              <w:rPr>
                <w:rFonts w:ascii="Times New Roman" w:hAnsi="Times New Roman"/>
                <w:sz w:val="26"/>
              </w:rPr>
            </w:pPr>
            <w:r>
              <w:rPr>
                <w:rFonts w:ascii="Times New Roman" w:hAnsi="Times New Roman"/>
                <w:sz w:val="26"/>
              </w:rPr>
              <w:t>14281</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0060000">
            <w:pPr>
              <w:spacing w:after="0" w:line="360" w:lineRule="auto"/>
              <w:ind/>
              <w:jc w:val="both"/>
              <w:rPr>
                <w:rFonts w:ascii="Times New Roman" w:hAnsi="Times New Roman"/>
                <w:sz w:val="26"/>
              </w:rPr>
            </w:pPr>
            <w:r>
              <w:rPr>
                <w:rFonts w:ascii="Times New Roman" w:hAnsi="Times New Roman"/>
                <w:sz w:val="26"/>
              </w:rPr>
              <w:t>28,91</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1060000">
            <w:pPr>
              <w:spacing w:after="0" w:line="360" w:lineRule="auto"/>
              <w:ind/>
              <w:jc w:val="both"/>
              <w:rPr>
                <w:rFonts w:ascii="Times New Roman" w:hAnsi="Times New Roman"/>
                <w:sz w:val="26"/>
              </w:rPr>
            </w:pPr>
            <w:r>
              <w:rPr>
                <w:rFonts w:ascii="Times New Roman" w:hAnsi="Times New Roman"/>
                <w:sz w:val="26"/>
              </w:rPr>
              <w:t>10825</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2060000">
            <w:pPr>
              <w:spacing w:after="0" w:line="360" w:lineRule="auto"/>
              <w:ind/>
              <w:jc w:val="both"/>
              <w:rPr>
                <w:rFonts w:ascii="Times New Roman" w:hAnsi="Times New Roman"/>
                <w:sz w:val="28"/>
              </w:rPr>
            </w:pPr>
            <w:r>
              <w:rPr>
                <w:rFonts w:ascii="Times New Roman" w:hAnsi="Times New Roman"/>
                <w:sz w:val="28"/>
              </w:rPr>
              <w:t>Рысь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3060000">
            <w:pPr>
              <w:spacing w:after="0" w:line="360" w:lineRule="auto"/>
              <w:ind/>
            </w:pPr>
            <w:r>
              <w:rPr>
                <w:rFonts w:ascii="Times New Roman" w:hAnsi="Times New Roman"/>
                <w:sz w:val="26"/>
              </w:rPr>
              <w:t>до 10,0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4060000">
            <w:pPr>
              <w:spacing w:after="0" w:line="360" w:lineRule="auto"/>
              <w:ind/>
              <w:jc w:val="both"/>
              <w:rPr>
                <w:rFonts w:ascii="Times New Roman" w:hAnsi="Times New Roman"/>
                <w:sz w:val="26"/>
              </w:rPr>
            </w:pPr>
            <w:r>
              <w:rPr>
                <w:rFonts w:ascii="Times New Roman" w:hAnsi="Times New Roman"/>
                <w:sz w:val="26"/>
              </w:rPr>
              <w:t>95</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5060000">
            <w:pPr>
              <w:spacing w:after="0" w:line="360" w:lineRule="auto"/>
              <w:ind/>
              <w:jc w:val="both"/>
              <w:rPr>
                <w:rFonts w:ascii="Times New Roman" w:hAnsi="Times New Roman"/>
                <w:sz w:val="26"/>
              </w:rPr>
            </w:pPr>
            <w:r>
              <w:rPr>
                <w:rFonts w:ascii="Times New Roman" w:hAnsi="Times New Roman"/>
                <w:sz w:val="26"/>
              </w:rPr>
              <w:t>4,28</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6060000">
            <w:pPr>
              <w:spacing w:after="0" w:line="360" w:lineRule="auto"/>
              <w:ind/>
              <w:jc w:val="both"/>
              <w:rPr>
                <w:rFonts w:ascii="Times New Roman" w:hAnsi="Times New Roman"/>
                <w:sz w:val="26"/>
              </w:rPr>
            </w:pPr>
            <w:r>
              <w:rPr>
                <w:rFonts w:ascii="Times New Roman" w:hAnsi="Times New Roman"/>
                <w:sz w:val="26"/>
              </w:rPr>
              <w:t>53</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7060000">
            <w:pPr>
              <w:spacing w:after="0" w:line="360" w:lineRule="auto"/>
              <w:ind/>
              <w:jc w:val="both"/>
              <w:rPr>
                <w:rFonts w:ascii="Times New Roman" w:hAnsi="Times New Roman"/>
                <w:sz w:val="28"/>
              </w:rPr>
            </w:pPr>
            <w:r>
              <w:rPr>
                <w:rFonts w:ascii="Times New Roman" w:hAnsi="Times New Roman"/>
                <w:sz w:val="28"/>
              </w:rPr>
              <w:t>Бурый медведь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8060000">
            <w:pPr>
              <w:spacing w:after="0" w:line="360" w:lineRule="auto"/>
              <w:ind/>
            </w:pPr>
            <w:r>
              <w:rPr>
                <w:rFonts w:ascii="Times New Roman" w:hAnsi="Times New Roman"/>
                <w:sz w:val="26"/>
              </w:rPr>
              <w:t>до 30,0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9060000">
            <w:pPr>
              <w:spacing w:after="0" w:line="360" w:lineRule="auto"/>
              <w:ind/>
              <w:jc w:val="both"/>
              <w:rPr>
                <w:rFonts w:ascii="Times New Roman" w:hAnsi="Times New Roman"/>
                <w:sz w:val="26"/>
              </w:rPr>
            </w:pPr>
            <w:r>
              <w:rPr>
                <w:rFonts w:ascii="Times New Roman" w:hAnsi="Times New Roman"/>
                <w:sz w:val="26"/>
              </w:rPr>
              <w:t>7388</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A060000">
            <w:pPr>
              <w:spacing w:after="0" w:line="360" w:lineRule="auto"/>
              <w:ind/>
              <w:jc w:val="both"/>
              <w:rPr>
                <w:rFonts w:ascii="Times New Roman" w:hAnsi="Times New Roman"/>
                <w:sz w:val="26"/>
              </w:rPr>
            </w:pPr>
            <w:r>
              <w:rPr>
                <w:rFonts w:ascii="Times New Roman" w:hAnsi="Times New Roman"/>
                <w:sz w:val="26"/>
              </w:rPr>
              <w:t>12,70</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B060000">
            <w:pPr>
              <w:spacing w:after="0" w:line="360" w:lineRule="auto"/>
              <w:ind/>
              <w:jc w:val="both"/>
              <w:rPr>
                <w:rFonts w:ascii="Times New Roman" w:hAnsi="Times New Roman"/>
                <w:sz w:val="26"/>
              </w:rPr>
            </w:pPr>
            <w:r>
              <w:rPr>
                <w:rFonts w:ascii="Times New Roman" w:hAnsi="Times New Roman"/>
                <w:sz w:val="26"/>
              </w:rPr>
              <w:t>3132</w:t>
            </w:r>
          </w:p>
        </w:tc>
      </w:tr>
      <w:tr>
        <w:trPr>
          <w:trHeight w:hRule="atLeast" w:val="312"/>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C060000">
            <w:pPr>
              <w:spacing w:after="0" w:line="360" w:lineRule="auto"/>
              <w:ind/>
              <w:jc w:val="both"/>
              <w:rPr>
                <w:rFonts w:ascii="Times New Roman" w:hAnsi="Times New Roman"/>
                <w:sz w:val="28"/>
              </w:rPr>
            </w:pPr>
            <w:r>
              <w:rPr>
                <w:rFonts w:ascii="Times New Roman" w:hAnsi="Times New Roman"/>
                <w:sz w:val="28"/>
              </w:rPr>
              <w:t>Выдра</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D060000">
            <w:pPr>
              <w:spacing w:after="0" w:line="360" w:lineRule="auto"/>
              <w:ind/>
            </w:pPr>
            <w:r>
              <w:rPr>
                <w:rFonts w:ascii="Times New Roman" w:hAnsi="Times New Roman"/>
                <w:sz w:val="26"/>
              </w:rPr>
              <w:t>до 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E060000">
            <w:pPr>
              <w:spacing w:after="0" w:line="360" w:lineRule="auto"/>
              <w:ind/>
              <w:jc w:val="both"/>
              <w:rPr>
                <w:rFonts w:ascii="Times New Roman" w:hAnsi="Times New Roman"/>
                <w:sz w:val="26"/>
              </w:rPr>
            </w:pPr>
            <w:r>
              <w:rPr>
                <w:rFonts w:ascii="Times New Roman" w:hAnsi="Times New Roman"/>
                <w:sz w:val="26"/>
              </w:rPr>
              <w:t>290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9F060000">
            <w:pPr>
              <w:spacing w:after="0" w:line="360" w:lineRule="auto"/>
              <w:ind/>
              <w:jc w:val="both"/>
              <w:rPr>
                <w:rFonts w:ascii="Times New Roman" w:hAnsi="Times New Roman"/>
                <w:sz w:val="26"/>
              </w:rPr>
            </w:pPr>
            <w:r>
              <w:rPr>
                <w:rFonts w:ascii="Times New Roman" w:hAnsi="Times New Roman"/>
                <w:sz w:val="26"/>
              </w:rPr>
              <w:t>1,83</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A0060000">
            <w:pPr>
              <w:spacing w:after="0" w:line="360" w:lineRule="auto"/>
              <w:ind/>
              <w:jc w:val="both"/>
              <w:rPr>
                <w:rFonts w:ascii="Times New Roman" w:hAnsi="Times New Roman"/>
                <w:sz w:val="26"/>
              </w:rPr>
            </w:pPr>
            <w:r>
              <w:rPr>
                <w:rFonts w:ascii="Times New Roman" w:hAnsi="Times New Roman"/>
                <w:sz w:val="26"/>
              </w:rPr>
              <w:t>107</w:t>
            </w:r>
          </w:p>
        </w:tc>
      </w:tr>
    </w:tbl>
    <w:p w14:paraId="A1060000">
      <w:pPr>
        <w:spacing w:after="0" w:line="360" w:lineRule="auto"/>
        <w:ind w:firstLine="708" w:left="0"/>
        <w:jc w:val="both"/>
        <w:outlineLvl w:val="1"/>
        <w:rPr>
          <w:rFonts w:ascii="Times New Roman" w:hAnsi="Times New Roman"/>
          <w:sz w:val="28"/>
        </w:rPr>
      </w:pPr>
      <w:r>
        <w:rPr>
          <w:rFonts w:ascii="Times New Roman" w:hAnsi="Times New Roman"/>
          <w:sz w:val="28"/>
        </w:rPr>
        <w:t>С учетом пресса браконьерской охоты и гибели животных от природных и антропогенных факторов, проект на добычу 10825 соболей, 107 выдры, 53 рысей ниже потенциально возможной, является щадящей и составляет 28,91 % от численности соболя, 1,83 % от численности выдры, 4,28 % от численности рыси.</w:t>
      </w:r>
    </w:p>
    <w:p w14:paraId="A2060000">
      <w:pPr>
        <w:spacing w:after="0" w:line="360" w:lineRule="auto"/>
        <w:ind w:firstLine="708" w:left="0"/>
        <w:jc w:val="both"/>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3132 бурых медведей ниже потенциально возможной, является щадящей и составляет 112,70 % от его численности. </w:t>
      </w:r>
    </w:p>
    <w:p w14:paraId="A3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Добыча 727 лося – на уровне допустимого к добыванию количества </w:t>
      </w:r>
      <w:r>
        <w:rPr>
          <w:rFonts w:ascii="Times New Roman" w:hAnsi="Times New Roman"/>
          <w:sz w:val="28"/>
        </w:rPr>
        <w:t>особей  и</w:t>
      </w:r>
      <w:r>
        <w:rPr>
          <w:rFonts w:ascii="Times New Roman" w:hAnsi="Times New Roman"/>
          <w:sz w:val="28"/>
        </w:rPr>
        <w:t xml:space="preserve"> составляет 4,84 % от его численности.</w:t>
      </w:r>
    </w:p>
    <w:p w14:paraId="A4060000">
      <w:pPr>
        <w:spacing w:after="0" w:line="360" w:lineRule="auto"/>
        <w:ind w:firstLine="708" w:left="0"/>
        <w:jc w:val="both"/>
        <w:outlineLvl w:val="1"/>
        <w:rPr>
          <w:rFonts w:ascii="Times New Roman" w:hAnsi="Times New Roman"/>
          <w:b w:val="1"/>
          <w:sz w:val="28"/>
        </w:rPr>
      </w:pPr>
      <w:r>
        <w:rPr>
          <w:rFonts w:ascii="Times New Roman" w:hAnsi="Times New Roman"/>
          <w:sz w:val="28"/>
        </w:rPr>
        <w:t>С учетом пресса браконьерской охоты и гибели животных от природных и антропогенных факторов, добыча 406 снежных баранов ниже потенциально возможной, является щадящей и составляет 3,31 % от его численности.</w:t>
      </w:r>
    </w:p>
    <w:p w14:paraId="A5060000">
      <w:pPr>
        <w:spacing w:after="0" w:line="360" w:lineRule="auto"/>
        <w:ind w:firstLine="708" w:left="0"/>
        <w:jc w:val="both"/>
        <w:outlineLvl w:val="1"/>
        <w:rPr>
          <w:rFonts w:ascii="Times New Roman" w:hAnsi="Times New Roman"/>
          <w:sz w:val="28"/>
          <w:u w:val="single"/>
        </w:rPr>
      </w:pPr>
      <w:r>
        <w:rPr>
          <w:rFonts w:ascii="Times New Roman" w:hAnsi="Times New Roman"/>
          <w:sz w:val="28"/>
          <w:u w:val="single"/>
        </w:rPr>
        <w:t>Окончательный вариант материалов оценки воздействия на окружающую среду по результатам исследований по оценке воздействия на окружающую среду (в составе объекта государственной экологической экспертизы «Материалы, обосновывающие объёмы (лимиты, квоты) изъятия охотничьих ресурсов на территории Камчатского края на период охоты с 01 августа 2023 года до 01 августа 2024 года») будет содержать следующее (результаты):</w:t>
      </w:r>
    </w:p>
    <w:p w14:paraId="A6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w:t>
      </w:r>
      <w:r>
        <w:rPr>
          <w:rFonts w:ascii="Times New Roman" w:hAnsi="Times New Roman"/>
          <w:sz w:val="28"/>
        </w:rPr>
        <w:t>социально-экономических и иных последствий этого воздействия и их значимости, возможности минимизации воздействий;</w:t>
      </w:r>
    </w:p>
    <w:p w14:paraId="A7060000">
      <w:pPr>
        <w:spacing w:after="0" w:line="360" w:lineRule="auto"/>
        <w:ind w:firstLine="708" w:left="0"/>
        <w:jc w:val="both"/>
        <w:outlineLvl w:val="1"/>
        <w:rPr>
          <w:rFonts w:ascii="Times New Roman" w:hAnsi="Times New Roman"/>
          <w:sz w:val="28"/>
        </w:rPr>
      </w:pPr>
      <w:r>
        <w:rPr>
          <w:rFonts w:ascii="Times New Roman" w:hAnsi="Times New Roman"/>
          <w:sz w:val="28"/>
        </w:rP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14:paraId="A8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в) обоснование и решения заказчика по определению альтернативных вариантов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14:paraId="A9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14:paraId="AA060000">
      <w:pPr>
        <w:spacing w:after="0" w:line="360" w:lineRule="auto"/>
        <w:ind w:firstLine="709" w:left="0"/>
        <w:jc w:val="both"/>
        <w:rPr>
          <w:rFonts w:ascii="Times New Roman" w:hAnsi="Times New Roman"/>
          <w:sz w:val="28"/>
        </w:rPr>
      </w:pPr>
      <w:r>
        <w:rPr>
          <w:rFonts w:ascii="Times New Roman" w:hAnsi="Times New Roman"/>
          <w:sz w:val="28"/>
        </w:rPr>
        <w:t>Проектируемые квоты и лимиты добычи охотничьих ресурсов соответствуют требованиям нормативной и инструктивно-методической документации в области охраны окружающей среды и рационального использования природных ресурсов.</w:t>
      </w:r>
    </w:p>
    <w:p w14:paraId="AB060000">
      <w:pPr>
        <w:spacing w:after="0" w:line="360" w:lineRule="auto"/>
        <w:ind w:firstLine="709" w:left="0"/>
        <w:jc w:val="both"/>
        <w:rPr>
          <w:rFonts w:ascii="Times New Roman" w:hAnsi="Times New Roman"/>
          <w:sz w:val="28"/>
        </w:rPr>
      </w:pPr>
      <w:r>
        <w:rPr>
          <w:rFonts w:ascii="Times New Roman" w:hAnsi="Times New Roman"/>
          <w:sz w:val="28"/>
        </w:rPr>
        <w:t>Реализация проектируемых квот и лимитов добычи охотничьих ресурсов не повлечет за собой снижения запасов охотничьих ресурсов и негативных экологических последствий для сохранения биологического разнообразия животного мира и среды его обитания на территории Камчатского края.</w:t>
      </w:r>
    </w:p>
    <w:p w14:paraId="AC060000">
      <w:pPr>
        <w:spacing w:after="0" w:line="360" w:lineRule="auto"/>
        <w:ind w:firstLine="708" w:left="0"/>
        <w:jc w:val="both"/>
        <w:outlineLvl w:val="1"/>
        <w:rPr>
          <w:rFonts w:ascii="Times New Roman" w:hAnsi="Times New Roman"/>
          <w:b w:val="1"/>
          <w:sz w:val="28"/>
        </w:rPr>
      </w:pPr>
    </w:p>
    <w:p w14:paraId="AD060000">
      <w:pPr>
        <w:spacing w:after="0" w:line="360" w:lineRule="auto"/>
        <w:ind w:firstLine="708" w:left="0"/>
        <w:jc w:val="both"/>
        <w:outlineLvl w:val="1"/>
        <w:rPr>
          <w:rFonts w:ascii="Times New Roman" w:hAnsi="Times New Roman"/>
          <w:b w:val="1"/>
          <w:sz w:val="28"/>
        </w:rPr>
      </w:pPr>
    </w:p>
    <w:p w14:paraId="AE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14:paraId="AF060000">
      <w:pPr>
        <w:spacing w:after="0" w:line="360" w:lineRule="auto"/>
        <w:ind w:firstLine="708" w:left="0"/>
        <w:jc w:val="both"/>
        <w:outlineLvl w:val="1"/>
        <w:rPr>
          <w:rFonts w:ascii="Times New Roman" w:hAnsi="Times New Roman"/>
          <w:b w:val="0"/>
          <w:sz w:val="28"/>
        </w:rPr>
      </w:pPr>
      <w:r>
        <w:rPr>
          <w:rFonts w:ascii="Times New Roman" w:hAnsi="Times New Roman"/>
          <w:sz w:val="28"/>
        </w:rPr>
        <w:t xml:space="preserve">Протокол общественных слушаний от 24.04.2023 с регистрационными листами участников и с приложением текстов презентаций исполнителя (Министерства) и выступающего (НП «АКО»). Журнал учета замечаний и предложений. Письма НП «АКО» от 28.04.2023 № 18 и от 12.05.2023 № 23 «Об осуждении объекта государственной экологической экспертизы «Материалы, обосновывающие объемы (лимиты, квоты) изъятия охотничьих ресурсов на территории Камчатского края на период с 1 августа 2023 года до 1 августа 2024 года» в адрес заказчика и исполнителя – Министерство природных ресурсов и экологии Камчатского края. </w:t>
      </w:r>
      <w:r>
        <w:rPr>
          <w:rFonts w:ascii="Times New Roman" w:hAnsi="Times New Roman"/>
          <w:b w:val="0"/>
          <w:sz w:val="28"/>
        </w:rPr>
        <w:t xml:space="preserve">Письма - согласования о результатах рассмотрения представленных материалов: письмо Дальневосточного территориального управления Росприроднадзора от 05.05.2023 № 23/6269, письмо Агентства по ветеринарии Камчатского края от 11.05.2023 № 51.51/624, </w:t>
      </w:r>
      <w:r>
        <w:rPr>
          <w:rFonts w:ascii="Times New Roman" w:hAnsi="Times New Roman"/>
          <w:b w:val="0"/>
          <w:sz w:val="28"/>
        </w:rPr>
        <w:t xml:space="preserve">письмо Агентства лесного хозяйства Камчатского края от 15.05.2023, </w:t>
      </w:r>
      <w:r>
        <w:rPr>
          <w:rFonts w:ascii="Times New Roman" w:hAnsi="Times New Roman"/>
          <w:b w:val="0"/>
          <w:sz w:val="28"/>
        </w:rPr>
        <w:t>письма - согласования Глав муниципальных районов</w:t>
      </w:r>
    </w:p>
    <w:p w14:paraId="B0060000">
      <w:pPr>
        <w:spacing w:after="0" w:line="360" w:lineRule="auto"/>
        <w:ind w:firstLine="708" w:left="0"/>
        <w:jc w:val="both"/>
        <w:outlineLvl w:val="1"/>
        <w:rPr>
          <w:rFonts w:ascii="Times New Roman" w:hAnsi="Times New Roman"/>
          <w:b w:val="1"/>
          <w:sz w:val="28"/>
        </w:rPr>
      </w:pPr>
    </w:p>
    <w:sectPr>
      <w:headerReference r:id="rId1" w:type="default"/>
      <w:pgSz w:h="16838" w:orient="portrait" w:w="11906"/>
      <w:pgMar w:bottom="1134" w:footer="708" w:gutter="0" w:header="708" w:left="1701" w:right="99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1"/>
    <w:basedOn w:val="Style_8"/>
    <w:next w:val="Style_10"/>
    <w:link w:val="Style_9_ch"/>
    <w:pPr>
      <w:spacing w:after="0" w:line="240" w:lineRule="auto"/>
      <w:ind/>
      <w:jc w:val="center"/>
    </w:pPr>
    <w:rPr>
      <w:b w:val="1"/>
      <w:sz w:val="32"/>
    </w:rPr>
  </w:style>
  <w:style w:styleId="Style_9_ch" w:type="character">
    <w:name w:val="1"/>
    <w:basedOn w:val="Style_8_ch"/>
    <w:link w:val="Style_9"/>
    <w:rPr>
      <w:b w:val="1"/>
      <w:sz w:val="32"/>
    </w:rPr>
  </w:style>
  <w:style w:styleId="Style_11" w:type="paragraph">
    <w:name w:val="toc 2"/>
    <w:next w:val="Style_8"/>
    <w:link w:val="Style_11_ch"/>
    <w:uiPriority w:val="39"/>
    <w:pPr>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8"/>
    <w:link w:val="Style_12_ch"/>
    <w:uiPriority w:val="39"/>
    <w:pPr>
      <w:ind w:firstLine="0" w:left="600"/>
    </w:pPr>
    <w:rPr>
      <w:rFonts w:ascii="XO Thames" w:hAnsi="XO Thames"/>
      <w:sz w:val="28"/>
    </w:rPr>
  </w:style>
  <w:style w:styleId="Style_12_ch" w:type="character">
    <w:name w:val="toc 4"/>
    <w:link w:val="Style_12"/>
    <w:rPr>
      <w:rFonts w:ascii="XO Thames" w:hAnsi="XO Thames"/>
      <w:sz w:val="28"/>
    </w:rPr>
  </w:style>
  <w:style w:styleId="Style_13" w:type="paragraph">
    <w:name w:val="heading 7"/>
    <w:basedOn w:val="Style_8"/>
    <w:next w:val="Style_8"/>
    <w:link w:val="Style_13_ch"/>
    <w:uiPriority w:val="9"/>
    <w:qFormat/>
    <w:pPr>
      <w:keepNext w:val="1"/>
      <w:keepLines w:val="1"/>
      <w:spacing w:after="0" w:before="40"/>
      <w:ind/>
      <w:outlineLvl w:val="6"/>
    </w:pPr>
    <w:rPr>
      <w:rFonts w:asciiTheme="majorAscii" w:hAnsiTheme="majorHAnsi"/>
      <w:i w:val="1"/>
      <w:color w:themeColor="accent1" w:themeShade="7F" w:val="1F4E79"/>
    </w:rPr>
  </w:style>
  <w:style w:styleId="Style_13_ch" w:type="character">
    <w:name w:val="heading 7"/>
    <w:basedOn w:val="Style_8_ch"/>
    <w:link w:val="Style_13"/>
    <w:rPr>
      <w:rFonts w:asciiTheme="majorAscii" w:hAnsiTheme="majorHAnsi"/>
      <w:i w:val="1"/>
      <w:color w:themeColor="accent1" w:themeShade="7F" w:val="1F4E79"/>
    </w:rPr>
  </w:style>
  <w:style w:styleId="Style_14" w:type="paragraph">
    <w:name w:val="Гиперссылка1"/>
    <w:link w:val="Style_14_ch"/>
    <w:rPr>
      <w:color w:val="0000FF"/>
      <w:u w:val="single"/>
    </w:rPr>
  </w:style>
  <w:style w:styleId="Style_14_ch" w:type="character">
    <w:name w:val="Гиперссылка1"/>
    <w:link w:val="Style_14"/>
    <w:rPr>
      <w:color w:val="0000FF"/>
      <w:u w:val="single"/>
    </w:rPr>
  </w:style>
  <w:style w:styleId="Style_15" w:type="paragraph">
    <w:name w:val="toc 6"/>
    <w:next w:val="Style_8"/>
    <w:link w:val="Style_15_ch"/>
    <w:uiPriority w:val="39"/>
    <w:pPr>
      <w:ind w:firstLine="0" w:left="1000"/>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8"/>
    <w:link w:val="Style_16_ch"/>
    <w:uiPriority w:val="39"/>
    <w:pPr>
      <w:ind w:firstLine="0" w:left="1200"/>
    </w:pPr>
    <w:rPr>
      <w:rFonts w:ascii="XO Thames" w:hAnsi="XO Thames"/>
      <w:sz w:val="28"/>
    </w:rPr>
  </w:style>
  <w:style w:styleId="Style_16_ch" w:type="character">
    <w:name w:val="toc 7"/>
    <w:link w:val="Style_16"/>
    <w:rPr>
      <w:rFonts w:ascii="XO Thames" w:hAnsi="XO Thames"/>
      <w:sz w:val="28"/>
    </w:rPr>
  </w:style>
  <w:style w:styleId="Style_17" w:type="paragraph">
    <w:name w:val="Обычный1"/>
    <w:link w:val="Style_17_ch"/>
  </w:style>
  <w:style w:styleId="Style_17_ch" w:type="character">
    <w:name w:val="Обычный1"/>
    <w:link w:val="Style_17"/>
  </w:style>
  <w:style w:styleId="Style_18" w:type="paragraph">
    <w:name w:val="Balloon Text"/>
    <w:basedOn w:val="Style_8"/>
    <w:link w:val="Style_18_ch"/>
    <w:pPr>
      <w:spacing w:after="0" w:line="240" w:lineRule="auto"/>
      <w:ind/>
    </w:pPr>
    <w:rPr>
      <w:rFonts w:ascii="Segoe UI" w:hAnsi="Segoe UI"/>
      <w:sz w:val="18"/>
    </w:rPr>
  </w:style>
  <w:style w:styleId="Style_18_ch" w:type="character">
    <w:name w:val="Balloon Text"/>
    <w:basedOn w:val="Style_8_ch"/>
    <w:link w:val="Style_18"/>
    <w:rPr>
      <w:rFonts w:ascii="Segoe UI" w:hAnsi="Segoe UI"/>
      <w:sz w:val="18"/>
    </w:rPr>
  </w:style>
  <w:style w:styleId="Style_19" w:type="paragraph">
    <w:name w:val="ConsPlusNormal"/>
    <w:link w:val="Style_19_ch"/>
    <w:pPr>
      <w:widowControl w:val="0"/>
      <w:spacing w:after="0" w:line="240" w:lineRule="auto"/>
      <w:ind/>
    </w:pPr>
    <w:rPr>
      <w:rFonts w:ascii="Calibri" w:hAnsi="Calibri"/>
    </w:rPr>
  </w:style>
  <w:style w:styleId="Style_19_ch" w:type="character">
    <w:name w:val="ConsPlusNormal"/>
    <w:link w:val="Style_19"/>
    <w:rPr>
      <w:rFonts w:ascii="Calibri" w:hAnsi="Calibri"/>
    </w:rPr>
  </w:style>
  <w:style w:styleId="Style_20" w:type="paragraph">
    <w:name w:val="footer"/>
    <w:basedOn w:val="Style_8"/>
    <w:link w:val="Style_20_ch"/>
    <w:pPr>
      <w:tabs>
        <w:tab w:leader="none" w:pos="4677" w:val="center"/>
        <w:tab w:leader="none" w:pos="9355" w:val="right"/>
      </w:tabs>
      <w:spacing w:after="0" w:line="240" w:lineRule="auto"/>
      <w:ind/>
    </w:pPr>
  </w:style>
  <w:style w:styleId="Style_20_ch" w:type="character">
    <w:name w:val="footer"/>
    <w:basedOn w:val="Style_8_ch"/>
    <w:link w:val="Style_20"/>
  </w:style>
  <w:style w:styleId="Style_21" w:type="paragraph">
    <w:name w:val="heading 3"/>
    <w:next w:val="Style_8"/>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6" w:type="paragraph">
    <w:name w:val="List Paragraph"/>
    <w:basedOn w:val="Style_8"/>
    <w:link w:val="Style_6_ch"/>
    <w:pPr>
      <w:spacing w:after="0" w:line="240" w:lineRule="auto"/>
      <w:ind w:firstLine="0" w:left="720"/>
      <w:contextualSpacing w:val="1"/>
    </w:pPr>
    <w:rPr>
      <w:rFonts w:ascii="Times New Roman" w:hAnsi="Times New Roman"/>
      <w:color w:val="00000A"/>
      <w:sz w:val="24"/>
    </w:rPr>
  </w:style>
  <w:style w:styleId="Style_6_ch" w:type="character">
    <w:name w:val="List Paragraph"/>
    <w:basedOn w:val="Style_8_ch"/>
    <w:link w:val="Style_6"/>
    <w:rPr>
      <w:rFonts w:ascii="Times New Roman" w:hAnsi="Times New Roman"/>
      <w:color w:val="00000A"/>
      <w:sz w:val="24"/>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3" w:type="paragraph">
    <w:name w:val="ConsPlusTitle"/>
    <w:link w:val="Style_3_ch"/>
    <w:pPr>
      <w:widowControl w:val="0"/>
      <w:spacing w:after="0" w:line="240" w:lineRule="auto"/>
      <w:ind/>
    </w:pPr>
    <w:rPr>
      <w:rFonts w:ascii="Arial" w:hAnsi="Arial"/>
      <w:b w:val="1"/>
      <w:sz w:val="20"/>
    </w:rPr>
  </w:style>
  <w:style w:styleId="Style_3_ch" w:type="character">
    <w:name w:val="ConsPlusTitle"/>
    <w:link w:val="Style_3"/>
    <w:rPr>
      <w:rFonts w:ascii="Arial" w:hAnsi="Arial"/>
      <w:b w:val="1"/>
      <w:sz w:val="20"/>
    </w:rPr>
  </w:style>
  <w:style w:styleId="Style_22" w:type="paragraph">
    <w:name w:val="Основной шрифт абзаца1"/>
    <w:link w:val="Style_22_ch"/>
  </w:style>
  <w:style w:styleId="Style_22_ch" w:type="character">
    <w:name w:val="Основной шрифт абзаца1"/>
    <w:link w:val="Style_22"/>
  </w:style>
  <w:style w:styleId="Style_23" w:type="paragraph">
    <w:name w:val="toc 3"/>
    <w:next w:val="Style_8"/>
    <w:link w:val="Style_23_ch"/>
    <w:uiPriority w:val="39"/>
    <w:pPr>
      <w:ind w:firstLine="0" w:left="400"/>
    </w:pPr>
    <w:rPr>
      <w:rFonts w:ascii="XO Thames" w:hAnsi="XO Thames"/>
      <w:sz w:val="28"/>
    </w:rPr>
  </w:style>
  <w:style w:styleId="Style_23_ch" w:type="character">
    <w:name w:val="toc 3"/>
    <w:link w:val="Style_23"/>
    <w:rPr>
      <w:rFonts w:ascii="XO Thames" w:hAnsi="XO Thames"/>
      <w:sz w:val="28"/>
    </w:rPr>
  </w:style>
  <w:style w:styleId="Style_24" w:type="paragraph">
    <w:name w:val="Обычный1"/>
    <w:link w:val="Style_24_ch"/>
  </w:style>
  <w:style w:styleId="Style_24_ch" w:type="character">
    <w:name w:val="Обычный1"/>
    <w:link w:val="Style_24"/>
  </w:style>
  <w:style w:styleId="Style_25" w:type="paragraph">
    <w:name w:val="bodytext"/>
    <w:basedOn w:val="Style_8"/>
    <w:link w:val="Style_25_ch"/>
    <w:pPr>
      <w:spacing w:afterAutospacing="on" w:beforeAutospacing="on" w:line="240" w:lineRule="auto"/>
      <w:ind/>
    </w:pPr>
    <w:rPr>
      <w:rFonts w:ascii="Times New Roman" w:hAnsi="Times New Roman"/>
      <w:sz w:val="24"/>
    </w:rPr>
  </w:style>
  <w:style w:styleId="Style_25_ch" w:type="character">
    <w:name w:val="bodytext"/>
    <w:basedOn w:val="Style_8_ch"/>
    <w:link w:val="Style_25"/>
    <w:rPr>
      <w:rFonts w:ascii="Times New Roman" w:hAnsi="Times New Roman"/>
      <w:sz w:val="24"/>
    </w:rPr>
  </w:style>
  <w:style w:styleId="Style_26" w:type="paragraph">
    <w:name w:val="heading 5"/>
    <w:next w:val="Style_8"/>
    <w:link w:val="Style_26_ch"/>
    <w:uiPriority w:val="9"/>
    <w:qFormat/>
    <w:pPr>
      <w:spacing w:after="120" w:before="120"/>
      <w:ind/>
      <w:jc w:val="both"/>
      <w:outlineLvl w:val="4"/>
    </w:pPr>
    <w:rPr>
      <w:rFonts w:ascii="XO Thames" w:hAnsi="XO Thames"/>
      <w:b w:val="1"/>
    </w:rPr>
  </w:style>
  <w:style w:styleId="Style_26_ch" w:type="character">
    <w:name w:val="heading 5"/>
    <w:link w:val="Style_26"/>
    <w:rPr>
      <w:rFonts w:ascii="XO Thames" w:hAnsi="XO Thames"/>
      <w:b w:val="1"/>
    </w:rPr>
  </w:style>
  <w:style w:styleId="Style_27" w:type="paragraph">
    <w:name w:val="heading 1"/>
    <w:basedOn w:val="Style_8"/>
    <w:next w:val="Style_8"/>
    <w:link w:val="Style_27_ch"/>
    <w:uiPriority w:val="9"/>
    <w:qFormat/>
    <w:pPr>
      <w:keepNext w:val="1"/>
      <w:spacing w:after="0" w:line="240" w:lineRule="auto"/>
      <w:ind/>
      <w:outlineLvl w:val="0"/>
    </w:pPr>
    <w:rPr>
      <w:rFonts w:ascii="Times New Roman" w:hAnsi="Times New Roman"/>
      <w:sz w:val="28"/>
    </w:rPr>
  </w:style>
  <w:style w:styleId="Style_27_ch" w:type="character">
    <w:name w:val="heading 1"/>
    <w:basedOn w:val="Style_8_ch"/>
    <w:link w:val="Style_27"/>
    <w:rPr>
      <w:rFonts w:ascii="Times New Roman" w:hAnsi="Times New Roman"/>
      <w:sz w:val="28"/>
    </w:rPr>
  </w:style>
  <w:style w:styleId="Style_28" w:type="paragraph">
    <w:name w:val="Default"/>
    <w:link w:val="Style_28_ch"/>
    <w:pPr>
      <w:spacing w:after="0" w:line="240" w:lineRule="auto"/>
      <w:ind/>
    </w:pPr>
    <w:rPr>
      <w:rFonts w:ascii="Arial" w:hAnsi="Arial"/>
      <w:sz w:val="24"/>
    </w:rPr>
  </w:style>
  <w:style w:styleId="Style_28_ch" w:type="character">
    <w:name w:val="Default"/>
    <w:link w:val="Style_28"/>
    <w:rPr>
      <w:rFonts w:ascii="Arial" w:hAnsi="Arial"/>
      <w:sz w:val="24"/>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link w:val="Style_30_ch"/>
    <w:pPr>
      <w:ind w:firstLine="851" w:left="0"/>
      <w:jc w:val="both"/>
    </w:pPr>
    <w:rPr>
      <w:rFonts w:ascii="XO Thames" w:hAnsi="XO Thames"/>
    </w:rPr>
  </w:style>
  <w:style w:styleId="Style_30_ch" w:type="character">
    <w:name w:val="Footnote"/>
    <w:link w:val="Style_30"/>
    <w:rPr>
      <w:rFonts w:ascii="XO Thames" w:hAnsi="XO Thames"/>
    </w:rPr>
  </w:style>
  <w:style w:styleId="Style_31" w:type="paragraph">
    <w:name w:val="toc 1"/>
    <w:next w:val="Style_8"/>
    <w:link w:val="Style_31_ch"/>
    <w:uiPriority w:val="39"/>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toc 9"/>
    <w:next w:val="Style_8"/>
    <w:link w:val="Style_33_ch"/>
    <w:uiPriority w:val="39"/>
    <w:pPr>
      <w:ind w:firstLine="0" w:left="1600"/>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8"/>
    <w:link w:val="Style_34_ch"/>
    <w:uiPriority w:val="39"/>
    <w:pPr>
      <w:ind w:firstLine="0" w:left="1400"/>
    </w:pPr>
    <w:rPr>
      <w:rFonts w:ascii="XO Thames" w:hAnsi="XO Thames"/>
      <w:sz w:val="28"/>
    </w:rPr>
  </w:style>
  <w:style w:styleId="Style_34_ch" w:type="character">
    <w:name w:val="toc 8"/>
    <w:link w:val="Style_34"/>
    <w:rPr>
      <w:rFonts w:ascii="XO Thames" w:hAnsi="XO Thames"/>
      <w:sz w:val="28"/>
    </w:rPr>
  </w:style>
  <w:style w:styleId="Style_35" w:type="paragraph">
    <w:name w:val="toc 5"/>
    <w:next w:val="Style_8"/>
    <w:link w:val="Style_35_ch"/>
    <w:uiPriority w:val="39"/>
    <w:pPr>
      <w:ind w:firstLine="0" w:left="800"/>
    </w:pPr>
    <w:rPr>
      <w:rFonts w:ascii="XO Thames" w:hAnsi="XO Thames"/>
      <w:sz w:val="28"/>
    </w:rPr>
  </w:style>
  <w:style w:styleId="Style_35_ch" w:type="character">
    <w:name w:val="toc 5"/>
    <w:link w:val="Style_35"/>
    <w:rPr>
      <w:rFonts w:ascii="XO Thames" w:hAnsi="XO Thames"/>
      <w:sz w:val="28"/>
    </w:rPr>
  </w:style>
  <w:style w:styleId="Style_4" w:type="paragraph">
    <w:name w:val="Интернет-ссылка"/>
    <w:link w:val="Style_4_ch"/>
    <w:rPr>
      <w:color w:val="0000FF"/>
      <w:u w:val="single"/>
    </w:rPr>
  </w:style>
  <w:style w:styleId="Style_4_ch" w:type="character">
    <w:name w:val="Интернет-ссылка"/>
    <w:link w:val="Style_4"/>
    <w:rPr>
      <w:color w:val="0000FF"/>
      <w:u w:val="single"/>
    </w:rPr>
  </w:style>
  <w:style w:styleId="Style_36" w:type="paragraph">
    <w:name w:val="Subtitle"/>
    <w:next w:val="Style_8"/>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Default Paragraph Font"/>
    <w:link w:val="Style_37_ch"/>
  </w:style>
  <w:style w:styleId="Style_37_ch" w:type="character">
    <w:name w:val="Default Paragraph Font"/>
    <w:link w:val="Style_37"/>
  </w:style>
  <w:style w:styleId="Style_10" w:type="paragraph">
    <w:name w:val="Title"/>
    <w:basedOn w:val="Style_8"/>
    <w:next w:val="Style_8"/>
    <w:link w:val="Style_10_ch"/>
    <w:uiPriority w:val="10"/>
    <w:qFormat/>
    <w:pPr>
      <w:spacing w:after="0" w:line="240" w:lineRule="auto"/>
      <w:ind/>
      <w:contextualSpacing w:val="1"/>
    </w:pPr>
    <w:rPr>
      <w:rFonts w:asciiTheme="majorAscii" w:hAnsiTheme="majorHAnsi"/>
      <w:spacing w:val="-10"/>
      <w:sz w:val="56"/>
    </w:rPr>
  </w:style>
  <w:style w:styleId="Style_10_ch" w:type="character">
    <w:name w:val="Title"/>
    <w:basedOn w:val="Style_8_ch"/>
    <w:link w:val="Style_10"/>
    <w:rPr>
      <w:rFonts w:asciiTheme="majorAscii" w:hAnsiTheme="majorHAnsi"/>
      <w:spacing w:val="-10"/>
      <w:sz w:val="56"/>
    </w:rPr>
  </w:style>
  <w:style w:styleId="Style_38" w:type="paragraph">
    <w:name w:val="Основной шрифт абзаца1"/>
    <w:link w:val="Style_38_ch"/>
  </w:style>
  <w:style w:styleId="Style_38_ch" w:type="character">
    <w:name w:val="Основной шрифт абзаца1"/>
    <w:link w:val="Style_38"/>
  </w:style>
  <w:style w:styleId="Style_39" w:type="paragraph">
    <w:name w:val="heading 4"/>
    <w:basedOn w:val="Style_8"/>
    <w:next w:val="Style_8"/>
    <w:link w:val="Style_39_ch"/>
    <w:uiPriority w:val="9"/>
    <w:qFormat/>
    <w:pPr>
      <w:keepNext w:val="1"/>
      <w:keepLines w:val="1"/>
      <w:spacing w:after="0" w:before="40"/>
      <w:ind/>
      <w:outlineLvl w:val="3"/>
    </w:pPr>
    <w:rPr>
      <w:rFonts w:asciiTheme="majorAscii" w:hAnsiTheme="majorHAnsi"/>
      <w:i w:val="1"/>
      <w:color w:themeColor="accent1" w:themeShade="BF" w:val="2E75B5"/>
    </w:rPr>
  </w:style>
  <w:style w:styleId="Style_39_ch" w:type="character">
    <w:name w:val="heading 4"/>
    <w:basedOn w:val="Style_8_ch"/>
    <w:link w:val="Style_39"/>
    <w:rPr>
      <w:rFonts w:asciiTheme="majorAscii" w:hAnsiTheme="majorHAnsi"/>
      <w:i w:val="1"/>
      <w:color w:themeColor="accent1" w:themeShade="BF" w:val="2E75B5"/>
    </w:rPr>
  </w:style>
  <w:style w:styleId="Style_40" w:type="paragraph">
    <w:name w:val="heading 2"/>
    <w:basedOn w:val="Style_8"/>
    <w:next w:val="Style_8"/>
    <w:link w:val="Style_40_ch"/>
    <w:uiPriority w:val="9"/>
    <w:qFormat/>
    <w:pPr>
      <w:keepNext w:val="1"/>
      <w:keepLines w:val="1"/>
      <w:spacing w:after="0" w:before="40"/>
      <w:ind/>
      <w:outlineLvl w:val="1"/>
    </w:pPr>
    <w:rPr>
      <w:rFonts w:asciiTheme="majorAscii" w:hAnsiTheme="majorHAnsi"/>
      <w:color w:themeColor="accent1" w:themeShade="BF" w:val="2E75B5"/>
      <w:sz w:val="26"/>
    </w:rPr>
  </w:style>
  <w:style w:styleId="Style_40_ch" w:type="character">
    <w:name w:val="heading 2"/>
    <w:basedOn w:val="Style_8_ch"/>
    <w:link w:val="Style_40"/>
    <w:rPr>
      <w:rFonts w:asciiTheme="majorAscii" w:hAnsiTheme="majorHAnsi"/>
      <w:color w:themeColor="accent1" w:themeShade="BF" w:val="2E75B5"/>
      <w:sz w:val="26"/>
    </w:rPr>
  </w:style>
  <w:style w:styleId="Style_41" w:type="paragraph">
    <w:name w:val="Просмотренная гиперссылка1"/>
    <w:basedOn w:val="Style_22"/>
    <w:link w:val="Style_41_ch"/>
    <w:rPr>
      <w:color w:themeColor="followedHyperlink" w:val="954F72"/>
      <w:u w:val="single"/>
    </w:rPr>
  </w:style>
  <w:style w:styleId="Style_41_ch" w:type="character">
    <w:name w:val="Просмотренная гиперссылка1"/>
    <w:basedOn w:val="Style_22_ch"/>
    <w:link w:val="Style_41"/>
    <w:rPr>
      <w:color w:themeColor="followedHyperlink" w:val="954F72"/>
      <w:u w:val="single"/>
    </w:rPr>
  </w:style>
  <w:style w:styleId="Style_42" w:type="paragraph">
    <w:name w:val="Body Text Indent"/>
    <w:basedOn w:val="Style_8"/>
    <w:link w:val="Style_42_ch"/>
    <w:pPr>
      <w:spacing w:after="0" w:line="240" w:lineRule="auto"/>
      <w:ind w:firstLine="0" w:left="10800"/>
    </w:pPr>
    <w:rPr>
      <w:rFonts w:ascii="Times New Roman" w:hAnsi="Times New Roman"/>
      <w:color w:val="00000A"/>
      <w:sz w:val="24"/>
    </w:rPr>
  </w:style>
  <w:style w:styleId="Style_42_ch" w:type="character">
    <w:name w:val="Body Text Indent"/>
    <w:basedOn w:val="Style_8_ch"/>
    <w:link w:val="Style_42"/>
    <w:rPr>
      <w:rFonts w:ascii="Times New Roman" w:hAnsi="Times New Roman"/>
      <w:color w:val="00000A"/>
      <w:sz w:val="24"/>
    </w:rPr>
  </w:style>
  <w:style w:styleId="Style_7" w:type="paragraph">
    <w:name w:val="Гиперссылка1"/>
    <w:basedOn w:val="Style_22"/>
    <w:link w:val="Style_7_ch"/>
    <w:rPr>
      <w:color w:themeColor="hyperlink" w:val="0563C1"/>
      <w:u w:val="single"/>
    </w:rPr>
  </w:style>
  <w:style w:styleId="Style_7_ch" w:type="character">
    <w:name w:val="Гиперссылка1"/>
    <w:basedOn w:val="Style_22_ch"/>
    <w:link w:val="Style_7"/>
    <w:rPr>
      <w:color w:themeColor="hyperlink" w:val="0563C1"/>
      <w:u w:val="single"/>
    </w:rPr>
  </w:style>
  <w:style w:styleId="Style_43" w:type="paragraph">
    <w:name w:val="heading 6"/>
    <w:basedOn w:val="Style_8"/>
    <w:next w:val="Style_8"/>
    <w:link w:val="Style_43_ch"/>
    <w:uiPriority w:val="9"/>
    <w:qFormat/>
    <w:pPr>
      <w:keepNext w:val="1"/>
      <w:keepLines w:val="1"/>
      <w:spacing w:after="0" w:before="40"/>
      <w:ind/>
      <w:outlineLvl w:val="5"/>
    </w:pPr>
    <w:rPr>
      <w:rFonts w:asciiTheme="majorAscii" w:hAnsiTheme="majorHAnsi"/>
      <w:color w:themeColor="accent1" w:themeShade="7F" w:val="1F4E79"/>
    </w:rPr>
  </w:style>
  <w:style w:styleId="Style_43_ch" w:type="character">
    <w:name w:val="heading 6"/>
    <w:basedOn w:val="Style_8_ch"/>
    <w:link w:val="Style_43"/>
    <w:rPr>
      <w:rFonts w:asciiTheme="majorAscii" w:hAnsiTheme="majorHAnsi"/>
      <w:color w:themeColor="accent1" w:themeShade="7F" w:val="1F4E79"/>
    </w:rPr>
  </w:style>
  <w:style w:default="1" w:styleId="Style_5" w:type="table">
    <w:name w:val="Normal Table"/>
    <w:tblPr>
      <w:tblInd w:type="dxa" w:w="0"/>
      <w:tblCellMar>
        <w:top w:type="dxa" w:w="0"/>
        <w:left w:type="dxa" w:w="108"/>
        <w:bottom w:type="dxa" w:w="0"/>
        <w:right w:type="dxa" w:w="108"/>
      </w:tblCellMar>
    </w:tblPr>
  </w:style>
  <w:style w:styleId="Style_2" w:type="table">
    <w:name w:val="Table Grid"/>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2023-05-14T20:30:16Z</dcterms:modified>
</cp:coreProperties>
</file>