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5635"/>
      </w:tblGrid>
      <w:tr w:rsidR="00C851F4" w:rsidTr="00BE01BB">
        <w:trPr>
          <w:trHeight w:val="2969"/>
          <w:jc w:val="center"/>
        </w:trPr>
        <w:tc>
          <w:tcPr>
            <w:tcW w:w="2836" w:type="dxa"/>
          </w:tcPr>
          <w:p w:rsidR="00C851F4" w:rsidRDefault="00C851F4" w:rsidP="0091201B">
            <w:pPr>
              <w:ind w:left="142"/>
              <w:rPr>
                <w:rFonts w:ascii="Impact" w:hAnsi="Impact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38901D8" wp14:editId="3A187517">
                  <wp:extent cx="1537855" cy="1567542"/>
                  <wp:effectExtent l="0" t="0" r="0" b="0"/>
                  <wp:docPr id="4" name="Рисунок 4" descr="http://minfin.kamgov.ru/files/58099865861c53.422105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infin.kamgov.ru/files/58099865861c53.422105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729" cy="1567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3D36C8" w:rsidRDefault="003D36C8" w:rsidP="00C851F4">
            <w:pPr>
              <w:jc w:val="center"/>
              <w:rPr>
                <w:rFonts w:ascii="Impact" w:hAnsi="Impact"/>
                <w:b/>
                <w:sz w:val="40"/>
                <w:szCs w:val="40"/>
              </w:rPr>
            </w:pPr>
          </w:p>
          <w:p w:rsidR="00C851F4" w:rsidRDefault="00767947" w:rsidP="00C851F4">
            <w:pPr>
              <w:jc w:val="center"/>
              <w:rPr>
                <w:rFonts w:ascii="Impact" w:hAnsi="Impact"/>
                <w:b/>
                <w:sz w:val="40"/>
                <w:szCs w:val="40"/>
              </w:rPr>
            </w:pPr>
            <w:r>
              <w:rPr>
                <w:rFonts w:ascii="Impact" w:hAnsi="Impact"/>
                <w:b/>
                <w:sz w:val="40"/>
                <w:szCs w:val="40"/>
              </w:rPr>
              <w:t>Общественный совет при Министерстве</w:t>
            </w:r>
            <w:r w:rsidR="003D36C8">
              <w:rPr>
                <w:rFonts w:ascii="Impact" w:hAnsi="Impact"/>
                <w:b/>
                <w:sz w:val="40"/>
                <w:szCs w:val="40"/>
              </w:rPr>
              <w:t xml:space="preserve"> финансов</w:t>
            </w:r>
            <w:r w:rsidR="00C851F4" w:rsidRPr="00730B54">
              <w:rPr>
                <w:rFonts w:ascii="Impact" w:hAnsi="Impact"/>
                <w:b/>
                <w:sz w:val="40"/>
                <w:szCs w:val="40"/>
              </w:rPr>
              <w:t xml:space="preserve">  </w:t>
            </w:r>
            <w:r w:rsidR="00C851F4">
              <w:rPr>
                <w:rFonts w:ascii="Impact" w:hAnsi="Impact"/>
                <w:b/>
                <w:sz w:val="40"/>
                <w:szCs w:val="40"/>
              </w:rPr>
              <w:t xml:space="preserve"> </w:t>
            </w:r>
            <w:r w:rsidR="00C851F4" w:rsidRPr="00730B54">
              <w:rPr>
                <w:rFonts w:ascii="Impact" w:hAnsi="Impact"/>
                <w:b/>
                <w:sz w:val="40"/>
                <w:szCs w:val="40"/>
              </w:rPr>
              <w:t xml:space="preserve">Камчатского </w:t>
            </w:r>
            <w:r w:rsidR="00C851F4">
              <w:rPr>
                <w:rFonts w:ascii="Impact" w:hAnsi="Impact"/>
                <w:b/>
                <w:sz w:val="40"/>
                <w:szCs w:val="40"/>
              </w:rPr>
              <w:t xml:space="preserve"> </w:t>
            </w:r>
            <w:r w:rsidR="00C851F4" w:rsidRPr="00730B54">
              <w:rPr>
                <w:rFonts w:ascii="Impact" w:hAnsi="Impact"/>
                <w:b/>
                <w:sz w:val="40"/>
                <w:szCs w:val="40"/>
              </w:rPr>
              <w:t xml:space="preserve"> края</w:t>
            </w:r>
          </w:p>
        </w:tc>
      </w:tr>
    </w:tbl>
    <w:p w:rsidR="00E17280" w:rsidRPr="00730B54" w:rsidRDefault="00730B54" w:rsidP="00E17280">
      <w:pPr>
        <w:spacing w:after="0"/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>___________________</w:t>
      </w:r>
      <w:r w:rsidR="00062D4E">
        <w:rPr>
          <w:rFonts w:ascii="Impact" w:hAnsi="Impact"/>
          <w:sz w:val="24"/>
          <w:szCs w:val="24"/>
        </w:rPr>
        <w:t>__</w:t>
      </w:r>
      <w:r>
        <w:rPr>
          <w:rFonts w:ascii="Impact" w:hAnsi="Impact"/>
          <w:sz w:val="24"/>
          <w:szCs w:val="24"/>
        </w:rPr>
        <w:t>____________________________________________</w:t>
      </w:r>
    </w:p>
    <w:p w:rsidR="004E4494" w:rsidRDefault="004E4494" w:rsidP="00127CF4">
      <w:pPr>
        <w:spacing w:after="0"/>
        <w:ind w:firstLine="708"/>
        <w:jc w:val="center"/>
        <w:rPr>
          <w:sz w:val="24"/>
          <w:szCs w:val="24"/>
        </w:rPr>
      </w:pPr>
    </w:p>
    <w:p w:rsidR="004E4494" w:rsidRDefault="004E4494" w:rsidP="00127CF4">
      <w:pPr>
        <w:spacing w:after="0"/>
        <w:ind w:firstLine="708"/>
        <w:jc w:val="center"/>
        <w:rPr>
          <w:sz w:val="24"/>
          <w:szCs w:val="24"/>
        </w:rPr>
      </w:pPr>
    </w:p>
    <w:p w:rsidR="00127CF4" w:rsidRPr="00191D7B" w:rsidRDefault="00662A44" w:rsidP="00191D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1D7B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767947" w:rsidRPr="00191D7B" w:rsidRDefault="00662A44" w:rsidP="00191D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1D7B">
        <w:rPr>
          <w:rFonts w:ascii="Times New Roman" w:hAnsi="Times New Roman" w:cs="Times New Roman"/>
          <w:b/>
          <w:sz w:val="32"/>
          <w:szCs w:val="32"/>
        </w:rPr>
        <w:t xml:space="preserve">о деятельности Общественного совета при </w:t>
      </w:r>
    </w:p>
    <w:p w:rsidR="00662A44" w:rsidRPr="00191D7B" w:rsidRDefault="00662A44" w:rsidP="00191D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1D7B">
        <w:rPr>
          <w:rFonts w:ascii="Times New Roman" w:hAnsi="Times New Roman" w:cs="Times New Roman"/>
          <w:b/>
          <w:sz w:val="32"/>
          <w:szCs w:val="32"/>
        </w:rPr>
        <w:t xml:space="preserve">Министерстве финансов </w:t>
      </w:r>
    </w:p>
    <w:p w:rsidR="00662A44" w:rsidRPr="00191D7B" w:rsidRDefault="008D0E4C" w:rsidP="00191D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1D7B">
        <w:rPr>
          <w:rFonts w:ascii="Times New Roman" w:hAnsi="Times New Roman" w:cs="Times New Roman"/>
          <w:b/>
          <w:sz w:val="32"/>
          <w:szCs w:val="32"/>
        </w:rPr>
        <w:t>Камчатского края за 2019</w:t>
      </w:r>
      <w:r w:rsidR="00662A44" w:rsidRPr="00191D7B">
        <w:rPr>
          <w:rFonts w:ascii="Times New Roman" w:hAnsi="Times New Roman" w:cs="Times New Roman"/>
          <w:b/>
          <w:sz w:val="32"/>
          <w:szCs w:val="32"/>
        </w:rPr>
        <w:t xml:space="preserve"> год. </w:t>
      </w:r>
    </w:p>
    <w:p w:rsidR="008D0E4C" w:rsidRPr="00191D7B" w:rsidRDefault="008D0E4C" w:rsidP="00191D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D0E4C" w:rsidRPr="00191D7B" w:rsidRDefault="008D0E4C" w:rsidP="00C43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7B">
        <w:rPr>
          <w:rFonts w:ascii="Times New Roman" w:hAnsi="Times New Roman" w:cs="Times New Roman"/>
          <w:sz w:val="28"/>
          <w:szCs w:val="28"/>
        </w:rPr>
        <w:t>Основными приоритетами деятельности Общественного совета в 201</w:t>
      </w:r>
      <w:r w:rsidR="00F34657" w:rsidRPr="00191D7B">
        <w:rPr>
          <w:rFonts w:ascii="Times New Roman" w:hAnsi="Times New Roman" w:cs="Times New Roman"/>
          <w:sz w:val="28"/>
          <w:szCs w:val="28"/>
        </w:rPr>
        <w:t>9</w:t>
      </w:r>
      <w:r w:rsidRPr="00191D7B">
        <w:rPr>
          <w:rFonts w:ascii="Times New Roman" w:hAnsi="Times New Roman" w:cs="Times New Roman"/>
          <w:sz w:val="28"/>
          <w:szCs w:val="28"/>
        </w:rPr>
        <w:t xml:space="preserve"> году были рассмотрение проектов общественно-значимых актов, а также вопросов в сфере противодействия коррупции. </w:t>
      </w:r>
    </w:p>
    <w:p w:rsidR="00CF236A" w:rsidRPr="00191D7B" w:rsidRDefault="00CF236A" w:rsidP="00C43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7B">
        <w:rPr>
          <w:rFonts w:ascii="Times New Roman" w:hAnsi="Times New Roman" w:cs="Times New Roman"/>
          <w:sz w:val="28"/>
          <w:szCs w:val="28"/>
        </w:rPr>
        <w:t xml:space="preserve">В 2019 году проведены плановые заседания совета, кворум заседаний определялся составом участников, все решения принимались коллегиально, путем открытого голосования. Заседания совета проводились на площадке </w:t>
      </w:r>
      <w:r w:rsidR="00935F6C" w:rsidRPr="00191D7B">
        <w:rPr>
          <w:rFonts w:ascii="Times New Roman" w:hAnsi="Times New Roman" w:cs="Times New Roman"/>
          <w:sz w:val="28"/>
          <w:szCs w:val="28"/>
        </w:rPr>
        <w:t>М</w:t>
      </w:r>
      <w:r w:rsidRPr="00191D7B">
        <w:rPr>
          <w:rFonts w:ascii="Times New Roman" w:hAnsi="Times New Roman" w:cs="Times New Roman"/>
          <w:sz w:val="28"/>
          <w:szCs w:val="28"/>
        </w:rPr>
        <w:t xml:space="preserve">инистерства финансов Камчатского края. По результатам проведенных заседаний председателем Общественного совета утверждались протоколы заседаний, которые </w:t>
      </w:r>
      <w:r w:rsidR="00935F6C" w:rsidRPr="00191D7B">
        <w:rPr>
          <w:rFonts w:ascii="Times New Roman" w:hAnsi="Times New Roman" w:cs="Times New Roman"/>
          <w:sz w:val="28"/>
          <w:szCs w:val="28"/>
        </w:rPr>
        <w:t>размещены на официальном сайте М</w:t>
      </w:r>
      <w:r w:rsidRPr="00191D7B">
        <w:rPr>
          <w:rFonts w:ascii="Times New Roman" w:hAnsi="Times New Roman" w:cs="Times New Roman"/>
          <w:sz w:val="28"/>
          <w:szCs w:val="28"/>
        </w:rPr>
        <w:t>инистерства финансов Камчатского края.</w:t>
      </w:r>
    </w:p>
    <w:p w:rsidR="00CF236A" w:rsidRPr="00191D7B" w:rsidRDefault="00CF236A" w:rsidP="00C43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7B">
        <w:rPr>
          <w:rFonts w:ascii="Times New Roman" w:hAnsi="Times New Roman" w:cs="Times New Roman"/>
          <w:sz w:val="28"/>
          <w:szCs w:val="28"/>
        </w:rPr>
        <w:t>Из значимых вопросов, которые были рассмотрены на засед</w:t>
      </w:r>
      <w:r w:rsidR="00935F6C" w:rsidRPr="00191D7B">
        <w:rPr>
          <w:rFonts w:ascii="Times New Roman" w:hAnsi="Times New Roman" w:cs="Times New Roman"/>
          <w:sz w:val="28"/>
          <w:szCs w:val="28"/>
        </w:rPr>
        <w:t>аниях Общественного совета при М</w:t>
      </w:r>
      <w:r w:rsidRPr="00191D7B">
        <w:rPr>
          <w:rFonts w:ascii="Times New Roman" w:hAnsi="Times New Roman" w:cs="Times New Roman"/>
          <w:sz w:val="28"/>
          <w:szCs w:val="28"/>
        </w:rPr>
        <w:t>инистерстве финансов в 2019 году необходимо отметить следующие:</w:t>
      </w:r>
    </w:p>
    <w:p w:rsidR="008D0E4C" w:rsidRPr="00191D7B" w:rsidRDefault="008D0E4C" w:rsidP="00C43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7B">
        <w:rPr>
          <w:rFonts w:ascii="Times New Roman" w:hAnsi="Times New Roman" w:cs="Times New Roman"/>
          <w:sz w:val="28"/>
          <w:szCs w:val="28"/>
        </w:rPr>
        <w:t>24 января 2019 года</w:t>
      </w:r>
      <w:r w:rsidR="00935F6C" w:rsidRPr="00191D7B">
        <w:rPr>
          <w:rFonts w:ascii="Times New Roman" w:hAnsi="Times New Roman" w:cs="Times New Roman"/>
          <w:sz w:val="28"/>
          <w:szCs w:val="28"/>
        </w:rPr>
        <w:t xml:space="preserve"> </w:t>
      </w:r>
      <w:r w:rsidRPr="00191D7B">
        <w:rPr>
          <w:rFonts w:ascii="Times New Roman" w:hAnsi="Times New Roman" w:cs="Times New Roman"/>
          <w:sz w:val="28"/>
          <w:szCs w:val="28"/>
        </w:rPr>
        <w:t xml:space="preserve">рассмотрен отчет о деятельности Общественного совета при Министерстве финансов Камчатского края за 2018 год. </w:t>
      </w:r>
    </w:p>
    <w:p w:rsidR="008D0E4C" w:rsidRPr="00191D7B" w:rsidRDefault="008D0E4C" w:rsidP="00C43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7B">
        <w:rPr>
          <w:rFonts w:ascii="Times New Roman" w:hAnsi="Times New Roman" w:cs="Times New Roman"/>
          <w:sz w:val="28"/>
          <w:szCs w:val="28"/>
        </w:rPr>
        <w:t xml:space="preserve">20 февраля 2019 года </w:t>
      </w:r>
      <w:r w:rsidR="00935F6C" w:rsidRPr="00191D7B">
        <w:rPr>
          <w:rFonts w:ascii="Times New Roman" w:hAnsi="Times New Roman" w:cs="Times New Roman"/>
          <w:sz w:val="28"/>
          <w:szCs w:val="28"/>
        </w:rPr>
        <w:t xml:space="preserve">на расширенном заседании Общественного совета </w:t>
      </w:r>
      <w:r w:rsidRPr="00191D7B">
        <w:rPr>
          <w:rFonts w:ascii="Times New Roman" w:hAnsi="Times New Roman" w:cs="Times New Roman"/>
          <w:sz w:val="28"/>
          <w:szCs w:val="28"/>
        </w:rPr>
        <w:t>заслушан и о</w:t>
      </w:r>
      <w:r w:rsidR="00470C42" w:rsidRPr="00191D7B">
        <w:rPr>
          <w:rFonts w:ascii="Times New Roman" w:hAnsi="Times New Roman" w:cs="Times New Roman"/>
          <w:sz w:val="28"/>
          <w:szCs w:val="28"/>
        </w:rPr>
        <w:t>б</w:t>
      </w:r>
      <w:r w:rsidRPr="00191D7B">
        <w:rPr>
          <w:rFonts w:ascii="Times New Roman" w:hAnsi="Times New Roman" w:cs="Times New Roman"/>
          <w:sz w:val="28"/>
          <w:szCs w:val="28"/>
        </w:rPr>
        <w:t>сужден публичный отчет Министерства финансов Камчатского края об итогах работы за 2018 год.</w:t>
      </w:r>
    </w:p>
    <w:p w:rsidR="008D0E4C" w:rsidRPr="00191D7B" w:rsidRDefault="008D0E4C" w:rsidP="00C43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7B">
        <w:rPr>
          <w:rFonts w:ascii="Times New Roman" w:hAnsi="Times New Roman" w:cs="Times New Roman"/>
          <w:sz w:val="28"/>
          <w:szCs w:val="28"/>
        </w:rPr>
        <w:t>15 марта 2019 года была рассмотрена информация о текущем состоянии и уровне государственного долга Камчатского края на 01.03.2019 года.</w:t>
      </w:r>
    </w:p>
    <w:p w:rsidR="008D0E4C" w:rsidRPr="00191D7B" w:rsidRDefault="008D0E4C" w:rsidP="00C43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7B">
        <w:rPr>
          <w:rFonts w:ascii="Times New Roman" w:hAnsi="Times New Roman" w:cs="Times New Roman"/>
          <w:sz w:val="28"/>
          <w:szCs w:val="28"/>
        </w:rPr>
        <w:t xml:space="preserve">Заслушаны и обсуждены итоги осуществления внутреннего государственного финансового контроля Министерством финансов Камчатского края за 2018 год. </w:t>
      </w:r>
    </w:p>
    <w:p w:rsidR="00E853C1" w:rsidRPr="00191D7B" w:rsidRDefault="0039340D" w:rsidP="00C43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7B">
        <w:rPr>
          <w:rFonts w:ascii="Times New Roman" w:hAnsi="Times New Roman" w:cs="Times New Roman"/>
          <w:sz w:val="28"/>
          <w:szCs w:val="28"/>
        </w:rPr>
        <w:t>19 апреля 2019 года члены О</w:t>
      </w:r>
      <w:r w:rsidR="00E853C1" w:rsidRPr="00191D7B">
        <w:rPr>
          <w:rFonts w:ascii="Times New Roman" w:hAnsi="Times New Roman" w:cs="Times New Roman"/>
          <w:sz w:val="28"/>
          <w:szCs w:val="28"/>
        </w:rPr>
        <w:t>бщественного совета при Министерстве финансов Камчатского края приняли участие в организации и проведении Первой краевой Конференции общественных советов в Камчатском крае.</w:t>
      </w:r>
    </w:p>
    <w:p w:rsidR="008D0E4C" w:rsidRPr="00191D7B" w:rsidRDefault="008D0E4C" w:rsidP="00C43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7B">
        <w:rPr>
          <w:rFonts w:ascii="Times New Roman" w:hAnsi="Times New Roman" w:cs="Times New Roman"/>
          <w:sz w:val="28"/>
          <w:szCs w:val="28"/>
        </w:rPr>
        <w:t xml:space="preserve">13 июня 2019 года состоялось расширенное заседание </w:t>
      </w:r>
      <w:r w:rsidR="0039340D" w:rsidRPr="00191D7B">
        <w:rPr>
          <w:rFonts w:ascii="Times New Roman" w:hAnsi="Times New Roman" w:cs="Times New Roman"/>
          <w:sz w:val="28"/>
          <w:szCs w:val="28"/>
        </w:rPr>
        <w:t>О</w:t>
      </w:r>
      <w:r w:rsidRPr="00191D7B">
        <w:rPr>
          <w:rFonts w:ascii="Times New Roman" w:hAnsi="Times New Roman" w:cs="Times New Roman"/>
          <w:sz w:val="28"/>
          <w:szCs w:val="28"/>
        </w:rPr>
        <w:t xml:space="preserve">бщественного совета при Министерстве финансов Камчатского края с участием </w:t>
      </w:r>
      <w:r w:rsidRPr="00191D7B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финансов Камчатского края – Течко С.Л., и.о. начальника отдела по регулированию контрактной системы Министерства финансов Камчатского края Брицкой Г.П., заместителя начальника отдела правового и кадрового обеспечения Министерства финансов Камчатского края </w:t>
      </w:r>
      <w:r w:rsidR="001C1139" w:rsidRPr="00191D7B">
        <w:rPr>
          <w:rFonts w:ascii="Times New Roman" w:hAnsi="Times New Roman" w:cs="Times New Roman"/>
          <w:sz w:val="28"/>
          <w:szCs w:val="28"/>
        </w:rPr>
        <w:t>–</w:t>
      </w:r>
      <w:r w:rsidRPr="00191D7B">
        <w:rPr>
          <w:rFonts w:ascii="Times New Roman" w:hAnsi="Times New Roman" w:cs="Times New Roman"/>
          <w:sz w:val="28"/>
          <w:szCs w:val="28"/>
        </w:rPr>
        <w:t xml:space="preserve"> </w:t>
      </w:r>
      <w:r w:rsidR="001C1139" w:rsidRPr="00191D7B">
        <w:rPr>
          <w:rFonts w:ascii="Times New Roman" w:hAnsi="Times New Roman" w:cs="Times New Roman"/>
          <w:sz w:val="28"/>
          <w:szCs w:val="28"/>
        </w:rPr>
        <w:t>Таруниной Ю.А.</w:t>
      </w:r>
    </w:p>
    <w:p w:rsidR="001C1139" w:rsidRPr="00191D7B" w:rsidRDefault="001C1139" w:rsidP="00C43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7B">
        <w:rPr>
          <w:rFonts w:ascii="Times New Roman" w:hAnsi="Times New Roman" w:cs="Times New Roman"/>
          <w:sz w:val="28"/>
          <w:szCs w:val="28"/>
        </w:rPr>
        <w:t>Общественным советом были рассмотрены вопросы:</w:t>
      </w:r>
    </w:p>
    <w:p w:rsidR="001C1139" w:rsidRPr="00191D7B" w:rsidRDefault="001C1139" w:rsidP="00C43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7B">
        <w:rPr>
          <w:rFonts w:ascii="Times New Roman" w:hAnsi="Times New Roman" w:cs="Times New Roman"/>
          <w:sz w:val="28"/>
          <w:szCs w:val="28"/>
        </w:rPr>
        <w:t>Отчет об осуществлении закупок для обеспечения государственных нужд в Камчатском крае за 2018 год.</w:t>
      </w:r>
    </w:p>
    <w:p w:rsidR="001C1139" w:rsidRPr="00191D7B" w:rsidRDefault="001C1139" w:rsidP="00C43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7B">
        <w:rPr>
          <w:rFonts w:ascii="Times New Roman" w:hAnsi="Times New Roman" w:cs="Times New Roman"/>
          <w:sz w:val="28"/>
          <w:szCs w:val="28"/>
        </w:rPr>
        <w:t>О реализации в 2018 году Плана мероприятий по противодействию коррупции в Министерстве финансов Камчатского края.</w:t>
      </w:r>
    </w:p>
    <w:p w:rsidR="001C1139" w:rsidRPr="00191D7B" w:rsidRDefault="001C1139" w:rsidP="00C43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7B">
        <w:rPr>
          <w:rFonts w:ascii="Times New Roman" w:hAnsi="Times New Roman" w:cs="Times New Roman"/>
          <w:sz w:val="28"/>
          <w:szCs w:val="28"/>
        </w:rPr>
        <w:t xml:space="preserve">25 июля 2019 года  заслушан и обсужден доклад об исполнении Плана мероприятий по противодействию  коррупции в Министерстве финансов Камчатского края за 1 полугодие 2019 года. </w:t>
      </w:r>
    </w:p>
    <w:p w:rsidR="001C1139" w:rsidRPr="00191D7B" w:rsidRDefault="001C1139" w:rsidP="00C43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7B">
        <w:rPr>
          <w:rFonts w:ascii="Times New Roman" w:hAnsi="Times New Roman" w:cs="Times New Roman"/>
          <w:sz w:val="28"/>
          <w:szCs w:val="28"/>
        </w:rPr>
        <w:t>Рассмотрены итоги декларационной компании 2019 года (о результатах представления в 2019 году государственными служащими Камчатского края в Министерстве финансов Камчатского края и директором краевого государственного бюджетного учреждения  «Центр финансового обеспечения» сведений о доходах, расходах, об имуществе и обязательствах имущественного характера за 2018 год).</w:t>
      </w:r>
    </w:p>
    <w:p w:rsidR="001C1139" w:rsidRPr="00191D7B" w:rsidRDefault="001C1139" w:rsidP="00C43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7B">
        <w:rPr>
          <w:rFonts w:ascii="Times New Roman" w:hAnsi="Times New Roman" w:cs="Times New Roman"/>
          <w:sz w:val="28"/>
          <w:szCs w:val="28"/>
        </w:rPr>
        <w:t xml:space="preserve">29 ноября 2019 года состоялось заседание </w:t>
      </w:r>
      <w:r w:rsidR="0039340D" w:rsidRPr="00191D7B">
        <w:rPr>
          <w:rFonts w:ascii="Times New Roman" w:hAnsi="Times New Roman" w:cs="Times New Roman"/>
          <w:sz w:val="28"/>
          <w:szCs w:val="28"/>
        </w:rPr>
        <w:t>О</w:t>
      </w:r>
      <w:r w:rsidRPr="00191D7B">
        <w:rPr>
          <w:rFonts w:ascii="Times New Roman" w:hAnsi="Times New Roman" w:cs="Times New Roman"/>
          <w:sz w:val="28"/>
          <w:szCs w:val="28"/>
        </w:rPr>
        <w:t>бщественного совета в новом составе.</w:t>
      </w:r>
    </w:p>
    <w:p w:rsidR="001C1139" w:rsidRPr="00191D7B" w:rsidRDefault="001C1139" w:rsidP="00C43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7B">
        <w:rPr>
          <w:rFonts w:ascii="Times New Roman" w:hAnsi="Times New Roman" w:cs="Times New Roman"/>
          <w:sz w:val="28"/>
          <w:szCs w:val="28"/>
        </w:rPr>
        <w:t xml:space="preserve">Заслушано приветственное слово </w:t>
      </w:r>
      <w:r w:rsidR="0039340D" w:rsidRPr="00191D7B">
        <w:rPr>
          <w:rFonts w:ascii="Times New Roman" w:hAnsi="Times New Roman" w:cs="Times New Roman"/>
          <w:sz w:val="28"/>
          <w:szCs w:val="28"/>
        </w:rPr>
        <w:t>Министр</w:t>
      </w:r>
      <w:r w:rsidRPr="00191D7B">
        <w:rPr>
          <w:rFonts w:ascii="Times New Roman" w:hAnsi="Times New Roman" w:cs="Times New Roman"/>
          <w:sz w:val="28"/>
          <w:szCs w:val="28"/>
        </w:rPr>
        <w:t xml:space="preserve">а финансов Камчатского края Течко С.Л. </w:t>
      </w:r>
    </w:p>
    <w:p w:rsidR="00E853C1" w:rsidRPr="00191D7B" w:rsidRDefault="001C1139" w:rsidP="00C43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7B">
        <w:rPr>
          <w:rFonts w:ascii="Times New Roman" w:hAnsi="Times New Roman" w:cs="Times New Roman"/>
          <w:sz w:val="28"/>
          <w:szCs w:val="28"/>
        </w:rPr>
        <w:t>А</w:t>
      </w:r>
      <w:r w:rsidR="00CF236A" w:rsidRPr="00191D7B">
        <w:rPr>
          <w:rFonts w:ascii="Times New Roman" w:hAnsi="Times New Roman" w:cs="Times New Roman"/>
          <w:sz w:val="28"/>
          <w:szCs w:val="28"/>
        </w:rPr>
        <w:t xml:space="preserve"> также: к</w:t>
      </w:r>
      <w:r w:rsidRPr="00191D7B">
        <w:rPr>
          <w:rFonts w:ascii="Times New Roman" w:hAnsi="Times New Roman" w:cs="Times New Roman"/>
          <w:sz w:val="28"/>
          <w:szCs w:val="28"/>
        </w:rPr>
        <w:t xml:space="preserve">раткая информация о сфере деятельности и полномочиях </w:t>
      </w:r>
      <w:r w:rsidR="0039340D" w:rsidRPr="00191D7B">
        <w:rPr>
          <w:rFonts w:ascii="Times New Roman" w:hAnsi="Times New Roman" w:cs="Times New Roman"/>
          <w:sz w:val="28"/>
          <w:szCs w:val="28"/>
        </w:rPr>
        <w:t>О</w:t>
      </w:r>
      <w:r w:rsidR="00E853C1" w:rsidRPr="00191D7B">
        <w:rPr>
          <w:rFonts w:ascii="Times New Roman" w:hAnsi="Times New Roman" w:cs="Times New Roman"/>
          <w:sz w:val="28"/>
          <w:szCs w:val="28"/>
        </w:rPr>
        <w:t>бщественного совета при Министерстве финансов Камчатского края.</w:t>
      </w:r>
    </w:p>
    <w:p w:rsidR="001C1139" w:rsidRPr="00191D7B" w:rsidRDefault="00E853C1" w:rsidP="00C43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7B">
        <w:rPr>
          <w:rFonts w:ascii="Times New Roman" w:hAnsi="Times New Roman" w:cs="Times New Roman"/>
          <w:sz w:val="28"/>
          <w:szCs w:val="28"/>
        </w:rPr>
        <w:t>Об избрании председа</w:t>
      </w:r>
      <w:r w:rsidR="0039340D" w:rsidRPr="00191D7B">
        <w:rPr>
          <w:rFonts w:ascii="Times New Roman" w:hAnsi="Times New Roman" w:cs="Times New Roman"/>
          <w:sz w:val="28"/>
          <w:szCs w:val="28"/>
        </w:rPr>
        <w:t>теля, заместителя председателя О</w:t>
      </w:r>
      <w:r w:rsidRPr="00191D7B">
        <w:rPr>
          <w:rFonts w:ascii="Times New Roman" w:hAnsi="Times New Roman" w:cs="Times New Roman"/>
          <w:sz w:val="28"/>
          <w:szCs w:val="28"/>
        </w:rPr>
        <w:t>бщественного совета при Министерстве финансов Камчатского края.</w:t>
      </w:r>
    </w:p>
    <w:p w:rsidR="001C1139" w:rsidRPr="00191D7B" w:rsidRDefault="00E853C1" w:rsidP="00C43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7B">
        <w:rPr>
          <w:rFonts w:ascii="Times New Roman" w:hAnsi="Times New Roman" w:cs="Times New Roman"/>
          <w:sz w:val="28"/>
          <w:szCs w:val="28"/>
        </w:rPr>
        <w:t xml:space="preserve">Рассмотрен, принят и утвержден План </w:t>
      </w:r>
      <w:r w:rsidR="0039340D" w:rsidRPr="00191D7B">
        <w:rPr>
          <w:rFonts w:ascii="Times New Roman" w:hAnsi="Times New Roman" w:cs="Times New Roman"/>
          <w:sz w:val="28"/>
          <w:szCs w:val="28"/>
        </w:rPr>
        <w:t>работы Общественного с</w:t>
      </w:r>
      <w:r w:rsidRPr="00191D7B">
        <w:rPr>
          <w:rFonts w:ascii="Times New Roman" w:hAnsi="Times New Roman" w:cs="Times New Roman"/>
          <w:sz w:val="28"/>
          <w:szCs w:val="28"/>
        </w:rPr>
        <w:t>овета при Министерстве финансов Камчатского края на 2020 год.</w:t>
      </w:r>
    </w:p>
    <w:p w:rsidR="00935F6C" w:rsidRPr="00191D7B" w:rsidRDefault="00935F6C" w:rsidP="00C43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7B">
        <w:rPr>
          <w:rFonts w:ascii="Times New Roman" w:hAnsi="Times New Roman" w:cs="Times New Roman"/>
          <w:sz w:val="28"/>
          <w:szCs w:val="28"/>
        </w:rPr>
        <w:t>3 декабря 2019 года члены Общественного совета приняли участие  в семинаре Министерства финансов Камчатского края по повышению уровня правовой грамотности антикоррупционной направлен</w:t>
      </w:r>
      <w:bookmarkStart w:id="0" w:name="_GoBack"/>
      <w:bookmarkEnd w:id="0"/>
      <w:r w:rsidRPr="00191D7B">
        <w:rPr>
          <w:rFonts w:ascii="Times New Roman" w:hAnsi="Times New Roman" w:cs="Times New Roman"/>
          <w:sz w:val="28"/>
          <w:szCs w:val="28"/>
        </w:rPr>
        <w:t>ности.</w:t>
      </w:r>
    </w:p>
    <w:p w:rsidR="00456146" w:rsidRPr="00191D7B" w:rsidRDefault="00456146" w:rsidP="00C43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7B">
        <w:rPr>
          <w:rFonts w:ascii="Times New Roman" w:hAnsi="Times New Roman" w:cs="Times New Roman"/>
          <w:sz w:val="28"/>
          <w:szCs w:val="28"/>
        </w:rPr>
        <w:t>Из значимых результатов обсуждения вопросов</w:t>
      </w:r>
      <w:r w:rsidR="00935F6C" w:rsidRPr="00191D7B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Pr="00191D7B">
        <w:rPr>
          <w:rFonts w:ascii="Times New Roman" w:hAnsi="Times New Roman" w:cs="Times New Roman"/>
          <w:sz w:val="28"/>
          <w:szCs w:val="28"/>
        </w:rPr>
        <w:t xml:space="preserve"> следует отметить: </w:t>
      </w:r>
    </w:p>
    <w:p w:rsidR="00456146" w:rsidRPr="00191D7B" w:rsidRDefault="00935F6C" w:rsidP="00C43C0C">
      <w:pPr>
        <w:pStyle w:val="1"/>
        <w:shd w:val="clear" w:color="auto" w:fill="auto"/>
        <w:tabs>
          <w:tab w:val="left" w:pos="994"/>
        </w:tabs>
        <w:spacing w:line="240" w:lineRule="auto"/>
        <w:ind w:left="20" w:right="20" w:firstLine="709"/>
        <w:rPr>
          <w:sz w:val="28"/>
          <w:szCs w:val="28"/>
        </w:rPr>
      </w:pPr>
      <w:r w:rsidRPr="00191D7B">
        <w:rPr>
          <w:color w:val="000000"/>
          <w:sz w:val="28"/>
          <w:szCs w:val="28"/>
        </w:rPr>
        <w:t>П</w:t>
      </w:r>
      <w:r w:rsidR="00456146" w:rsidRPr="00191D7B">
        <w:rPr>
          <w:color w:val="000000"/>
          <w:sz w:val="28"/>
          <w:szCs w:val="28"/>
        </w:rPr>
        <w:t xml:space="preserve">остоянное участие членов </w:t>
      </w:r>
      <w:r w:rsidRPr="00191D7B">
        <w:rPr>
          <w:color w:val="000000"/>
          <w:sz w:val="28"/>
          <w:szCs w:val="28"/>
        </w:rPr>
        <w:t>О</w:t>
      </w:r>
      <w:r w:rsidR="00456146" w:rsidRPr="00191D7B">
        <w:rPr>
          <w:color w:val="000000"/>
          <w:sz w:val="28"/>
          <w:szCs w:val="28"/>
        </w:rPr>
        <w:t>бщественного совета в коллегиальном обсуждении и экспертной оценке эффективности контрол</w:t>
      </w:r>
      <w:r w:rsidRPr="00191D7B">
        <w:rPr>
          <w:color w:val="000000"/>
          <w:sz w:val="28"/>
          <w:szCs w:val="28"/>
        </w:rPr>
        <w:t>ьных мероприятий, деятельности М</w:t>
      </w:r>
      <w:r w:rsidR="00456146" w:rsidRPr="00191D7B">
        <w:rPr>
          <w:color w:val="000000"/>
          <w:sz w:val="28"/>
          <w:szCs w:val="28"/>
        </w:rPr>
        <w:t>инистерства финансов по различным вопросам его компетенции;</w:t>
      </w:r>
    </w:p>
    <w:p w:rsidR="00456146" w:rsidRPr="00191D7B" w:rsidRDefault="00935F6C" w:rsidP="00C43C0C">
      <w:pPr>
        <w:pStyle w:val="1"/>
        <w:shd w:val="clear" w:color="auto" w:fill="auto"/>
        <w:tabs>
          <w:tab w:val="left" w:pos="1028"/>
        </w:tabs>
        <w:spacing w:line="240" w:lineRule="auto"/>
        <w:ind w:right="20" w:firstLine="709"/>
        <w:rPr>
          <w:sz w:val="28"/>
          <w:szCs w:val="28"/>
        </w:rPr>
      </w:pPr>
      <w:r w:rsidRPr="00191D7B">
        <w:rPr>
          <w:color w:val="000000"/>
          <w:sz w:val="28"/>
          <w:szCs w:val="28"/>
        </w:rPr>
        <w:t>В</w:t>
      </w:r>
      <w:r w:rsidR="00456146" w:rsidRPr="00191D7B">
        <w:rPr>
          <w:color w:val="000000"/>
          <w:sz w:val="28"/>
          <w:szCs w:val="28"/>
        </w:rPr>
        <w:t>несение рекомендаций по совершенствованию механизма оценки эффективности реализуемых программ, предоставления налоговых льгот, об усилении мер финансового контроля со стороны министерства финансов Камчатского края  за эффективностью использования бюджетных средств министерствами и ведомствами, о разработке и экспертной оценке стандартов финансового контроля;</w:t>
      </w:r>
    </w:p>
    <w:p w:rsidR="00456146" w:rsidRPr="00191D7B" w:rsidRDefault="00935F6C" w:rsidP="00C43C0C">
      <w:pPr>
        <w:pStyle w:val="1"/>
        <w:shd w:val="clear" w:color="auto" w:fill="auto"/>
        <w:tabs>
          <w:tab w:val="left" w:pos="1018"/>
        </w:tabs>
        <w:spacing w:line="240" w:lineRule="auto"/>
        <w:ind w:right="20" w:firstLine="709"/>
        <w:rPr>
          <w:sz w:val="28"/>
          <w:szCs w:val="28"/>
        </w:rPr>
      </w:pPr>
      <w:r w:rsidRPr="00191D7B">
        <w:rPr>
          <w:color w:val="000000"/>
          <w:sz w:val="28"/>
          <w:szCs w:val="28"/>
        </w:rPr>
        <w:t>П</w:t>
      </w:r>
      <w:r w:rsidR="00456146" w:rsidRPr="00191D7B">
        <w:rPr>
          <w:color w:val="000000"/>
          <w:sz w:val="28"/>
          <w:szCs w:val="28"/>
        </w:rPr>
        <w:t xml:space="preserve">ринятие решений о повышении эффективности работы в сфере выявления резервов привлечения дополнительных доходов в областной бюджет, в том числе проведения постоянного мониторинга поступлений </w:t>
      </w:r>
      <w:r w:rsidR="00456146" w:rsidRPr="00191D7B">
        <w:rPr>
          <w:color w:val="000000"/>
          <w:sz w:val="28"/>
          <w:szCs w:val="28"/>
        </w:rPr>
        <w:lastRenderedPageBreak/>
        <w:t>доходов и оценки эффективности налоговых льгот, снижения недоимки, повышения эффективности использования имущества, находящегося в государственной и муниципальной собственности.</w:t>
      </w:r>
    </w:p>
    <w:p w:rsidR="00456146" w:rsidRPr="00191D7B" w:rsidRDefault="00935F6C" w:rsidP="00C43C0C">
      <w:pPr>
        <w:pStyle w:val="1"/>
        <w:shd w:val="clear" w:color="auto" w:fill="auto"/>
        <w:tabs>
          <w:tab w:val="left" w:pos="1082"/>
        </w:tabs>
        <w:spacing w:line="240" w:lineRule="auto"/>
        <w:ind w:right="40" w:firstLine="709"/>
        <w:rPr>
          <w:sz w:val="28"/>
          <w:szCs w:val="28"/>
        </w:rPr>
      </w:pPr>
      <w:r w:rsidRPr="00191D7B">
        <w:rPr>
          <w:color w:val="000000"/>
          <w:sz w:val="28"/>
          <w:szCs w:val="28"/>
        </w:rPr>
        <w:t>С</w:t>
      </w:r>
      <w:r w:rsidR="00456146" w:rsidRPr="00191D7B">
        <w:rPr>
          <w:color w:val="000000"/>
          <w:sz w:val="28"/>
          <w:szCs w:val="28"/>
        </w:rPr>
        <w:t>овершенствование нормативной</w:t>
      </w:r>
      <w:r w:rsidRPr="00191D7B">
        <w:rPr>
          <w:color w:val="000000"/>
          <w:sz w:val="28"/>
          <w:szCs w:val="28"/>
        </w:rPr>
        <w:t xml:space="preserve"> базы, с учетом участия членов О</w:t>
      </w:r>
      <w:r w:rsidR="00456146" w:rsidRPr="00191D7B">
        <w:rPr>
          <w:color w:val="000000"/>
          <w:sz w:val="28"/>
          <w:szCs w:val="28"/>
        </w:rPr>
        <w:t>бщественного совета, в обсуждении процесса стандартизации (унификации) контрольной деятельности;</w:t>
      </w:r>
    </w:p>
    <w:p w:rsidR="00456146" w:rsidRPr="00191D7B" w:rsidRDefault="00935F6C" w:rsidP="00C43C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D7B">
        <w:rPr>
          <w:rFonts w:ascii="Times New Roman" w:hAnsi="Times New Roman" w:cs="Times New Roman"/>
          <w:color w:val="000000"/>
          <w:sz w:val="28"/>
          <w:szCs w:val="28"/>
        </w:rPr>
        <w:t>Поддержка реализуемых М</w:t>
      </w:r>
      <w:r w:rsidR="00456146" w:rsidRPr="00191D7B">
        <w:rPr>
          <w:rFonts w:ascii="Times New Roman" w:hAnsi="Times New Roman" w:cs="Times New Roman"/>
          <w:color w:val="000000"/>
          <w:sz w:val="28"/>
          <w:szCs w:val="28"/>
        </w:rPr>
        <w:t>инистерством финансов организационно- методических подходов в сфере развития внутреннего финансового контроля и повышения качества финансового менеджмента, совершенствования методов предварительного контроля в части санкционирования операций по расходованию бюджетных средств в целях предупреждения и пресечения бюджетных нарушений в процессе исполнения бюджета (реализация превентивных мероприятий), а также комплекса задач в сфере предварительного контроля, в составе которых реализация контрольных функций по согласованию планов закупок на не превышение лимитов бюджетных обязательств и планов финансово-хозяйственной деятельности в единой информационной системе в сфере закупок</w:t>
      </w:r>
      <w:r w:rsidR="00D90343" w:rsidRPr="00191D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0343" w:rsidRPr="00191D7B" w:rsidRDefault="00D90343" w:rsidP="00C43C0C">
      <w:pPr>
        <w:pStyle w:val="1"/>
        <w:shd w:val="clear" w:color="auto" w:fill="auto"/>
        <w:spacing w:line="240" w:lineRule="auto"/>
        <w:ind w:left="80" w:right="40" w:firstLine="700"/>
        <w:rPr>
          <w:color w:val="000000"/>
          <w:spacing w:val="0"/>
          <w:sz w:val="28"/>
          <w:szCs w:val="28"/>
        </w:rPr>
      </w:pPr>
      <w:r w:rsidRPr="00191D7B">
        <w:rPr>
          <w:color w:val="000000"/>
          <w:spacing w:val="0"/>
          <w:sz w:val="28"/>
          <w:szCs w:val="28"/>
        </w:rPr>
        <w:t xml:space="preserve">Деятельность Общественного совета стала площадкой для проведения общественного обсуждения проектов нормативных правовых актов по финансово - бюджетным вопросам, предложений по развитию бюджетной системы Камчатского края, повышению качества </w:t>
      </w:r>
      <w:r w:rsidRPr="00191D7B">
        <w:rPr>
          <w:rStyle w:val="11pt"/>
          <w:rFonts w:ascii="Times New Roman" w:hAnsi="Times New Roman" w:cs="Times New Roman"/>
          <w:sz w:val="28"/>
          <w:szCs w:val="28"/>
        </w:rPr>
        <w:t xml:space="preserve">организации </w:t>
      </w:r>
      <w:r w:rsidRPr="00191D7B">
        <w:rPr>
          <w:color w:val="000000"/>
          <w:spacing w:val="0"/>
          <w:sz w:val="28"/>
          <w:szCs w:val="28"/>
        </w:rPr>
        <w:t>бюджетного процесса в муниципальных образованиях.</w:t>
      </w:r>
    </w:p>
    <w:sectPr w:rsidR="00D90343" w:rsidRPr="00191D7B" w:rsidSect="00D9034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D96" w:rsidRDefault="00A56D96" w:rsidP="00C851F4">
      <w:pPr>
        <w:spacing w:after="0" w:line="240" w:lineRule="auto"/>
      </w:pPr>
      <w:r>
        <w:separator/>
      </w:r>
    </w:p>
  </w:endnote>
  <w:endnote w:type="continuationSeparator" w:id="0">
    <w:p w:rsidR="00A56D96" w:rsidRDefault="00A56D96" w:rsidP="00C8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D96" w:rsidRDefault="00A56D96" w:rsidP="00C851F4">
      <w:pPr>
        <w:spacing w:after="0" w:line="240" w:lineRule="auto"/>
      </w:pPr>
      <w:r>
        <w:separator/>
      </w:r>
    </w:p>
  </w:footnote>
  <w:footnote w:type="continuationSeparator" w:id="0">
    <w:p w:rsidR="00A56D96" w:rsidRDefault="00A56D96" w:rsidP="00C85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02375"/>
    <w:multiLevelType w:val="hybridMultilevel"/>
    <w:tmpl w:val="64F8188E"/>
    <w:lvl w:ilvl="0" w:tplc="9C748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B6D6C"/>
    <w:multiLevelType w:val="hybridMultilevel"/>
    <w:tmpl w:val="3DDEF4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ED675A"/>
    <w:multiLevelType w:val="hybridMultilevel"/>
    <w:tmpl w:val="9378E268"/>
    <w:lvl w:ilvl="0" w:tplc="71BE26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2114AA2"/>
    <w:multiLevelType w:val="hybridMultilevel"/>
    <w:tmpl w:val="EAB241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AB557EB"/>
    <w:multiLevelType w:val="hybridMultilevel"/>
    <w:tmpl w:val="4100F6F0"/>
    <w:lvl w:ilvl="0" w:tplc="DAAEE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691F01"/>
    <w:multiLevelType w:val="multilevel"/>
    <w:tmpl w:val="50508C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80"/>
    <w:rsid w:val="00062D4E"/>
    <w:rsid w:val="000B7D29"/>
    <w:rsid w:val="00127A38"/>
    <w:rsid w:val="00127CF4"/>
    <w:rsid w:val="001601AF"/>
    <w:rsid w:val="00191D7B"/>
    <w:rsid w:val="001A536D"/>
    <w:rsid w:val="001C1139"/>
    <w:rsid w:val="001D60F0"/>
    <w:rsid w:val="002C6C6F"/>
    <w:rsid w:val="0030499C"/>
    <w:rsid w:val="00344588"/>
    <w:rsid w:val="0039340D"/>
    <w:rsid w:val="003B0CB0"/>
    <w:rsid w:val="003C4CCD"/>
    <w:rsid w:val="003D0894"/>
    <w:rsid w:val="003D36C8"/>
    <w:rsid w:val="003E3220"/>
    <w:rsid w:val="003F25FD"/>
    <w:rsid w:val="00405736"/>
    <w:rsid w:val="004366E4"/>
    <w:rsid w:val="00453F9A"/>
    <w:rsid w:val="00455CE6"/>
    <w:rsid w:val="00456146"/>
    <w:rsid w:val="00467E7E"/>
    <w:rsid w:val="00470C42"/>
    <w:rsid w:val="00494B75"/>
    <w:rsid w:val="004E4494"/>
    <w:rsid w:val="005211FB"/>
    <w:rsid w:val="00662A44"/>
    <w:rsid w:val="00680113"/>
    <w:rsid w:val="00690D38"/>
    <w:rsid w:val="006F1014"/>
    <w:rsid w:val="006F2E97"/>
    <w:rsid w:val="00713603"/>
    <w:rsid w:val="00730B54"/>
    <w:rsid w:val="00765859"/>
    <w:rsid w:val="00767947"/>
    <w:rsid w:val="007F2CB9"/>
    <w:rsid w:val="00872A49"/>
    <w:rsid w:val="008D0E4C"/>
    <w:rsid w:val="0091201B"/>
    <w:rsid w:val="00935F6C"/>
    <w:rsid w:val="00A075C5"/>
    <w:rsid w:val="00A11FEC"/>
    <w:rsid w:val="00A12083"/>
    <w:rsid w:val="00A40B0E"/>
    <w:rsid w:val="00A56D96"/>
    <w:rsid w:val="00A66906"/>
    <w:rsid w:val="00B4411C"/>
    <w:rsid w:val="00B90E6D"/>
    <w:rsid w:val="00BB5FE9"/>
    <w:rsid w:val="00BE01BB"/>
    <w:rsid w:val="00C25AB2"/>
    <w:rsid w:val="00C43C0C"/>
    <w:rsid w:val="00C851F4"/>
    <w:rsid w:val="00CF236A"/>
    <w:rsid w:val="00D526B9"/>
    <w:rsid w:val="00D53E0C"/>
    <w:rsid w:val="00D90343"/>
    <w:rsid w:val="00E17280"/>
    <w:rsid w:val="00E853C1"/>
    <w:rsid w:val="00E96F78"/>
    <w:rsid w:val="00EC2E15"/>
    <w:rsid w:val="00EE0B3C"/>
    <w:rsid w:val="00F34657"/>
    <w:rsid w:val="00F35DF2"/>
    <w:rsid w:val="00F721A4"/>
    <w:rsid w:val="00FB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7D92A-7F64-4C29-81A0-ACD00CD7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280"/>
    <w:pPr>
      <w:ind w:left="720"/>
      <w:contextualSpacing/>
    </w:pPr>
  </w:style>
  <w:style w:type="table" w:styleId="a4">
    <w:name w:val="Table Grid"/>
    <w:basedOn w:val="a1"/>
    <w:uiPriority w:val="59"/>
    <w:rsid w:val="00C85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1F4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456146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456146"/>
    <w:pPr>
      <w:widowControl w:val="0"/>
      <w:shd w:val="clear" w:color="auto" w:fill="FFFFFF"/>
      <w:spacing w:after="0" w:line="355" w:lineRule="exac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11pt">
    <w:name w:val="Основной текст + 11 pt"/>
    <w:basedOn w:val="a7"/>
    <w:rsid w:val="00D9034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FD47-AB0A-493C-8E17-C63515A2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KamGU im.V.Beringa</Company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Симаненко Евгений Юрьевич</cp:lastModifiedBy>
  <cp:revision>8</cp:revision>
  <cp:lastPrinted>2020-01-20T03:23:00Z</cp:lastPrinted>
  <dcterms:created xsi:type="dcterms:W3CDTF">2020-01-19T22:46:00Z</dcterms:created>
  <dcterms:modified xsi:type="dcterms:W3CDTF">2020-01-30T21:45:00Z</dcterms:modified>
</cp:coreProperties>
</file>