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55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7F25AD" w:rsidRPr="0053410C" w:rsidRDefault="007F25AD" w:rsidP="000E5E7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8F6534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7F25AD" w:rsidRDefault="007F25AD" w:rsidP="000E5E72">
            <w:pPr>
              <w:jc w:val="both"/>
              <w:rPr>
                <w:b/>
              </w:rPr>
            </w:pPr>
          </w:p>
        </w:tc>
      </w:tr>
    </w:tbl>
    <w:p w:rsidR="007F25AD" w:rsidRPr="00784C61" w:rsidRDefault="007F25AD" w:rsidP="007F25AD">
      <w:pPr>
        <w:jc w:val="both"/>
        <w:rPr>
          <w:b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4948CE">
        <w:rPr>
          <w:sz w:val="28"/>
          <w:szCs w:val="28"/>
        </w:rPr>
        <w:t xml:space="preserve">       </w:t>
      </w:r>
      <w:r w:rsidR="00F378E2">
        <w:rPr>
          <w:sz w:val="28"/>
          <w:szCs w:val="28"/>
        </w:rPr>
        <w:t xml:space="preserve"> </w:t>
      </w:r>
      <w:r w:rsidR="00ED084A">
        <w:rPr>
          <w:sz w:val="28"/>
          <w:szCs w:val="28"/>
        </w:rPr>
        <w:t>«</w:t>
      </w:r>
      <w:r w:rsidR="00A749FB">
        <w:rPr>
          <w:sz w:val="28"/>
          <w:szCs w:val="28"/>
        </w:rPr>
        <w:t>___</w:t>
      </w:r>
      <w:r w:rsidR="00ED084A">
        <w:rPr>
          <w:sz w:val="28"/>
          <w:szCs w:val="28"/>
        </w:rPr>
        <w:t>»</w:t>
      </w:r>
      <w:r w:rsidRPr="00D64B7F">
        <w:rPr>
          <w:sz w:val="28"/>
          <w:szCs w:val="28"/>
        </w:rPr>
        <w:t xml:space="preserve"> </w:t>
      </w:r>
      <w:r w:rsidR="00A749FB">
        <w:rPr>
          <w:sz w:val="28"/>
          <w:szCs w:val="28"/>
        </w:rPr>
        <w:t>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A749FB">
        <w:rPr>
          <w:sz w:val="28"/>
          <w:szCs w:val="28"/>
        </w:rPr>
        <w:t>7</w:t>
      </w:r>
      <w:r w:rsidRPr="00D64B7F">
        <w:rPr>
          <w:sz w:val="28"/>
          <w:szCs w:val="28"/>
        </w:rPr>
        <w:t xml:space="preserve"> 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47324" w:rsidTr="0093395C">
        <w:tc>
          <w:tcPr>
            <w:tcW w:w="4820" w:type="dxa"/>
          </w:tcPr>
          <w:p w:rsidR="00947324" w:rsidRDefault="00A749FB" w:rsidP="00A74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финансов Камчатского края от 08.07.2016 № 124 </w:t>
            </w:r>
            <w:r w:rsidR="00ED084A">
              <w:rPr>
                <w:sz w:val="28"/>
                <w:szCs w:val="28"/>
              </w:rPr>
              <w:t>«</w:t>
            </w:r>
            <w:r w:rsidR="00947324" w:rsidRPr="006C014C">
              <w:rPr>
                <w:sz w:val="28"/>
                <w:szCs w:val="28"/>
              </w:rPr>
              <w:t>О</w:t>
            </w:r>
            <w:r w:rsidR="00FE58D5" w:rsidRPr="006C014C">
              <w:rPr>
                <w:sz w:val="28"/>
                <w:szCs w:val="28"/>
              </w:rPr>
              <w:t>б утверждении требований к закупаемым Министерством финансов</w:t>
            </w:r>
            <w:r w:rsidR="006C014C" w:rsidRPr="006C014C">
              <w:rPr>
                <w:sz w:val="28"/>
                <w:szCs w:val="28"/>
              </w:rPr>
              <w:t xml:space="preserve"> Камчатского края</w:t>
            </w:r>
            <w:r w:rsidR="00FE58D5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и подведомственн</w:t>
            </w:r>
            <w:r w:rsidR="00154D02">
              <w:rPr>
                <w:sz w:val="28"/>
                <w:szCs w:val="28"/>
              </w:rPr>
              <w:t>ым</w:t>
            </w:r>
            <w:r w:rsidR="004727BB" w:rsidRPr="006C014C">
              <w:rPr>
                <w:sz w:val="28"/>
                <w:szCs w:val="28"/>
              </w:rPr>
              <w:t xml:space="preserve"> ему государственным краевым бюджетным учреждением </w:t>
            </w:r>
            <w:r w:rsidR="00FE58D5" w:rsidRPr="006C014C">
              <w:rPr>
                <w:sz w:val="28"/>
                <w:szCs w:val="28"/>
              </w:rPr>
              <w:t>отдельным видам товаров, работ, услуг (в том числе предельны</w:t>
            </w:r>
            <w:r w:rsidR="006C014C" w:rsidRPr="006C014C">
              <w:rPr>
                <w:sz w:val="28"/>
                <w:szCs w:val="28"/>
              </w:rPr>
              <w:t>х</w:t>
            </w:r>
            <w:r w:rsidR="00FE58D5" w:rsidRPr="006C014C">
              <w:rPr>
                <w:sz w:val="28"/>
                <w:szCs w:val="28"/>
              </w:rPr>
              <w:t xml:space="preserve"> цен товаров, работ, услуг)</w:t>
            </w:r>
            <w:r w:rsidR="00ED084A">
              <w:rPr>
                <w:sz w:val="28"/>
                <w:szCs w:val="28"/>
              </w:rPr>
              <w:t>»</w:t>
            </w:r>
          </w:p>
        </w:tc>
      </w:tr>
    </w:tbl>
    <w:p w:rsidR="00EE0C14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047" w:rsidRDefault="00BB0047" w:rsidP="006638D0">
      <w:pPr>
        <w:pStyle w:val="a8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постановлением Правительства Камчатского края от </w:t>
      </w:r>
      <w:r w:rsidR="008F0C1A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8F0C1A">
        <w:rPr>
          <w:sz w:val="28"/>
          <w:szCs w:val="28"/>
        </w:rPr>
        <w:t>3</w:t>
      </w:r>
      <w:r>
        <w:rPr>
          <w:sz w:val="28"/>
          <w:szCs w:val="28"/>
        </w:rPr>
        <w:t xml:space="preserve">.2017 № </w:t>
      </w:r>
      <w:r w:rsidR="008F0C1A">
        <w:rPr>
          <w:sz w:val="28"/>
          <w:szCs w:val="28"/>
        </w:rPr>
        <w:t>133-П</w:t>
      </w:r>
    </w:p>
    <w:p w:rsidR="000F1B19" w:rsidRDefault="000F1B19" w:rsidP="000F1B1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0F1B19" w:rsidRDefault="000F1B19" w:rsidP="000F1B1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F1B19" w:rsidRDefault="000F1B19" w:rsidP="000F1B19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</w:p>
    <w:p w:rsidR="000F1B19" w:rsidRDefault="008F0C1A" w:rsidP="008F0C1A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4219">
        <w:rPr>
          <w:sz w:val="28"/>
          <w:szCs w:val="28"/>
        </w:rPr>
        <w:t xml:space="preserve">нести </w:t>
      </w:r>
      <w:r w:rsidR="000F1B19" w:rsidRPr="008F0C1A">
        <w:rPr>
          <w:sz w:val="28"/>
          <w:szCs w:val="28"/>
        </w:rPr>
        <w:t xml:space="preserve">в приказ Министерства финансов Камчатского края от 08.07.2016 № 124 </w:t>
      </w:r>
      <w:r w:rsidR="00ED084A">
        <w:rPr>
          <w:sz w:val="28"/>
          <w:szCs w:val="28"/>
        </w:rPr>
        <w:t>«</w:t>
      </w:r>
      <w:r w:rsidR="000F1B19" w:rsidRPr="008F0C1A">
        <w:rPr>
          <w:sz w:val="28"/>
          <w:szCs w:val="28"/>
        </w:rPr>
        <w:t>Об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 w:rsidR="00ED08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1B19">
        <w:rPr>
          <w:sz w:val="28"/>
          <w:szCs w:val="28"/>
        </w:rPr>
        <w:t>следующие изменения:</w:t>
      </w:r>
    </w:p>
    <w:p w:rsidR="00D119F0" w:rsidRDefault="0093395C" w:rsidP="00D119F0">
      <w:pPr>
        <w:pStyle w:val="a8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3395C">
        <w:rPr>
          <w:sz w:val="28"/>
          <w:szCs w:val="28"/>
        </w:rPr>
        <w:t xml:space="preserve">в </w:t>
      </w:r>
      <w:r w:rsidR="000E4A48">
        <w:rPr>
          <w:sz w:val="28"/>
          <w:szCs w:val="28"/>
        </w:rPr>
        <w:t>абзаце первом</w:t>
      </w:r>
      <w:r w:rsidR="00D119F0">
        <w:rPr>
          <w:sz w:val="28"/>
          <w:szCs w:val="28"/>
        </w:rPr>
        <w:t xml:space="preserve"> слова </w:t>
      </w:r>
      <w:r w:rsidR="00ED084A">
        <w:rPr>
          <w:sz w:val="28"/>
          <w:szCs w:val="28"/>
        </w:rPr>
        <w:t>«</w:t>
      </w:r>
      <w:r w:rsidR="00D119F0" w:rsidRPr="000F4A27">
        <w:rPr>
          <w:sz w:val="28"/>
          <w:szCs w:val="28"/>
        </w:rPr>
        <w:t xml:space="preserve">Об </w:t>
      </w:r>
      <w:r w:rsidR="00D119F0">
        <w:rPr>
          <w:sz w:val="28"/>
          <w:szCs w:val="28"/>
        </w:rPr>
        <w:t>утверждении Правил определения</w:t>
      </w:r>
      <w:r w:rsidR="00D119F0" w:rsidRPr="000F4A27">
        <w:rPr>
          <w:sz w:val="28"/>
          <w:szCs w:val="28"/>
        </w:rPr>
        <w:t xml:space="preserve"> требований к закупаемым исполнительны</w:t>
      </w:r>
      <w:r w:rsidR="00D119F0">
        <w:rPr>
          <w:sz w:val="28"/>
          <w:szCs w:val="28"/>
        </w:rPr>
        <w:t xml:space="preserve">ми </w:t>
      </w:r>
      <w:r w:rsidR="00D119F0" w:rsidRPr="000F4A27">
        <w:rPr>
          <w:sz w:val="28"/>
          <w:szCs w:val="28"/>
        </w:rPr>
        <w:t>орган</w:t>
      </w:r>
      <w:r w:rsidR="00D119F0">
        <w:rPr>
          <w:sz w:val="28"/>
          <w:szCs w:val="28"/>
        </w:rPr>
        <w:t>ами</w:t>
      </w:r>
      <w:r w:rsidR="00D119F0" w:rsidRPr="000F4A27">
        <w:rPr>
          <w:sz w:val="28"/>
          <w:szCs w:val="28"/>
        </w:rPr>
        <w:t xml:space="preserve"> государственной власти Камчатского края и подведомственны</w:t>
      </w:r>
      <w:r w:rsidR="00D119F0">
        <w:rPr>
          <w:sz w:val="28"/>
          <w:szCs w:val="28"/>
        </w:rPr>
        <w:t xml:space="preserve">ми </w:t>
      </w:r>
      <w:r w:rsidR="00D119F0" w:rsidRPr="000F4A27">
        <w:rPr>
          <w:sz w:val="28"/>
          <w:szCs w:val="28"/>
        </w:rPr>
        <w:t>им краевы</w:t>
      </w:r>
      <w:r w:rsidR="00D119F0">
        <w:rPr>
          <w:sz w:val="28"/>
          <w:szCs w:val="28"/>
        </w:rPr>
        <w:t>ми</w:t>
      </w:r>
      <w:r w:rsidR="00D119F0" w:rsidRPr="000F4A27">
        <w:rPr>
          <w:sz w:val="28"/>
          <w:szCs w:val="28"/>
        </w:rPr>
        <w:t xml:space="preserve"> </w:t>
      </w:r>
      <w:r w:rsidR="00D119F0" w:rsidRPr="006C014C">
        <w:rPr>
          <w:sz w:val="28"/>
          <w:szCs w:val="28"/>
        </w:rPr>
        <w:t xml:space="preserve">казенными и </w:t>
      </w:r>
      <w:r w:rsidR="00D119F0" w:rsidRPr="006C014C">
        <w:rPr>
          <w:sz w:val="28"/>
          <w:szCs w:val="28"/>
        </w:rPr>
        <w:lastRenderedPageBreak/>
        <w:t xml:space="preserve">бюджетными </w:t>
      </w:r>
      <w:r w:rsidR="00D119F0" w:rsidRPr="000F4A27">
        <w:rPr>
          <w:sz w:val="28"/>
          <w:szCs w:val="28"/>
        </w:rPr>
        <w:t>учреждени</w:t>
      </w:r>
      <w:r w:rsidR="00D119F0">
        <w:rPr>
          <w:sz w:val="28"/>
          <w:szCs w:val="28"/>
        </w:rPr>
        <w:t>ями</w:t>
      </w:r>
      <w:r w:rsidR="00D119F0" w:rsidRPr="000F4A27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ED084A">
        <w:rPr>
          <w:sz w:val="28"/>
          <w:szCs w:val="28"/>
        </w:rPr>
        <w:t>»</w:t>
      </w:r>
      <w:r w:rsidR="00D119F0">
        <w:rPr>
          <w:sz w:val="28"/>
          <w:szCs w:val="28"/>
        </w:rPr>
        <w:t xml:space="preserve"> заменить словами </w:t>
      </w:r>
      <w:r w:rsidR="00ED084A">
        <w:rPr>
          <w:sz w:val="28"/>
          <w:szCs w:val="28"/>
        </w:rPr>
        <w:t>«</w:t>
      </w:r>
      <w:r w:rsidR="00D119F0">
        <w:rPr>
          <w:sz w:val="28"/>
          <w:szCs w:val="28"/>
        </w:rPr>
        <w:t>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</w:t>
      </w:r>
      <w:r w:rsidR="00ED084A">
        <w:rPr>
          <w:sz w:val="28"/>
          <w:szCs w:val="28"/>
        </w:rPr>
        <w:t>»</w:t>
      </w:r>
      <w:r w:rsidR="00F64219">
        <w:rPr>
          <w:sz w:val="28"/>
          <w:szCs w:val="28"/>
        </w:rPr>
        <w:t>;</w:t>
      </w:r>
    </w:p>
    <w:p w:rsidR="0093395C" w:rsidRPr="003C6519" w:rsidRDefault="00F64219" w:rsidP="003C6519">
      <w:pPr>
        <w:pStyle w:val="a8"/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C6519">
        <w:rPr>
          <w:sz w:val="28"/>
          <w:szCs w:val="28"/>
        </w:rPr>
        <w:t xml:space="preserve">приложение к </w:t>
      </w:r>
      <w:r w:rsidR="003C6519">
        <w:rPr>
          <w:sz w:val="28"/>
          <w:szCs w:val="28"/>
        </w:rPr>
        <w:t>Т</w:t>
      </w:r>
      <w:r w:rsidR="003C6519" w:rsidRPr="003C6519">
        <w:rPr>
          <w:sz w:val="28"/>
          <w:szCs w:val="28"/>
        </w:rPr>
        <w:t>ребовани</w:t>
      </w:r>
      <w:r w:rsidR="003C6519">
        <w:rPr>
          <w:sz w:val="28"/>
          <w:szCs w:val="28"/>
        </w:rPr>
        <w:t>ям</w:t>
      </w:r>
      <w:r w:rsidR="003C6519" w:rsidRPr="003C6519">
        <w:rPr>
          <w:sz w:val="28"/>
          <w:szCs w:val="28"/>
        </w:rPr>
        <w:t xml:space="preserve">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 w:rsidR="002D7261">
        <w:rPr>
          <w:sz w:val="28"/>
          <w:szCs w:val="28"/>
        </w:rPr>
        <w:t xml:space="preserve"> изложить в редакции согласно приложению к настоящему приказу.</w:t>
      </w:r>
    </w:p>
    <w:p w:rsidR="00823B66" w:rsidRPr="00EE0C14" w:rsidRDefault="00823B66" w:rsidP="002D7261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0D3B">
        <w:rPr>
          <w:sz w:val="28"/>
          <w:szCs w:val="28"/>
        </w:rPr>
        <w:t xml:space="preserve">Настоящий приказ вступает </w:t>
      </w:r>
      <w:r w:rsidR="004727BB">
        <w:rPr>
          <w:sz w:val="28"/>
          <w:szCs w:val="28"/>
        </w:rPr>
        <w:t xml:space="preserve">в силу </w:t>
      </w:r>
      <w:r w:rsidR="00FC23A8">
        <w:rPr>
          <w:sz w:val="28"/>
          <w:szCs w:val="28"/>
        </w:rPr>
        <w:t>со дня подписания</w:t>
      </w:r>
      <w:r w:rsidRPr="00510D3B">
        <w:rPr>
          <w:sz w:val="28"/>
          <w:szCs w:val="28"/>
        </w:rPr>
        <w:t>.</w:t>
      </w:r>
      <w:r w:rsidR="00772B6E">
        <w:rPr>
          <w:sz w:val="28"/>
          <w:szCs w:val="28"/>
        </w:rPr>
        <w:t xml:space="preserve"> </w:t>
      </w:r>
    </w:p>
    <w:p w:rsidR="00037EC4" w:rsidRDefault="00037EC4" w:rsidP="00037EC4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F43C1" w:rsidRPr="00EE0C14" w:rsidRDefault="002F43C1" w:rsidP="00037EC4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25AD" w:rsidRPr="0018416D" w:rsidRDefault="00546808" w:rsidP="007F25A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F25AD" w:rsidRPr="0010627D">
        <w:rPr>
          <w:sz w:val="28"/>
          <w:szCs w:val="28"/>
        </w:rPr>
        <w:t>инистр</w:t>
      </w:r>
      <w:r w:rsidR="007F25AD" w:rsidRPr="0010627D">
        <w:rPr>
          <w:sz w:val="28"/>
          <w:szCs w:val="28"/>
        </w:rPr>
        <w:tab/>
      </w:r>
      <w:r w:rsidR="007F25AD">
        <w:rPr>
          <w:sz w:val="28"/>
          <w:szCs w:val="28"/>
        </w:rPr>
        <w:t xml:space="preserve">             </w:t>
      </w:r>
      <w:r w:rsidR="00393059">
        <w:rPr>
          <w:sz w:val="28"/>
          <w:szCs w:val="28"/>
        </w:rPr>
        <w:t xml:space="preserve"> </w:t>
      </w:r>
      <w:r w:rsidR="007F25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="007F25AD">
        <w:rPr>
          <w:sz w:val="28"/>
          <w:szCs w:val="28"/>
        </w:rPr>
        <w:t xml:space="preserve">   </w:t>
      </w:r>
      <w:r w:rsidR="002D7261">
        <w:rPr>
          <w:sz w:val="28"/>
          <w:szCs w:val="28"/>
        </w:rPr>
        <w:tab/>
      </w:r>
      <w:r w:rsidR="002D7261">
        <w:rPr>
          <w:sz w:val="28"/>
          <w:szCs w:val="28"/>
        </w:rPr>
        <w:tab/>
        <w:t xml:space="preserve">         С.Г. Филатов</w:t>
      </w:r>
    </w:p>
    <w:p w:rsidR="00637D25" w:rsidRDefault="00637D25" w:rsidP="00286B98">
      <w:pPr>
        <w:jc w:val="center"/>
        <w:rPr>
          <w:sz w:val="28"/>
          <w:szCs w:val="28"/>
        </w:rPr>
      </w:pPr>
    </w:p>
    <w:p w:rsidR="002F43C1" w:rsidRDefault="002F43C1" w:rsidP="00286B98">
      <w:pPr>
        <w:jc w:val="center"/>
        <w:rPr>
          <w:sz w:val="28"/>
          <w:szCs w:val="28"/>
        </w:rPr>
      </w:pPr>
    </w:p>
    <w:p w:rsidR="002D7261" w:rsidRDefault="002D72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E56DE" w:rsidRDefault="00CE56DE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</w:p>
    <w:p w:rsidR="00CE56DE" w:rsidRDefault="00CE56DE" w:rsidP="00B357E8">
      <w:pPr>
        <w:rPr>
          <w:sz w:val="28"/>
          <w:szCs w:val="28"/>
        </w:rPr>
      </w:pPr>
    </w:p>
    <w:p w:rsidR="00B357E8" w:rsidRDefault="002D7261" w:rsidP="00B357E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357E8">
        <w:rPr>
          <w:sz w:val="28"/>
          <w:szCs w:val="28"/>
        </w:rPr>
        <w:t xml:space="preserve">ачальник отдела по регулированию </w:t>
      </w: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>контрактной системы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</w:t>
      </w:r>
      <w:r w:rsidR="002D7261">
        <w:rPr>
          <w:sz w:val="28"/>
          <w:szCs w:val="28"/>
        </w:rPr>
        <w:t>Ю.А. Гречушкина</w:t>
      </w:r>
    </w:p>
    <w:p w:rsidR="00B357E8" w:rsidRDefault="00B357E8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и </w:t>
      </w: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>административного 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E56DE">
        <w:rPr>
          <w:sz w:val="28"/>
          <w:szCs w:val="28"/>
        </w:rPr>
        <w:t xml:space="preserve">       </w:t>
      </w:r>
      <w:r>
        <w:rPr>
          <w:sz w:val="28"/>
          <w:szCs w:val="28"/>
        </w:rPr>
        <w:t>М.Г. Березина</w:t>
      </w:r>
    </w:p>
    <w:p w:rsidR="001F0715" w:rsidRDefault="001F0715" w:rsidP="00B357E8">
      <w:pPr>
        <w:rPr>
          <w:sz w:val="28"/>
          <w:szCs w:val="28"/>
        </w:rPr>
      </w:pPr>
    </w:p>
    <w:p w:rsidR="001F0715" w:rsidRDefault="001F0715" w:rsidP="00B357E8">
      <w:pPr>
        <w:rPr>
          <w:sz w:val="28"/>
          <w:szCs w:val="28"/>
        </w:rPr>
      </w:pPr>
    </w:p>
    <w:p w:rsidR="001F0715" w:rsidRDefault="001F0715" w:rsidP="00B357E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КГБУ </w:t>
      </w:r>
      <w:r w:rsidR="00ED084A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</w:t>
      </w:r>
    </w:p>
    <w:p w:rsidR="001F0715" w:rsidRDefault="001F0715" w:rsidP="00C84417">
      <w:pPr>
        <w:rPr>
          <w:sz w:val="28"/>
          <w:szCs w:val="28"/>
        </w:rPr>
      </w:pPr>
      <w:r>
        <w:rPr>
          <w:sz w:val="28"/>
          <w:szCs w:val="28"/>
        </w:rPr>
        <w:t>финансового обеспечения</w:t>
      </w:r>
      <w:r w:rsidR="00ED084A">
        <w:rPr>
          <w:sz w:val="28"/>
          <w:szCs w:val="28"/>
        </w:rPr>
        <w:t>»</w:t>
      </w:r>
      <w:r w:rsidR="00C844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E8A">
        <w:rPr>
          <w:sz w:val="28"/>
          <w:szCs w:val="28"/>
        </w:rPr>
        <w:t xml:space="preserve">   </w:t>
      </w:r>
      <w:r>
        <w:rPr>
          <w:sz w:val="28"/>
          <w:szCs w:val="28"/>
        </w:rPr>
        <w:t>В.А. Дубровская</w:t>
      </w:r>
    </w:p>
    <w:p w:rsidR="000E5E72" w:rsidRDefault="000E5E72" w:rsidP="00211FF3">
      <w:pPr>
        <w:jc w:val="right"/>
        <w:rPr>
          <w:sz w:val="28"/>
          <w:szCs w:val="28"/>
        </w:rPr>
      </w:pPr>
    </w:p>
    <w:p w:rsidR="001F0715" w:rsidRDefault="001F0715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211FF3">
      <w:pPr>
        <w:jc w:val="right"/>
        <w:rPr>
          <w:sz w:val="28"/>
          <w:szCs w:val="28"/>
        </w:rPr>
      </w:pPr>
    </w:p>
    <w:p w:rsidR="008F6534" w:rsidRDefault="008F6534" w:rsidP="008F6534">
      <w:pPr>
        <w:rPr>
          <w:sz w:val="28"/>
          <w:szCs w:val="28"/>
        </w:rPr>
      </w:pPr>
      <w:r>
        <w:rPr>
          <w:sz w:val="28"/>
          <w:szCs w:val="28"/>
        </w:rPr>
        <w:t>Исп. Галина Павловна Брицкая</w:t>
      </w:r>
    </w:p>
    <w:p w:rsidR="001F0715" w:rsidRDefault="008F6534" w:rsidP="008F653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412052</w:t>
      </w:r>
    </w:p>
    <w:p w:rsidR="008F6534" w:rsidRDefault="008F6534" w:rsidP="008F6534">
      <w:pPr>
        <w:jc w:val="both"/>
        <w:rPr>
          <w:sz w:val="28"/>
          <w:szCs w:val="28"/>
        </w:rPr>
        <w:sectPr w:rsidR="008F6534" w:rsidSect="00C13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093" w:rsidRDefault="00A32093" w:rsidP="00A32093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Министерства </w:t>
      </w:r>
    </w:p>
    <w:p w:rsidR="00A32093" w:rsidRDefault="00A32093" w:rsidP="00A32093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финансов Камчатского края </w:t>
      </w:r>
    </w:p>
    <w:p w:rsidR="00A32093" w:rsidRDefault="00A32093" w:rsidP="00A32093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от __ ___________ 2017 № ____.</w:t>
      </w:r>
    </w:p>
    <w:p w:rsidR="00A32093" w:rsidRDefault="00A32093" w:rsidP="00A32093">
      <w:pPr>
        <w:ind w:firstLine="10490"/>
        <w:rPr>
          <w:sz w:val="28"/>
          <w:szCs w:val="28"/>
        </w:rPr>
      </w:pPr>
    </w:p>
    <w:p w:rsidR="00CE56DE" w:rsidRDefault="00ED084A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«</w:t>
      </w:r>
      <w:r w:rsidR="00211FF3">
        <w:rPr>
          <w:sz w:val="28"/>
          <w:szCs w:val="28"/>
        </w:rPr>
        <w:t xml:space="preserve">Приложение к приказу Министерства </w:t>
      </w:r>
    </w:p>
    <w:p w:rsidR="00211FF3" w:rsidRDefault="00CE56DE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ф</w:t>
      </w:r>
      <w:r w:rsidR="00211FF3">
        <w:rPr>
          <w:sz w:val="28"/>
          <w:szCs w:val="28"/>
        </w:rPr>
        <w:t xml:space="preserve">инансов Камчатского края </w:t>
      </w:r>
    </w:p>
    <w:p w:rsidR="00211FF3" w:rsidRDefault="00211FF3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8C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CE56DE">
        <w:rPr>
          <w:sz w:val="28"/>
          <w:szCs w:val="28"/>
        </w:rPr>
        <w:t>и</w:t>
      </w:r>
      <w:r w:rsidR="004948CE">
        <w:rPr>
          <w:sz w:val="28"/>
          <w:szCs w:val="28"/>
        </w:rPr>
        <w:t>юл</w:t>
      </w:r>
      <w:r w:rsidR="00CE56DE">
        <w:rPr>
          <w:sz w:val="28"/>
          <w:szCs w:val="28"/>
        </w:rPr>
        <w:t>я</w:t>
      </w:r>
      <w:r>
        <w:rPr>
          <w:sz w:val="28"/>
          <w:szCs w:val="28"/>
        </w:rPr>
        <w:t xml:space="preserve"> 2016</w:t>
      </w:r>
      <w:r w:rsidR="0083654F">
        <w:rPr>
          <w:sz w:val="28"/>
          <w:szCs w:val="28"/>
        </w:rPr>
        <w:t xml:space="preserve"> № </w:t>
      </w:r>
      <w:r w:rsidR="004948CE">
        <w:rPr>
          <w:sz w:val="28"/>
          <w:szCs w:val="28"/>
        </w:rPr>
        <w:t>124</w:t>
      </w:r>
    </w:p>
    <w:p w:rsidR="00211FF3" w:rsidRDefault="00211FF3" w:rsidP="00286B98">
      <w:pPr>
        <w:jc w:val="center"/>
        <w:rPr>
          <w:sz w:val="28"/>
          <w:szCs w:val="28"/>
        </w:rPr>
      </w:pPr>
    </w:p>
    <w:p w:rsidR="00444E72" w:rsidRDefault="00444E72" w:rsidP="00286B98">
      <w:pPr>
        <w:jc w:val="center"/>
        <w:rPr>
          <w:sz w:val="28"/>
          <w:szCs w:val="28"/>
        </w:rPr>
      </w:pPr>
    </w:p>
    <w:p w:rsidR="00286B98" w:rsidRPr="006737DB" w:rsidRDefault="00DF10FD" w:rsidP="00286B98">
      <w:pPr>
        <w:jc w:val="center"/>
        <w:rPr>
          <w:b/>
          <w:sz w:val="28"/>
          <w:szCs w:val="28"/>
        </w:rPr>
      </w:pPr>
      <w:r w:rsidRPr="006737DB">
        <w:rPr>
          <w:b/>
          <w:sz w:val="28"/>
          <w:szCs w:val="28"/>
        </w:rPr>
        <w:t>Требования</w:t>
      </w:r>
    </w:p>
    <w:p w:rsidR="00211FF3" w:rsidRPr="006737DB" w:rsidRDefault="00211FF3" w:rsidP="00211FF3">
      <w:pPr>
        <w:jc w:val="center"/>
        <w:rPr>
          <w:b/>
          <w:sz w:val="28"/>
          <w:szCs w:val="28"/>
        </w:rPr>
      </w:pPr>
      <w:r w:rsidRPr="006737DB">
        <w:rPr>
          <w:b/>
          <w:sz w:val="28"/>
          <w:szCs w:val="28"/>
        </w:rPr>
        <w:t xml:space="preserve">к закупаемым Министерством финансов Камчатского края </w:t>
      </w:r>
      <w:r w:rsidR="00C50853" w:rsidRPr="006737DB">
        <w:rPr>
          <w:b/>
          <w:sz w:val="28"/>
          <w:szCs w:val="28"/>
        </w:rPr>
        <w:t xml:space="preserve">и подведомственным ему государственным краевым бюджетным учреждением </w:t>
      </w:r>
      <w:r w:rsidRPr="006737DB">
        <w:rPr>
          <w:b/>
          <w:sz w:val="28"/>
          <w:szCs w:val="28"/>
        </w:rPr>
        <w:t>отдельным видам</w:t>
      </w:r>
      <w:r w:rsidR="00CE56DE" w:rsidRPr="006737DB">
        <w:rPr>
          <w:b/>
          <w:sz w:val="28"/>
          <w:szCs w:val="28"/>
        </w:rPr>
        <w:t xml:space="preserve"> </w:t>
      </w:r>
      <w:r w:rsidRPr="006737DB">
        <w:rPr>
          <w:b/>
          <w:sz w:val="28"/>
          <w:szCs w:val="28"/>
        </w:rPr>
        <w:t>товаров, работ, услуг (в том числе предельные цены</w:t>
      </w:r>
      <w:r w:rsidR="006E7F86" w:rsidRPr="006737DB">
        <w:rPr>
          <w:b/>
          <w:sz w:val="28"/>
          <w:szCs w:val="28"/>
        </w:rPr>
        <w:t xml:space="preserve"> </w:t>
      </w:r>
      <w:r w:rsidRPr="006737DB">
        <w:rPr>
          <w:b/>
          <w:sz w:val="28"/>
          <w:szCs w:val="28"/>
        </w:rPr>
        <w:t>товаров, работ, услуг)</w:t>
      </w:r>
    </w:p>
    <w:p w:rsidR="00134020" w:rsidRPr="00211FF3" w:rsidRDefault="00134020" w:rsidP="00211FF3">
      <w:pPr>
        <w:jc w:val="center"/>
        <w:rPr>
          <w:sz w:val="28"/>
          <w:szCs w:val="28"/>
        </w:rPr>
      </w:pPr>
    </w:p>
    <w:tbl>
      <w:tblPr>
        <w:tblStyle w:val="a3"/>
        <w:tblW w:w="1472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2982"/>
        <w:gridCol w:w="678"/>
        <w:gridCol w:w="25"/>
        <w:gridCol w:w="1412"/>
        <w:gridCol w:w="6"/>
        <w:gridCol w:w="2965"/>
        <w:gridCol w:w="11"/>
        <w:gridCol w:w="2538"/>
        <w:gridCol w:w="139"/>
        <w:gridCol w:w="17"/>
        <w:gridCol w:w="2393"/>
      </w:tblGrid>
      <w:tr w:rsidR="00363F96" w:rsidRPr="00E163D7" w:rsidTr="00444E72">
        <w:trPr>
          <w:trHeight w:val="441"/>
        </w:trPr>
        <w:tc>
          <w:tcPr>
            <w:tcW w:w="568" w:type="dxa"/>
            <w:vMerge w:val="restart"/>
            <w:vAlign w:val="center"/>
            <w:hideMark/>
          </w:tcPr>
          <w:p w:rsidR="00363F96" w:rsidRPr="00E163D7" w:rsidRDefault="00363F96" w:rsidP="00C134BC">
            <w:pPr>
              <w:ind w:left="-113" w:right="-74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Код по ОКПД</w:t>
            </w:r>
            <w:r w:rsidR="00A32093" w:rsidRPr="00E163D7">
              <w:rPr>
                <w:bCs/>
                <w:sz w:val="24"/>
                <w:szCs w:val="24"/>
              </w:rPr>
              <w:t>2</w:t>
            </w:r>
            <w:r w:rsidRPr="00E163D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15" w:type="dxa"/>
            <w:gridSpan w:val="3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8069" w:type="dxa"/>
            <w:gridSpan w:val="7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Требования к потребительским свойствам (в том числе качеству)</w:t>
            </w:r>
            <w:r w:rsidR="003A1AC9" w:rsidRPr="00E163D7">
              <w:rPr>
                <w:bCs/>
                <w:sz w:val="24"/>
                <w:szCs w:val="24"/>
              </w:rPr>
              <w:t xml:space="preserve"> </w:t>
            </w:r>
          </w:p>
          <w:p w:rsidR="000A0D2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и иным характеристикам</w:t>
            </w:r>
            <w:r w:rsidR="00A32093" w:rsidRPr="00E163D7">
              <w:rPr>
                <w:bCs/>
                <w:sz w:val="24"/>
                <w:szCs w:val="24"/>
              </w:rPr>
              <w:t xml:space="preserve"> (в том </w:t>
            </w:r>
            <w:r w:rsidR="003A796A" w:rsidRPr="00E163D7">
              <w:rPr>
                <w:bCs/>
                <w:sz w:val="24"/>
                <w:szCs w:val="24"/>
              </w:rPr>
              <w:t>ч</w:t>
            </w:r>
            <w:r w:rsidR="00A32093" w:rsidRPr="00E163D7">
              <w:rPr>
                <w:bCs/>
                <w:sz w:val="24"/>
                <w:szCs w:val="24"/>
              </w:rPr>
              <w:t xml:space="preserve">исле </w:t>
            </w:r>
            <w:r w:rsidR="003A796A" w:rsidRPr="00E163D7">
              <w:rPr>
                <w:bCs/>
                <w:sz w:val="24"/>
                <w:szCs w:val="24"/>
              </w:rPr>
              <w:t>предельные цены)</w:t>
            </w:r>
            <w:r w:rsidR="00134020" w:rsidRPr="00E163D7">
              <w:rPr>
                <w:bCs/>
                <w:sz w:val="24"/>
                <w:szCs w:val="24"/>
              </w:rPr>
              <w:t xml:space="preserve"> к ним</w:t>
            </w:r>
          </w:p>
        </w:tc>
      </w:tr>
      <w:tr w:rsidR="000606DC" w:rsidRPr="00E163D7" w:rsidTr="00444E72">
        <w:trPr>
          <w:trHeight w:val="108"/>
        </w:trPr>
        <w:tc>
          <w:tcPr>
            <w:tcW w:w="568" w:type="dxa"/>
            <w:vMerge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363F96" w:rsidRPr="00E163D7" w:rsidRDefault="00363F96" w:rsidP="00C134BC">
            <w:pPr>
              <w:ind w:left="-83" w:right="-44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код по ОКЕИ</w:t>
            </w:r>
          </w:p>
        </w:tc>
        <w:tc>
          <w:tcPr>
            <w:tcW w:w="1437" w:type="dxa"/>
            <w:gridSpan w:val="2"/>
            <w:vMerge w:val="restart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наимено</w:t>
            </w:r>
            <w:r w:rsidR="00A358E3" w:rsidRPr="00E163D7">
              <w:rPr>
                <w:bCs/>
                <w:sz w:val="24"/>
                <w:szCs w:val="24"/>
              </w:rPr>
              <w:t>-</w:t>
            </w:r>
            <w:r w:rsidRPr="00E163D7">
              <w:rPr>
                <w:bCs/>
                <w:sz w:val="24"/>
                <w:szCs w:val="24"/>
              </w:rPr>
              <w:t>вание</w:t>
            </w:r>
          </w:p>
        </w:tc>
        <w:tc>
          <w:tcPr>
            <w:tcW w:w="2971" w:type="dxa"/>
            <w:gridSpan w:val="2"/>
            <w:vMerge w:val="restart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363F96" w:rsidRPr="00E163D7" w:rsidRDefault="00363F96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0606DC" w:rsidRPr="00E163D7" w:rsidTr="00444E72">
        <w:trPr>
          <w:trHeight w:val="1361"/>
        </w:trPr>
        <w:tc>
          <w:tcPr>
            <w:tcW w:w="568" w:type="dxa"/>
            <w:vMerge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vAlign w:val="center"/>
            <w:hideMark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163D7">
              <w:rPr>
                <w:sz w:val="24"/>
                <w:szCs w:val="24"/>
              </w:rPr>
              <w:t xml:space="preserve">Лицо, замещающее государственную должность Камчатского края в Министерстве финансов Камчатского края; Государственный гражданский служащий, замещающий должность категории </w:t>
            </w:r>
            <w:r w:rsidR="00ED084A" w:rsidRPr="00E163D7">
              <w:rPr>
                <w:sz w:val="24"/>
                <w:szCs w:val="24"/>
              </w:rPr>
              <w:t>«</w:t>
            </w:r>
            <w:r w:rsidRPr="00E163D7">
              <w:rPr>
                <w:sz w:val="24"/>
                <w:szCs w:val="24"/>
              </w:rPr>
              <w:t>руководители</w:t>
            </w:r>
            <w:r w:rsidR="00ED084A" w:rsidRPr="00E163D7">
              <w:rPr>
                <w:sz w:val="24"/>
                <w:szCs w:val="24"/>
              </w:rPr>
              <w:t>»</w:t>
            </w:r>
            <w:r w:rsidRPr="00E163D7">
              <w:rPr>
                <w:sz w:val="24"/>
                <w:szCs w:val="24"/>
              </w:rPr>
              <w:t xml:space="preserve"> высшей</w:t>
            </w:r>
            <w:r w:rsidR="00296539" w:rsidRPr="00E163D7">
              <w:rPr>
                <w:sz w:val="24"/>
                <w:szCs w:val="24"/>
              </w:rPr>
              <w:t xml:space="preserve"> и</w:t>
            </w:r>
            <w:r w:rsidRPr="00E163D7">
              <w:rPr>
                <w:sz w:val="24"/>
                <w:szCs w:val="24"/>
              </w:rPr>
              <w:t xml:space="preserve"> главной групп должностей </w:t>
            </w:r>
          </w:p>
        </w:tc>
        <w:tc>
          <w:tcPr>
            <w:tcW w:w="2410" w:type="dxa"/>
            <w:gridSpan w:val="2"/>
            <w:vAlign w:val="center"/>
          </w:tcPr>
          <w:p w:rsidR="000606DC" w:rsidRPr="00E163D7" w:rsidRDefault="000606DC" w:rsidP="00C134B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163D7">
              <w:rPr>
                <w:sz w:val="24"/>
                <w:szCs w:val="24"/>
              </w:rPr>
              <w:t xml:space="preserve">Государственный гражданский служащий, замещающий должность категории </w:t>
            </w:r>
            <w:r w:rsidR="00ED084A" w:rsidRPr="00E163D7">
              <w:rPr>
                <w:sz w:val="24"/>
                <w:szCs w:val="24"/>
              </w:rPr>
              <w:t>«</w:t>
            </w:r>
            <w:r w:rsidRPr="00E163D7">
              <w:rPr>
                <w:sz w:val="24"/>
                <w:szCs w:val="24"/>
              </w:rPr>
              <w:t>специалисты</w:t>
            </w:r>
            <w:r w:rsidR="00ED084A" w:rsidRPr="00E163D7">
              <w:rPr>
                <w:sz w:val="24"/>
                <w:szCs w:val="24"/>
              </w:rPr>
              <w:t>»</w:t>
            </w:r>
            <w:r w:rsidRPr="00E163D7">
              <w:rPr>
                <w:sz w:val="24"/>
                <w:szCs w:val="24"/>
              </w:rPr>
              <w:t xml:space="preserve"> главной, ведущей и старшей групп должностей </w:t>
            </w:r>
          </w:p>
        </w:tc>
      </w:tr>
      <w:tr w:rsidR="00444E72" w:rsidRPr="00E163D7" w:rsidTr="002D18F0">
        <w:trPr>
          <w:trHeight w:val="259"/>
          <w:tblHeader/>
        </w:trPr>
        <w:tc>
          <w:tcPr>
            <w:tcW w:w="568" w:type="dxa"/>
            <w:vAlign w:val="center"/>
          </w:tcPr>
          <w:p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444E72" w:rsidRPr="00E163D7" w:rsidRDefault="00444E72" w:rsidP="002D18F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gridSpan w:val="3"/>
            <w:vAlign w:val="center"/>
          </w:tcPr>
          <w:p w:rsidR="00444E72" w:rsidRPr="00E163D7" w:rsidRDefault="00444E72" w:rsidP="002D18F0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444E72" w:rsidRPr="00E163D7" w:rsidRDefault="00444E72" w:rsidP="002D18F0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8</w:t>
            </w:r>
          </w:p>
        </w:tc>
      </w:tr>
      <w:tr w:rsidR="006737DB" w:rsidRPr="00E163D7" w:rsidTr="00444E72">
        <w:trPr>
          <w:trHeight w:val="259"/>
          <w:tblHeader/>
        </w:trPr>
        <w:tc>
          <w:tcPr>
            <w:tcW w:w="568" w:type="dxa"/>
            <w:vAlign w:val="center"/>
          </w:tcPr>
          <w:p w:rsidR="006737DB" w:rsidRPr="00E163D7" w:rsidRDefault="006737DB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6737DB" w:rsidRPr="00E163D7" w:rsidRDefault="006737DB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6737DB" w:rsidRPr="00E163D7" w:rsidRDefault="006737DB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6737DB" w:rsidRPr="00E163D7" w:rsidRDefault="006737DB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6737DB" w:rsidRPr="00E163D7" w:rsidRDefault="006737DB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6737DB" w:rsidRPr="00E163D7" w:rsidRDefault="006737DB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gridSpan w:val="3"/>
            <w:vAlign w:val="center"/>
          </w:tcPr>
          <w:p w:rsidR="006737DB" w:rsidRPr="00E163D7" w:rsidRDefault="006737DB" w:rsidP="00C134BC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6737DB" w:rsidRPr="00E163D7" w:rsidRDefault="006737DB" w:rsidP="00C134BC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8</w:t>
            </w:r>
          </w:p>
        </w:tc>
      </w:tr>
      <w:tr w:rsidR="00827B60" w:rsidRPr="00E163D7" w:rsidTr="00444E72">
        <w:trPr>
          <w:trHeight w:val="238"/>
        </w:trPr>
        <w:tc>
          <w:tcPr>
            <w:tcW w:w="568" w:type="dxa"/>
            <w:vMerge w:val="restart"/>
            <w:vAlign w:val="center"/>
          </w:tcPr>
          <w:p w:rsidR="00827B60" w:rsidRPr="00D0061D" w:rsidRDefault="00827B60" w:rsidP="00D0061D">
            <w:pPr>
              <w:jc w:val="center"/>
              <w:rPr>
                <w:b/>
                <w:bCs/>
                <w:sz w:val="24"/>
                <w:szCs w:val="24"/>
              </w:rPr>
            </w:pPr>
            <w:r w:rsidRPr="00D0061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:rsidR="00827B60" w:rsidRPr="00E163D7" w:rsidRDefault="00827B60" w:rsidP="00C134BC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26.20.11</w:t>
            </w:r>
          </w:p>
        </w:tc>
        <w:tc>
          <w:tcPr>
            <w:tcW w:w="2982" w:type="dxa"/>
            <w:vMerge w:val="restart"/>
            <w:vAlign w:val="center"/>
          </w:tcPr>
          <w:p w:rsidR="00827B60" w:rsidRPr="00E163D7" w:rsidRDefault="00827B60" w:rsidP="00C134BC">
            <w:pPr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</w:r>
            <w:r w:rsidRPr="00E163D7">
              <w:rPr>
                <w:bCs/>
                <w:sz w:val="24"/>
                <w:szCs w:val="24"/>
              </w:rPr>
              <w:t>аппарата</w:t>
            </w:r>
            <w:r w:rsidRPr="00E163D7">
              <w:rPr>
                <w:sz w:val="24"/>
                <w:szCs w:val="24"/>
                <w:lang w:eastAsia="en-US"/>
              </w:rPr>
              <w:t>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0184" w:type="dxa"/>
            <w:gridSpan w:val="10"/>
            <w:vAlign w:val="center"/>
          </w:tcPr>
          <w:p w:rsidR="00827B60" w:rsidRPr="00E163D7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Ноутбуки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и тип экрана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17 дюймов, IPS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вес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5 кг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процессора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X64 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509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3,5 ГГц 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8 Gb </w:t>
            </w:r>
            <w:r w:rsidRPr="00E163D7">
              <w:rPr>
                <w:bCs/>
                <w:sz w:val="24"/>
                <w:szCs w:val="24"/>
              </w:rPr>
              <w:br/>
              <w:t>DDR3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объем накопителя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1 Тб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жесткого диска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SSD+HDD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HDD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оптический привод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 DVD-RW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модулей 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требуется Wi-Fi, Bluetooth, поддержка 3G (UMTS)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видеоадаптера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3 часов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Windows 7 и выше</w:t>
            </w:r>
          </w:p>
        </w:tc>
      </w:tr>
      <w:tr w:rsidR="00827B60" w:rsidRPr="008F6534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 xml:space="preserve">Microsoft office, Adobe reader, adobe flash, </w:t>
            </w:r>
            <w:r w:rsidRPr="00E163D7">
              <w:rPr>
                <w:bCs/>
                <w:sz w:val="24"/>
                <w:szCs w:val="24"/>
              </w:rPr>
              <w:t>архиватор</w:t>
            </w:r>
          </w:p>
        </w:tc>
      </w:tr>
      <w:tr w:rsidR="00827B60" w:rsidRPr="00E163D7" w:rsidTr="00444E72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> </w:t>
            </w: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65 000,00</w:t>
            </w:r>
          </w:p>
        </w:tc>
      </w:tr>
      <w:tr w:rsidR="00827B60" w:rsidRPr="00E163D7" w:rsidTr="00444E72">
        <w:trPr>
          <w:trHeight w:val="280"/>
        </w:trPr>
        <w:tc>
          <w:tcPr>
            <w:tcW w:w="568" w:type="dxa"/>
            <w:vMerge/>
            <w:vAlign w:val="center"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184" w:type="dxa"/>
            <w:gridSpan w:val="10"/>
            <w:vAlign w:val="center"/>
          </w:tcPr>
          <w:p w:rsidR="00827B60" w:rsidRPr="00E163D7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и тип экрана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13 дюймов, IPS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вес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1 кг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процессора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X64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менее 2.2 ГГц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Default="00827B60" w:rsidP="00444E72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8 Gb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27B60" w:rsidRPr="00E163D7" w:rsidRDefault="00827B60" w:rsidP="00444E72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DDR3 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827B60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4 Gb</w:t>
            </w:r>
          </w:p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163D7">
              <w:rPr>
                <w:bCs/>
                <w:sz w:val="24"/>
                <w:szCs w:val="24"/>
              </w:rPr>
              <w:t xml:space="preserve">DDR3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D0061D" w:rsidRDefault="00827B60" w:rsidP="00C134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объем накопителя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128 Гб 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:rsidR="00827B60" w:rsidRPr="00E163D7" w:rsidRDefault="00827B60" w:rsidP="00C134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49" w:type="dxa"/>
            <w:gridSpan w:val="2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49" w:type="dxa"/>
            <w:gridSpan w:val="3"/>
            <w:vAlign w:val="center"/>
          </w:tcPr>
          <w:p w:rsidR="00827B60" w:rsidRPr="00E163D7" w:rsidRDefault="00827B60" w:rsidP="00C13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жесткого диска</w:t>
            </w:r>
          </w:p>
        </w:tc>
        <w:tc>
          <w:tcPr>
            <w:tcW w:w="5098" w:type="dxa"/>
            <w:gridSpan w:val="5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SSD+HDD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оптический привод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DVD-RW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модулей 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требуется Wi-Fi, Bluetooth, поддержка 3G (UMTS)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видеоадаптера</w:t>
            </w:r>
          </w:p>
        </w:tc>
        <w:tc>
          <w:tcPr>
            <w:tcW w:w="5098" w:type="dxa"/>
            <w:gridSpan w:val="5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время работы с текстом</w:t>
            </w:r>
          </w:p>
        </w:tc>
        <w:tc>
          <w:tcPr>
            <w:tcW w:w="5098" w:type="dxa"/>
            <w:gridSpan w:val="5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 8 до 30 часов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5098" w:type="dxa"/>
            <w:gridSpan w:val="5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Windows 8 и выше</w:t>
            </w:r>
          </w:p>
        </w:tc>
      </w:tr>
      <w:tr w:rsidR="00827B60" w:rsidRPr="008F6534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 xml:space="preserve">Microsoft office, Adobe reader, adobe flash, </w:t>
            </w:r>
            <w:r w:rsidRPr="00E163D7">
              <w:rPr>
                <w:bCs/>
                <w:sz w:val="24"/>
                <w:szCs w:val="24"/>
              </w:rPr>
              <w:t>архиватор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  <w:r w:rsidRPr="00E163D7">
              <w:rPr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50 000,00</w:t>
            </w:r>
          </w:p>
        </w:tc>
      </w:tr>
      <w:tr w:rsidR="00827B60" w:rsidRPr="00E163D7" w:rsidTr="00444E72">
        <w:trPr>
          <w:trHeight w:val="326"/>
        </w:trPr>
        <w:tc>
          <w:tcPr>
            <w:tcW w:w="568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26.20.15</w:t>
            </w:r>
          </w:p>
        </w:tc>
        <w:tc>
          <w:tcPr>
            <w:tcW w:w="2982" w:type="dxa"/>
            <w:vMerge w:val="restart"/>
            <w:vAlign w:val="center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требуемой продукции:</w:t>
            </w:r>
          </w:p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678" w:type="dxa"/>
            <w:vAlign w:val="center"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2688" w:type="dxa"/>
            <w:gridSpan w:val="3"/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моноблок</w:t>
            </w:r>
          </w:p>
        </w:tc>
        <w:tc>
          <w:tcPr>
            <w:tcW w:w="2410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системный блок и монитор</w:t>
            </w:r>
          </w:p>
        </w:tc>
      </w:tr>
      <w:tr w:rsidR="00827B60" w:rsidRPr="00E163D7" w:rsidTr="00827B60">
        <w:trPr>
          <w:trHeight w:val="481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экрана/монитора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24 дюймов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процессора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X64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частота процессора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4 ГГц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16 Gb, </w:t>
            </w:r>
          </w:p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DDR3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объем накопителя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менее 1 Тб 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жесткого диска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SSD+HDD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HDD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оптический привод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DVD-RW 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видеоадаптера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</w:t>
            </w:r>
          </w:p>
        </w:tc>
        <w:tc>
          <w:tcPr>
            <w:tcW w:w="2410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дискретный или встроенный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Windows 7 и выше</w:t>
            </w:r>
          </w:p>
        </w:tc>
      </w:tr>
      <w:tr w:rsidR="00827B60" w:rsidRPr="008F6534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5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 xml:space="preserve">Microsoft office, Adobe reader, adobe flash, </w:t>
            </w:r>
            <w:r w:rsidRPr="00E163D7">
              <w:rPr>
                <w:bCs/>
                <w:sz w:val="24"/>
                <w:szCs w:val="24"/>
              </w:rPr>
              <w:t>архиватор</w:t>
            </w:r>
          </w:p>
        </w:tc>
      </w:tr>
      <w:tr w:rsidR="00827B60" w:rsidRPr="00E163D7" w:rsidTr="00444E72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> </w:t>
            </w: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80 000,00</w:t>
            </w:r>
          </w:p>
        </w:tc>
        <w:tc>
          <w:tcPr>
            <w:tcW w:w="2410" w:type="dxa"/>
            <w:gridSpan w:val="2"/>
            <w:hideMark/>
          </w:tcPr>
          <w:p w:rsidR="00827B60" w:rsidRPr="00E163D7" w:rsidRDefault="00827B60" w:rsidP="00827B60">
            <w:pPr>
              <w:jc w:val="center"/>
              <w:rPr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70 000,00</w:t>
            </w:r>
          </w:p>
        </w:tc>
      </w:tr>
      <w:tr w:rsidR="00827B60" w:rsidRPr="00E163D7" w:rsidTr="002D18F0">
        <w:trPr>
          <w:trHeight w:val="273"/>
        </w:trPr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sz w:val="24"/>
                <w:szCs w:val="24"/>
                <w:lang w:eastAsia="en-US"/>
              </w:rPr>
            </w:pPr>
            <w:r w:rsidRPr="002D18F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3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  <w:tcMar>
              <w:top w:w="0" w:type="dxa"/>
              <w:bottom w:w="0" w:type="dxa"/>
            </w:tcMar>
            <w:vAlign w:val="center"/>
          </w:tcPr>
          <w:p w:rsidR="00827B60" w:rsidRPr="002D18F0" w:rsidRDefault="002D18F0" w:rsidP="002D18F0">
            <w:pPr>
              <w:jc w:val="center"/>
              <w:rPr>
                <w:bCs/>
                <w:sz w:val="24"/>
                <w:szCs w:val="24"/>
              </w:rPr>
            </w:pPr>
            <w:r w:rsidRPr="002D18F0">
              <w:rPr>
                <w:bCs/>
                <w:sz w:val="24"/>
                <w:szCs w:val="24"/>
              </w:rPr>
              <w:t>8</w:t>
            </w:r>
          </w:p>
        </w:tc>
      </w:tr>
      <w:tr w:rsidR="00827B60" w:rsidRPr="00E163D7" w:rsidTr="002D18F0">
        <w:trPr>
          <w:trHeight w:val="273"/>
        </w:trPr>
        <w:tc>
          <w:tcPr>
            <w:tcW w:w="568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vMerge w:val="restart"/>
            <w:vAlign w:val="center"/>
          </w:tcPr>
          <w:p w:rsidR="00827B60" w:rsidRPr="00E163D7" w:rsidRDefault="00827B60" w:rsidP="00827B6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sz w:val="24"/>
                <w:szCs w:val="24"/>
                <w:lang w:eastAsia="en-US"/>
              </w:rPr>
              <w:t>26.20.16</w:t>
            </w:r>
          </w:p>
        </w:tc>
        <w:tc>
          <w:tcPr>
            <w:tcW w:w="2982" w:type="dxa"/>
            <w:vMerge w:val="restart"/>
            <w:vAlign w:val="center"/>
          </w:tcPr>
          <w:p w:rsidR="00827B60" w:rsidRPr="00E163D7" w:rsidRDefault="00827B60" w:rsidP="00827B60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E163D7">
              <w:rPr>
                <w:bCs/>
                <w:sz w:val="24"/>
                <w:szCs w:val="24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184" w:type="dxa"/>
            <w:gridSpan w:val="10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Принтеры</w:t>
            </w:r>
          </w:p>
        </w:tc>
      </w:tr>
      <w:tr w:rsidR="00827B60" w:rsidRPr="00E163D7" w:rsidTr="002D18F0">
        <w:trPr>
          <w:trHeight w:val="410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лазерный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 xml:space="preserve">цветной, черно-белый 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черно-белый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максимальный формат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А4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А4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листов/мин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ind w:left="-2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скорость печати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40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менее 24</w:t>
            </w:r>
          </w:p>
        </w:tc>
      </w:tr>
      <w:tr w:rsidR="00827B60" w:rsidRPr="00E163D7" w:rsidTr="002D18F0">
        <w:trPr>
          <w:trHeight w:val="493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сетевого интерфейса, устройства чтения карт памяти </w:t>
            </w:r>
          </w:p>
        </w:tc>
      </w:tr>
      <w:tr w:rsidR="00827B60" w:rsidRPr="00E163D7" w:rsidTr="002D18F0">
        <w:trPr>
          <w:trHeight w:val="284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40 000,00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20 000,00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4" w:type="dxa"/>
            <w:gridSpan w:val="10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Сканеры</w:t>
            </w:r>
          </w:p>
        </w:tc>
      </w:tr>
      <w:tr w:rsidR="00827B60" w:rsidRPr="00E163D7" w:rsidTr="002D18F0">
        <w:trPr>
          <w:trHeight w:val="285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разрешение сканирования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до 1200х1200 dpi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ind w:left="-2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скорость сканирования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не менее 50 стр./мин.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наличие сетевого интерфейса, устройства чтения карт памяти</w:t>
            </w:r>
          </w:p>
        </w:tc>
      </w:tr>
      <w:tr w:rsidR="00827B60" w:rsidRPr="00E163D7" w:rsidTr="002D18F0">
        <w:trPr>
          <w:trHeight w:val="256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20 000,00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84" w:type="dxa"/>
            <w:gridSpan w:val="10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метод печати (струйный/лазерный) 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 xml:space="preserve">лазерный 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разрешение сканирования 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до 1200х1200 dpi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цветной, черно-белый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черно-белый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максимальный формат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А3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А4</w:t>
            </w:r>
          </w:p>
        </w:tc>
      </w:tr>
      <w:tr w:rsidR="00827B60" w:rsidRPr="00E163D7" w:rsidTr="002D18F0">
        <w:trPr>
          <w:trHeight w:val="433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ind w:left="-2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</w:rPr>
              <w:t>от 28 до 30 стр./мин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ind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5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2D18F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наличие сетевого интерфейса, устройства чтения карт памяти</w:t>
            </w:r>
          </w:p>
        </w:tc>
      </w:tr>
      <w:tr w:rsidR="00827B60" w:rsidRPr="00E163D7" w:rsidTr="002D18F0">
        <w:trPr>
          <w:trHeight w:val="289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3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60 000,00</w:t>
            </w:r>
          </w:p>
        </w:tc>
        <w:tc>
          <w:tcPr>
            <w:tcW w:w="2410" w:type="dxa"/>
            <w:gridSpan w:val="2"/>
            <w:tcMar>
              <w:top w:w="0" w:type="dxa"/>
              <w:bottom w:w="0" w:type="dxa"/>
            </w:tcMar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40 000,00</w:t>
            </w:r>
          </w:p>
        </w:tc>
      </w:tr>
      <w:tr w:rsidR="00827B60" w:rsidRPr="00E163D7" w:rsidTr="00444E72">
        <w:trPr>
          <w:trHeight w:val="248"/>
        </w:trPr>
        <w:tc>
          <w:tcPr>
            <w:tcW w:w="56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827B60" w:rsidRPr="00E163D7" w:rsidRDefault="00827B60" w:rsidP="00827B6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vAlign w:val="center"/>
          </w:tcPr>
          <w:p w:rsidR="00827B60" w:rsidRPr="00E163D7" w:rsidRDefault="00827B60" w:rsidP="00827B6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ind w:left="-144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88" w:type="dxa"/>
            <w:gridSpan w:val="3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7B60" w:rsidRPr="00E163D7" w:rsidTr="00444E72">
        <w:trPr>
          <w:trHeight w:val="248"/>
        </w:trPr>
        <w:tc>
          <w:tcPr>
            <w:tcW w:w="568" w:type="dxa"/>
            <w:vMerge w:val="restart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26.30.11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ind w:left="-144" w:right="-108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смартфон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27B60" w:rsidRPr="00E163D7" w:rsidTr="00444E72">
        <w:trPr>
          <w:trHeight w:val="240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GSM;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3D7">
              <w:rPr>
                <w:bCs/>
                <w:sz w:val="24"/>
                <w:szCs w:val="24"/>
              </w:rPr>
              <w:t>CDMA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:rsidTr="009E470B">
        <w:trPr>
          <w:trHeight w:val="372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операционная система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Ios; Android; Windows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:rsidTr="009E470B">
        <w:trPr>
          <w:trHeight w:val="363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 часов и более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:rsidTr="00444E72">
        <w:trPr>
          <w:trHeight w:val="350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 метод управления (сенсорный/кнопочный)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сенсорный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:rsidTr="009E470B">
        <w:trPr>
          <w:trHeight w:val="449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количество SIM-карт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 и более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8F6534" w:rsidTr="00444E72">
        <w:trPr>
          <w:trHeight w:val="427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наличие модулей и интерфейсов 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9E470B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</w:rPr>
              <w:t>наличие</w:t>
            </w:r>
            <w:r w:rsidRPr="00E163D7">
              <w:rPr>
                <w:bCs/>
                <w:sz w:val="24"/>
                <w:szCs w:val="24"/>
                <w:lang w:val="en-US"/>
              </w:rPr>
              <w:t xml:space="preserve"> Wi-Fi, Bluetooth, </w:t>
            </w:r>
          </w:p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63D7">
              <w:rPr>
                <w:bCs/>
                <w:sz w:val="24"/>
                <w:szCs w:val="24"/>
                <w:lang w:val="en-US"/>
              </w:rPr>
              <w:t>USB, GPS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827B60" w:rsidRPr="00E163D7" w:rsidTr="00444E72">
        <w:trPr>
          <w:trHeight w:val="1841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2"/>
          </w:tcPr>
          <w:p w:rsidR="00827B60" w:rsidRPr="00E163D7" w:rsidRDefault="00827B60" w:rsidP="00827B6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</w:t>
            </w:r>
          </w:p>
          <w:p w:rsidR="00827B60" w:rsidRPr="00E163D7" w:rsidRDefault="00827B60" w:rsidP="00827B60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88" w:type="dxa"/>
            <w:gridSpan w:val="3"/>
            <w:vAlign w:val="center"/>
          </w:tcPr>
          <w:p w:rsidR="00827B60" w:rsidRPr="00E163D7" w:rsidRDefault="00827B60" w:rsidP="00827B60">
            <w:pPr>
              <w:tabs>
                <w:tab w:val="left" w:pos="1128"/>
              </w:tabs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ежемесячные расходы не более 4,0 тыс. рублей включительно 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:rsidTr="009E470B">
        <w:trPr>
          <w:trHeight w:val="463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7B60" w:rsidRPr="00E163D7" w:rsidTr="00444E72">
        <w:trPr>
          <w:trHeight w:val="298"/>
        </w:trPr>
        <w:tc>
          <w:tcPr>
            <w:tcW w:w="568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34.10.22</w:t>
            </w:r>
          </w:p>
        </w:tc>
        <w:tc>
          <w:tcPr>
            <w:tcW w:w="2982" w:type="dxa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251</w:t>
            </w: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лошади</w:t>
            </w:r>
            <w:r w:rsidRPr="00E163D7">
              <w:rPr>
                <w:bCs/>
                <w:sz w:val="24"/>
                <w:szCs w:val="24"/>
              </w:rPr>
              <w:t>ная сила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мощность двигателя</w:t>
            </w:r>
          </w:p>
        </w:tc>
        <w:tc>
          <w:tcPr>
            <w:tcW w:w="2688" w:type="dxa"/>
            <w:gridSpan w:val="3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27B60" w:rsidRPr="00E163D7" w:rsidTr="00827B60">
        <w:trPr>
          <w:trHeight w:val="543"/>
        </w:trPr>
        <w:tc>
          <w:tcPr>
            <w:tcW w:w="568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1437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рубль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color w:val="000000"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2688" w:type="dxa"/>
            <w:gridSpan w:val="3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не более 2 500 00,00 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E470B" w:rsidRPr="00E163D7" w:rsidTr="009E470B">
        <w:trPr>
          <w:trHeight w:val="298"/>
        </w:trPr>
        <w:tc>
          <w:tcPr>
            <w:tcW w:w="568" w:type="dxa"/>
            <w:vAlign w:val="center"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vAlign w:val="center"/>
          </w:tcPr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" w:type="dxa"/>
            <w:vAlign w:val="center"/>
          </w:tcPr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7" w:type="dxa"/>
            <w:gridSpan w:val="2"/>
            <w:vAlign w:val="center"/>
          </w:tcPr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9E470B" w:rsidRPr="00E163D7" w:rsidRDefault="009E470B" w:rsidP="00827B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9" w:type="dxa"/>
            <w:gridSpan w:val="2"/>
            <w:vAlign w:val="center"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49" w:type="dxa"/>
            <w:gridSpan w:val="3"/>
            <w:vAlign w:val="center"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27B60" w:rsidRPr="00E163D7" w:rsidTr="00444E72">
        <w:trPr>
          <w:trHeight w:val="298"/>
        </w:trPr>
        <w:tc>
          <w:tcPr>
            <w:tcW w:w="56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29.10.30</w:t>
            </w:r>
          </w:p>
        </w:tc>
        <w:tc>
          <w:tcPr>
            <w:tcW w:w="2982" w:type="dxa"/>
            <w:vAlign w:val="center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678" w:type="dxa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  <w:gridSpan w:val="2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двигателя, комплектация</w:t>
            </w:r>
          </w:p>
        </w:tc>
        <w:tc>
          <w:tcPr>
            <w:tcW w:w="5098" w:type="dxa"/>
            <w:gridSpan w:val="5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27B60" w:rsidRPr="00E163D7" w:rsidTr="00444E72">
        <w:trPr>
          <w:trHeight w:val="298"/>
        </w:trPr>
        <w:tc>
          <w:tcPr>
            <w:tcW w:w="568" w:type="dxa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29.10.4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82" w:type="dxa"/>
            <w:vAlign w:val="center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Средства автотранспортные грузовые</w:t>
            </w:r>
          </w:p>
        </w:tc>
        <w:tc>
          <w:tcPr>
            <w:tcW w:w="678" w:type="dxa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  <w:gridSpan w:val="2"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gridSpan w:val="2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двигателя, комплектация</w:t>
            </w:r>
            <w:r w:rsidRPr="00E163D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gridSpan w:val="5"/>
            <w:vAlign w:val="center"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27B60" w:rsidRPr="00E163D7" w:rsidTr="00444E72">
        <w:trPr>
          <w:trHeight w:val="392"/>
        </w:trPr>
        <w:tc>
          <w:tcPr>
            <w:tcW w:w="568" w:type="dxa"/>
            <w:vMerge w:val="restart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31.01.11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Мебель металлическая для офисов.</w:t>
            </w:r>
          </w:p>
          <w:p w:rsidR="00827B60" w:rsidRPr="00E163D7" w:rsidRDefault="00827B60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материал (металл) </w:t>
            </w:r>
          </w:p>
        </w:tc>
        <w:tc>
          <w:tcPr>
            <w:tcW w:w="509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железо, алюминий </w:t>
            </w:r>
          </w:p>
        </w:tc>
      </w:tr>
      <w:tr w:rsidR="00827B60" w:rsidRPr="00E163D7" w:rsidTr="00444E72">
        <w:trPr>
          <w:trHeight w:val="1837"/>
        </w:trPr>
        <w:tc>
          <w:tcPr>
            <w:tcW w:w="568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обивочные материалы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предельное значение - кожа натуральная; </w:t>
            </w:r>
            <w:r w:rsidRPr="00E163D7">
              <w:rPr>
                <w:bCs/>
                <w:sz w:val="24"/>
                <w:szCs w:val="24"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E163D7">
              <w:rPr>
                <w:bCs/>
                <w:sz w:val="24"/>
                <w:szCs w:val="24"/>
              </w:rPr>
              <w:br w:type="page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0" w:rsidRPr="00E163D7" w:rsidRDefault="00827B60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 xml:space="preserve">предельное значение - искусственная кожа; </w:t>
            </w:r>
            <w:r w:rsidRPr="00E163D7">
              <w:rPr>
                <w:bCs/>
                <w:sz w:val="24"/>
                <w:szCs w:val="24"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E470B" w:rsidRPr="00E163D7" w:rsidTr="009E470B">
        <w:trPr>
          <w:trHeight w:val="1516"/>
        </w:trPr>
        <w:tc>
          <w:tcPr>
            <w:tcW w:w="568" w:type="dxa"/>
            <w:vMerge w:val="restart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31.01.12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Мебель деревянная для офисов.</w:t>
            </w:r>
          </w:p>
          <w:p w:rsidR="009E470B" w:rsidRPr="00E163D7" w:rsidRDefault="009E470B" w:rsidP="00827B6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материал (вид древесины)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9E470B" w:rsidRPr="00E163D7" w:rsidTr="009E470B">
        <w:trPr>
          <w:trHeight w:val="533"/>
        </w:trPr>
        <w:tc>
          <w:tcPr>
            <w:tcW w:w="568" w:type="dxa"/>
            <w:vMerge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971" w:type="dxa"/>
            <w:gridSpan w:val="2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обивочные материалы</w:t>
            </w:r>
          </w:p>
        </w:tc>
        <w:tc>
          <w:tcPr>
            <w:tcW w:w="2688" w:type="dxa"/>
            <w:gridSpan w:val="3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9E470B" w:rsidRPr="00E163D7" w:rsidRDefault="009E470B" w:rsidP="00827B60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9E470B" w:rsidRPr="00E163D7" w:rsidTr="00444E72">
        <w:trPr>
          <w:trHeight w:val="207"/>
        </w:trPr>
        <w:tc>
          <w:tcPr>
            <w:tcW w:w="568" w:type="dxa"/>
            <w:vAlign w:val="center"/>
          </w:tcPr>
          <w:p w:rsidR="009E470B" w:rsidRPr="00E163D7" w:rsidRDefault="009E470B" w:rsidP="009E47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9E470B" w:rsidRPr="00E163D7" w:rsidRDefault="009E470B" w:rsidP="009E470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  <w:vAlign w:val="center"/>
          </w:tcPr>
          <w:p w:rsidR="009E470B" w:rsidRPr="00E163D7" w:rsidRDefault="009E470B" w:rsidP="009E470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" w:type="dxa"/>
          </w:tcPr>
          <w:p w:rsidR="009E470B" w:rsidRPr="00E163D7" w:rsidRDefault="009E470B" w:rsidP="009E470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7" w:type="dxa"/>
            <w:gridSpan w:val="2"/>
          </w:tcPr>
          <w:p w:rsidR="009E470B" w:rsidRPr="00E163D7" w:rsidRDefault="009E470B" w:rsidP="009E470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9E470B" w:rsidRPr="00E163D7" w:rsidRDefault="009E470B" w:rsidP="009E47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8" w:type="dxa"/>
            <w:gridSpan w:val="3"/>
            <w:vAlign w:val="center"/>
          </w:tcPr>
          <w:p w:rsidR="009E470B" w:rsidRPr="002B131E" w:rsidRDefault="009E470B" w:rsidP="009E470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9E470B" w:rsidRPr="002B131E" w:rsidRDefault="009E470B" w:rsidP="009E470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 w:val="restart"/>
            <w:vAlign w:val="center"/>
          </w:tcPr>
          <w:p w:rsidR="008D4DE4" w:rsidRPr="00E163D7" w:rsidRDefault="008D4DE4" w:rsidP="008550C2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  <w:vMerge w:val="restart"/>
            <w:vAlign w:val="center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49.32.11</w:t>
            </w:r>
          </w:p>
        </w:tc>
        <w:tc>
          <w:tcPr>
            <w:tcW w:w="2982" w:type="dxa"/>
            <w:vMerge w:val="restart"/>
            <w:vAlign w:val="center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Услуги такси</w:t>
            </w:r>
          </w:p>
        </w:tc>
        <w:tc>
          <w:tcPr>
            <w:tcW w:w="678" w:type="dxa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  <w:gridSpan w:val="2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8550C2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D4DE4" w:rsidRPr="002B131E" w:rsidRDefault="0046422C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8D4DE4" w:rsidRPr="00E163D7" w:rsidRDefault="008D4DE4" w:rsidP="008550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8550C2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АКП или МКП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8D4DE4" w:rsidRPr="00E163D7" w:rsidRDefault="008D4DE4" w:rsidP="008550C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D4DE4" w:rsidRPr="00E163D7" w:rsidRDefault="008D4DE4" w:rsidP="008550C2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8550C2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9E470B"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8550C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0E35D5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0E35D5" w:rsidRPr="00E163D7" w:rsidRDefault="000E35D5" w:rsidP="000E35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37" w:type="dxa"/>
            <w:gridSpan w:val="2"/>
          </w:tcPr>
          <w:p w:rsidR="000E35D5" w:rsidRPr="00E163D7" w:rsidRDefault="000E35D5" w:rsidP="000E35D5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971" w:type="dxa"/>
            <w:gridSpan w:val="2"/>
            <w:vAlign w:val="center"/>
          </w:tcPr>
          <w:p w:rsidR="000E35D5" w:rsidRPr="00E163D7" w:rsidRDefault="000E35D5" w:rsidP="000E35D5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2688" w:type="dxa"/>
            <w:gridSpan w:val="3"/>
            <w:vAlign w:val="center"/>
          </w:tcPr>
          <w:p w:rsidR="000E35D5" w:rsidRPr="002B131E" w:rsidRDefault="000E35D5" w:rsidP="000E35D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B131E">
              <w:rPr>
                <w:bCs/>
                <w:sz w:val="24"/>
                <w:szCs w:val="24"/>
              </w:rPr>
              <w:t xml:space="preserve">е более </w:t>
            </w:r>
            <w:r>
              <w:rPr>
                <w:bCs/>
                <w:sz w:val="24"/>
                <w:szCs w:val="24"/>
              </w:rPr>
              <w:t>5</w:t>
            </w:r>
            <w:r w:rsidRPr="002B131E">
              <w:rPr>
                <w:bCs/>
                <w:sz w:val="24"/>
                <w:szCs w:val="24"/>
              </w:rPr>
              <w:t>0 часов</w:t>
            </w:r>
            <w:r>
              <w:rPr>
                <w:bCs/>
                <w:sz w:val="24"/>
                <w:szCs w:val="24"/>
              </w:rPr>
              <w:t xml:space="preserve"> в месяц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0E35D5" w:rsidRPr="002B131E" w:rsidRDefault="000E35D5" w:rsidP="000E35D5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 w:val="restart"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vMerge w:val="restart"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49.32.12</w:t>
            </w:r>
          </w:p>
        </w:tc>
        <w:tc>
          <w:tcPr>
            <w:tcW w:w="2982" w:type="dxa"/>
            <w:vMerge w:val="restart"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678" w:type="dxa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  <w:gridSpan w:val="2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D4DE4" w:rsidRPr="002B131E" w:rsidRDefault="0046422C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8D4DE4" w:rsidRPr="00E163D7" w:rsidRDefault="008D4DE4" w:rsidP="004D3B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АКП или МКП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8D4DE4" w:rsidRPr="00E163D7" w:rsidRDefault="008D4DE4" w:rsidP="004D3B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gridSpan w:val="2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8D4DE4" w:rsidRPr="00E163D7" w:rsidRDefault="008D4DE4" w:rsidP="004D3B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0E35D5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437" w:type="dxa"/>
            <w:gridSpan w:val="2"/>
          </w:tcPr>
          <w:p w:rsidR="008D4DE4" w:rsidRPr="00E163D7" w:rsidRDefault="000E35D5" w:rsidP="004D3BFB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4D3BFB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2688" w:type="dxa"/>
            <w:gridSpan w:val="3"/>
            <w:vAlign w:val="center"/>
          </w:tcPr>
          <w:p w:rsidR="008D4DE4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B131E">
              <w:rPr>
                <w:bCs/>
                <w:sz w:val="24"/>
                <w:szCs w:val="24"/>
              </w:rPr>
              <w:t xml:space="preserve">е более </w:t>
            </w:r>
            <w:r>
              <w:rPr>
                <w:bCs/>
                <w:sz w:val="24"/>
                <w:szCs w:val="24"/>
              </w:rPr>
              <w:t xml:space="preserve">50 </w:t>
            </w:r>
            <w:r w:rsidRPr="002B131E">
              <w:rPr>
                <w:bCs/>
                <w:sz w:val="24"/>
                <w:szCs w:val="24"/>
              </w:rPr>
              <w:t>часов</w:t>
            </w:r>
            <w:r>
              <w:rPr>
                <w:bCs/>
                <w:sz w:val="24"/>
                <w:szCs w:val="24"/>
              </w:rPr>
              <w:t xml:space="preserve"> в месяц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4D3BF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 w:val="restart"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87" w:type="dxa"/>
            <w:vMerge w:val="restart"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27.11.10</w:t>
            </w:r>
          </w:p>
        </w:tc>
        <w:tc>
          <w:tcPr>
            <w:tcW w:w="2982" w:type="dxa"/>
            <w:vMerge w:val="restart"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678" w:type="dxa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437" w:type="dxa"/>
            <w:gridSpan w:val="2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лошадиная сила</w:t>
            </w: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0579E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sz w:val="24"/>
                <w:szCs w:val="24"/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не более 200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D4DE4" w:rsidRPr="002B131E" w:rsidRDefault="0046422C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закупка не планируется</w:t>
            </w:r>
          </w:p>
        </w:tc>
      </w:tr>
      <w:tr w:rsidR="008D4DE4" w:rsidRPr="00E163D7" w:rsidTr="00444E72">
        <w:trPr>
          <w:trHeight w:val="207"/>
        </w:trPr>
        <w:tc>
          <w:tcPr>
            <w:tcW w:w="568" w:type="dxa"/>
            <w:vMerge/>
            <w:vAlign w:val="center"/>
          </w:tcPr>
          <w:p w:rsidR="008D4DE4" w:rsidRPr="00E163D7" w:rsidRDefault="008D4DE4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0579E8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АКП или МКП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8D4DE4" w:rsidRPr="00E163D7" w:rsidTr="00AC365F">
        <w:trPr>
          <w:trHeight w:val="3036"/>
        </w:trPr>
        <w:tc>
          <w:tcPr>
            <w:tcW w:w="568" w:type="dxa"/>
            <w:vMerge/>
            <w:vAlign w:val="center"/>
          </w:tcPr>
          <w:p w:rsidR="008D4DE4" w:rsidRPr="00E163D7" w:rsidRDefault="008D4DE4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8D4DE4" w:rsidRPr="00E163D7" w:rsidRDefault="008D4DE4" w:rsidP="000579E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</w:tcPr>
          <w:p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8D4DE4" w:rsidRPr="00E163D7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8D4DE4" w:rsidRPr="00E163D7" w:rsidRDefault="008D4DE4" w:rsidP="000579E8">
            <w:pPr>
              <w:jc w:val="center"/>
              <w:rPr>
                <w:sz w:val="24"/>
                <w:szCs w:val="24"/>
                <w:lang w:eastAsia="en-US"/>
              </w:rPr>
            </w:pPr>
            <w:r w:rsidRPr="00E163D7">
              <w:rPr>
                <w:sz w:val="24"/>
                <w:szCs w:val="24"/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gridSpan w:val="3"/>
            <w:vAlign w:val="center"/>
          </w:tcPr>
          <w:p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стандартная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D4DE4" w:rsidRPr="002B131E" w:rsidRDefault="008D4DE4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</w:tr>
      <w:tr w:rsidR="000579E8" w:rsidRPr="00E163D7" w:rsidTr="00444E72">
        <w:trPr>
          <w:trHeight w:val="207"/>
        </w:trPr>
        <w:tc>
          <w:tcPr>
            <w:tcW w:w="568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87" w:type="dxa"/>
            <w:vAlign w:val="center"/>
          </w:tcPr>
          <w:p w:rsidR="000579E8" w:rsidRPr="00E163D7" w:rsidRDefault="000579E8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0579E8" w:rsidRPr="00E163D7" w:rsidRDefault="000579E8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0579E8" w:rsidRPr="00E163D7" w:rsidRDefault="000579E8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2"/>
          </w:tcPr>
          <w:p w:rsidR="000579E8" w:rsidRPr="00E163D7" w:rsidRDefault="000579E8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0579E8" w:rsidRPr="00E163D7" w:rsidRDefault="000579E8" w:rsidP="000579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:rsidR="000579E8" w:rsidRPr="002B131E" w:rsidRDefault="000579E8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0579E8" w:rsidRPr="002B131E" w:rsidRDefault="000579E8" w:rsidP="000579E8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579E8" w:rsidRPr="00E163D7" w:rsidTr="00A01C8E">
        <w:trPr>
          <w:trHeight w:val="697"/>
        </w:trPr>
        <w:tc>
          <w:tcPr>
            <w:tcW w:w="568" w:type="dxa"/>
            <w:vAlign w:val="center"/>
          </w:tcPr>
          <w:p w:rsidR="000579E8" w:rsidRPr="00E163D7" w:rsidRDefault="000579E8" w:rsidP="000579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A01C8E">
              <w:rPr>
                <w:bCs/>
                <w:sz w:val="24"/>
                <w:szCs w:val="24"/>
              </w:rPr>
              <w:t xml:space="preserve">62.01.12 </w:t>
            </w:r>
          </w:p>
        </w:tc>
        <w:tc>
          <w:tcPr>
            <w:tcW w:w="2982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Выполнение работ по модификации программ</w:t>
            </w:r>
          </w:p>
        </w:tc>
        <w:tc>
          <w:tcPr>
            <w:tcW w:w="678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69" w:type="dxa"/>
            <w:gridSpan w:val="7"/>
            <w:vAlign w:val="center"/>
          </w:tcPr>
          <w:p w:rsidR="000579E8" w:rsidRPr="002B131E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в соответствии с государственной программой Камчатского края, утвержденной постановлением Правительства Камчатского края от 22.11.2013 № 511-П</w:t>
            </w:r>
          </w:p>
        </w:tc>
      </w:tr>
      <w:tr w:rsidR="000579E8" w:rsidRPr="00E163D7" w:rsidTr="00A01C8E">
        <w:trPr>
          <w:trHeight w:val="543"/>
        </w:trPr>
        <w:tc>
          <w:tcPr>
            <w:tcW w:w="568" w:type="dxa"/>
            <w:vAlign w:val="center"/>
          </w:tcPr>
          <w:p w:rsidR="000579E8" w:rsidRPr="00E163D7" w:rsidRDefault="000579E8" w:rsidP="000579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579E8" w:rsidRPr="00F00885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F00885">
              <w:rPr>
                <w:bCs/>
                <w:sz w:val="24"/>
                <w:szCs w:val="24"/>
              </w:rPr>
              <w:t>62.09.20</w:t>
            </w:r>
          </w:p>
        </w:tc>
        <w:tc>
          <w:tcPr>
            <w:tcW w:w="2982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Оказание услуг по сопровождению программ</w:t>
            </w:r>
          </w:p>
        </w:tc>
        <w:tc>
          <w:tcPr>
            <w:tcW w:w="678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69" w:type="dxa"/>
            <w:gridSpan w:val="7"/>
            <w:vAlign w:val="center"/>
          </w:tcPr>
          <w:p w:rsidR="000579E8" w:rsidRPr="002B131E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в соответствии с государственной программой Камчатского края, утвержденной постановлением Правительства Камчатского края от 22.11.2013 № 511-П</w:t>
            </w:r>
          </w:p>
        </w:tc>
      </w:tr>
      <w:tr w:rsidR="000579E8" w:rsidRPr="00E163D7" w:rsidTr="00F00885">
        <w:trPr>
          <w:trHeight w:val="691"/>
        </w:trPr>
        <w:tc>
          <w:tcPr>
            <w:tcW w:w="568" w:type="dxa"/>
            <w:vAlign w:val="center"/>
          </w:tcPr>
          <w:p w:rsidR="000579E8" w:rsidRPr="00E163D7" w:rsidRDefault="000579E8" w:rsidP="000579E8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579E8" w:rsidRPr="00F00885" w:rsidRDefault="000579E8" w:rsidP="000579E8">
            <w:pPr>
              <w:jc w:val="center"/>
              <w:rPr>
                <w:iCs/>
                <w:strike/>
                <w:sz w:val="24"/>
                <w:szCs w:val="24"/>
              </w:rPr>
            </w:pPr>
            <w:r w:rsidRPr="00F00885">
              <w:rPr>
                <w:iCs/>
                <w:sz w:val="24"/>
                <w:szCs w:val="24"/>
              </w:rPr>
              <w:t>64.19.29</w:t>
            </w:r>
          </w:p>
        </w:tc>
        <w:tc>
          <w:tcPr>
            <w:tcW w:w="2982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Оказание услуг по предоставлению кредитных ресурсов</w:t>
            </w:r>
          </w:p>
        </w:tc>
        <w:tc>
          <w:tcPr>
            <w:tcW w:w="678" w:type="dxa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0579E8" w:rsidRPr="00E163D7" w:rsidRDefault="000579E8" w:rsidP="0005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0579E8" w:rsidRPr="00E163D7" w:rsidRDefault="000579E8" w:rsidP="000579E8">
            <w:pPr>
              <w:jc w:val="center"/>
              <w:rPr>
                <w:b/>
                <w:bCs/>
                <w:sz w:val="24"/>
                <w:szCs w:val="24"/>
              </w:rPr>
            </w:pPr>
            <w:r w:rsidRPr="00E163D7">
              <w:rPr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5098" w:type="dxa"/>
            <w:gridSpan w:val="5"/>
            <w:vAlign w:val="center"/>
          </w:tcPr>
          <w:p w:rsidR="000579E8" w:rsidRPr="002B131E" w:rsidRDefault="000579E8" w:rsidP="000579E8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2B131E">
              <w:rPr>
                <w:bCs/>
                <w:sz w:val="24"/>
                <w:szCs w:val="24"/>
              </w:rPr>
              <w:t>дефицит бюджета не должен превышать 10 процентов утвержденного общего годового объема доходов бюджета Камчатского края</w:t>
            </w:r>
            <w:r w:rsidRPr="002B131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B131E">
              <w:rPr>
                <w:bCs/>
                <w:sz w:val="24"/>
                <w:szCs w:val="24"/>
              </w:rPr>
              <w:t>без учета утвержденного объема безвозмездных поступлений</w:t>
            </w:r>
          </w:p>
        </w:tc>
      </w:tr>
    </w:tbl>
    <w:p w:rsidR="008175AB" w:rsidRPr="00E163D7" w:rsidRDefault="008175AB" w:rsidP="00296539">
      <w:pPr>
        <w:ind w:firstLine="567"/>
        <w:jc w:val="both"/>
        <w:rPr>
          <w:sz w:val="24"/>
          <w:szCs w:val="24"/>
        </w:rPr>
      </w:pPr>
    </w:p>
    <w:p w:rsidR="00211FF3" w:rsidRPr="00E163D7" w:rsidRDefault="009B5CD0" w:rsidP="00296539">
      <w:pPr>
        <w:ind w:firstLine="567"/>
        <w:jc w:val="both"/>
        <w:rPr>
          <w:sz w:val="24"/>
          <w:szCs w:val="24"/>
        </w:rPr>
      </w:pPr>
      <w:r w:rsidRPr="00E163D7">
        <w:rPr>
          <w:sz w:val="24"/>
          <w:szCs w:val="24"/>
        </w:rPr>
        <w:t xml:space="preserve">* 1) </w:t>
      </w:r>
      <w:r w:rsidR="00296539" w:rsidRPr="00E163D7">
        <w:rPr>
          <w:sz w:val="24"/>
          <w:szCs w:val="24"/>
        </w:rPr>
        <w:t>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директора и заместителя директора краевого государственного бюджетного учреждения, подведомственного Министерству финансов Камчатского края, не могут превышать</w:t>
      </w:r>
      <w:r w:rsidR="000D2C6E" w:rsidRPr="00E163D7">
        <w:rPr>
          <w:sz w:val="24"/>
          <w:szCs w:val="24"/>
        </w:rPr>
        <w:t xml:space="preserve"> </w:t>
      </w:r>
      <w:r w:rsidRPr="00E163D7">
        <w:rPr>
          <w:sz w:val="24"/>
          <w:szCs w:val="24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 w:rsidRPr="00E163D7">
        <w:rPr>
          <w:sz w:val="24"/>
          <w:szCs w:val="24"/>
        </w:rPr>
        <w:t xml:space="preserve"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</w:t>
      </w:r>
      <w:r w:rsidR="00ED084A" w:rsidRPr="00E163D7">
        <w:rPr>
          <w:sz w:val="24"/>
          <w:szCs w:val="24"/>
        </w:rPr>
        <w:t>«</w:t>
      </w:r>
      <w:r w:rsidR="00296539" w:rsidRPr="00E163D7">
        <w:rPr>
          <w:sz w:val="24"/>
          <w:szCs w:val="24"/>
        </w:rPr>
        <w:t>руководители</w:t>
      </w:r>
      <w:r w:rsidR="00ED084A" w:rsidRPr="00E163D7">
        <w:rPr>
          <w:sz w:val="24"/>
          <w:szCs w:val="24"/>
        </w:rPr>
        <w:t>»</w:t>
      </w:r>
      <w:r w:rsidR="00296539" w:rsidRPr="00E163D7">
        <w:rPr>
          <w:sz w:val="24"/>
          <w:szCs w:val="24"/>
        </w:rPr>
        <w:t xml:space="preserve"> высшей и главной групп должностей.</w:t>
      </w:r>
    </w:p>
    <w:p w:rsidR="00210875" w:rsidRDefault="009B5CD0" w:rsidP="008D29F0">
      <w:pPr>
        <w:ind w:firstLine="567"/>
        <w:jc w:val="both"/>
        <w:rPr>
          <w:sz w:val="28"/>
          <w:szCs w:val="28"/>
        </w:rPr>
      </w:pPr>
      <w:r w:rsidRPr="00E163D7">
        <w:rPr>
          <w:sz w:val="24"/>
          <w:szCs w:val="24"/>
        </w:rPr>
        <w:t xml:space="preserve">2) </w:t>
      </w:r>
      <w:r w:rsidR="00296539" w:rsidRPr="00E163D7">
        <w:rPr>
          <w:sz w:val="24"/>
          <w:szCs w:val="24"/>
        </w:rPr>
        <w:t xml:space="preserve">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работников, не являющихся </w:t>
      </w:r>
      <w:r w:rsidR="004F300F" w:rsidRPr="00E163D7">
        <w:rPr>
          <w:sz w:val="24"/>
          <w:szCs w:val="24"/>
        </w:rPr>
        <w:t>директором или заместителем директора</w:t>
      </w:r>
      <w:r w:rsidR="00296539" w:rsidRPr="00E163D7">
        <w:rPr>
          <w:sz w:val="24"/>
          <w:szCs w:val="24"/>
        </w:rPr>
        <w:t xml:space="preserve"> краевого государственного бюджетного учреждения, подведомственного Министерству финансов Камчатского края, не могут превышать </w:t>
      </w:r>
      <w:r w:rsidRPr="00E163D7">
        <w:rPr>
          <w:sz w:val="24"/>
          <w:szCs w:val="24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 w:rsidRPr="00E163D7">
        <w:rPr>
          <w:sz w:val="24"/>
          <w:szCs w:val="24"/>
        </w:rPr>
        <w:t xml:space="preserve"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</w:t>
      </w:r>
      <w:r w:rsidR="00ED084A" w:rsidRPr="00E163D7">
        <w:rPr>
          <w:sz w:val="24"/>
          <w:szCs w:val="24"/>
        </w:rPr>
        <w:t>«</w:t>
      </w:r>
      <w:r w:rsidRPr="00E163D7">
        <w:rPr>
          <w:sz w:val="24"/>
          <w:szCs w:val="24"/>
        </w:rPr>
        <w:t>специалисты</w:t>
      </w:r>
      <w:r w:rsidR="00ED084A" w:rsidRPr="00E163D7">
        <w:rPr>
          <w:sz w:val="24"/>
          <w:szCs w:val="24"/>
        </w:rPr>
        <w:t>»</w:t>
      </w:r>
      <w:r w:rsidR="00296539" w:rsidRPr="00E163D7">
        <w:rPr>
          <w:sz w:val="24"/>
          <w:szCs w:val="24"/>
        </w:rPr>
        <w:t xml:space="preserve"> главной</w:t>
      </w:r>
      <w:r w:rsidRPr="00E163D7">
        <w:rPr>
          <w:sz w:val="24"/>
          <w:szCs w:val="24"/>
        </w:rPr>
        <w:t>, ведущей и старшей</w:t>
      </w:r>
      <w:r w:rsidR="00296539" w:rsidRPr="00E163D7">
        <w:rPr>
          <w:sz w:val="24"/>
          <w:szCs w:val="24"/>
        </w:rPr>
        <w:t xml:space="preserve"> групп должностей.</w:t>
      </w:r>
      <w:r w:rsidR="00AB0094" w:rsidRPr="00E163D7">
        <w:rPr>
          <w:sz w:val="24"/>
          <w:szCs w:val="24"/>
        </w:rPr>
        <w:t>»</w:t>
      </w: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C134BC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210875" w:rsidRDefault="00210875" w:rsidP="00210875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приказа Министерства финансов Камчатского края</w:t>
      </w:r>
    </w:p>
    <w:p w:rsidR="00210875" w:rsidRDefault="00ED084A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210875">
        <w:rPr>
          <w:sz w:val="28"/>
          <w:szCs w:val="28"/>
        </w:rPr>
        <w:t>О</w:t>
      </w:r>
      <w:r w:rsidR="0056691A">
        <w:rPr>
          <w:sz w:val="28"/>
          <w:szCs w:val="28"/>
        </w:rPr>
        <w:t xml:space="preserve"> внесении изменений в приказ Министерства финансов Камчатского края от 08.07.2016 №124 «О</w:t>
      </w:r>
      <w:r w:rsidR="00210875">
        <w:rPr>
          <w:sz w:val="28"/>
          <w:szCs w:val="28"/>
        </w:rPr>
        <w:t>б утверждении требований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  <w:r w:rsidR="0056691A">
        <w:rPr>
          <w:bCs/>
          <w:sz w:val="28"/>
          <w:szCs w:val="28"/>
        </w:rPr>
        <w:t>»</w:t>
      </w:r>
    </w:p>
    <w:p w:rsidR="00A402D9" w:rsidRDefault="00A402D9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A402D9" w:rsidRDefault="00210875" w:rsidP="00A4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разработан во исполнение </w:t>
      </w:r>
      <w:r w:rsidR="00A402D9">
        <w:rPr>
          <w:sz w:val="28"/>
          <w:szCs w:val="28"/>
        </w:rPr>
        <w:t>и приведении в соответствие с принятыми нормативными правовыми актами</w:t>
      </w:r>
      <w:r w:rsidR="0056691A">
        <w:rPr>
          <w:sz w:val="28"/>
          <w:szCs w:val="28"/>
        </w:rPr>
        <w:t xml:space="preserve">: </w:t>
      </w:r>
    </w:p>
    <w:p w:rsidR="00A402D9" w:rsidRDefault="00A402D9" w:rsidP="00A4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691A">
        <w:rPr>
          <w:sz w:val="28"/>
          <w:szCs w:val="28"/>
        </w:rPr>
        <w:t xml:space="preserve">Федерального закона от 28.12.2016 </w:t>
      </w:r>
      <w:r w:rsidR="008D4DE4">
        <w:rPr>
          <w:sz w:val="28"/>
          <w:szCs w:val="28"/>
        </w:rPr>
        <w:t xml:space="preserve">№ </w:t>
      </w:r>
      <w:r w:rsidR="0056691A">
        <w:rPr>
          <w:sz w:val="28"/>
          <w:szCs w:val="28"/>
        </w:rPr>
        <w:t xml:space="preserve">474-ФЗ </w:t>
      </w:r>
      <w:r w:rsidR="008D4DE4">
        <w:rPr>
          <w:sz w:val="28"/>
          <w:szCs w:val="28"/>
        </w:rPr>
        <w:t>«</w:t>
      </w:r>
      <w:r w:rsidR="0056691A">
        <w:rPr>
          <w:sz w:val="28"/>
          <w:szCs w:val="28"/>
        </w:rPr>
        <w:t>О внесении изменений в отдельные законодате</w:t>
      </w:r>
      <w:r w:rsidR="008D4DE4">
        <w:rPr>
          <w:sz w:val="28"/>
          <w:szCs w:val="28"/>
        </w:rPr>
        <w:t>льные акты Российской Федерации»</w:t>
      </w:r>
      <w:r w:rsidR="0056691A">
        <w:rPr>
          <w:sz w:val="28"/>
          <w:szCs w:val="28"/>
        </w:rPr>
        <w:t xml:space="preserve"> в части внесения изменений в статью 15 </w:t>
      </w:r>
      <w:r w:rsidR="00210875">
        <w:rPr>
          <w:sz w:val="28"/>
          <w:szCs w:val="28"/>
        </w:rPr>
        <w:t xml:space="preserve">Федерального закона от 05.04.2013 № 44-ФЗ </w:t>
      </w:r>
      <w:r w:rsidR="00ED084A">
        <w:rPr>
          <w:sz w:val="28"/>
          <w:szCs w:val="28"/>
        </w:rPr>
        <w:t>«</w:t>
      </w:r>
      <w:r w:rsidR="0021087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084A">
        <w:rPr>
          <w:sz w:val="28"/>
          <w:szCs w:val="28"/>
        </w:rPr>
        <w:t>»</w:t>
      </w:r>
      <w:r w:rsidR="00210875">
        <w:rPr>
          <w:sz w:val="28"/>
          <w:szCs w:val="28"/>
        </w:rPr>
        <w:t xml:space="preserve">, </w:t>
      </w:r>
    </w:p>
    <w:p w:rsidR="00A402D9" w:rsidRDefault="00A402D9" w:rsidP="00A40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DE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</w:t>
      </w:r>
      <w:r w:rsidR="008D4DE4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="008D4DE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10.02.2017 </w:t>
      </w:r>
      <w:r w:rsidR="008D4DE4">
        <w:rPr>
          <w:sz w:val="28"/>
          <w:szCs w:val="28"/>
        </w:rPr>
        <w:t>№</w:t>
      </w:r>
      <w:r>
        <w:rPr>
          <w:sz w:val="28"/>
          <w:szCs w:val="28"/>
        </w:rPr>
        <w:t xml:space="preserve"> 168 </w:t>
      </w:r>
      <w:r w:rsidR="008D4DE4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8D4DE4">
        <w:rPr>
          <w:sz w:val="28"/>
          <w:szCs w:val="28"/>
        </w:rPr>
        <w:t>»</w:t>
      </w:r>
      <w:r>
        <w:rPr>
          <w:sz w:val="28"/>
          <w:szCs w:val="28"/>
        </w:rPr>
        <w:t>, которым внесены изменения в</w:t>
      </w:r>
      <w:r w:rsidRPr="00A4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</w:p>
    <w:p w:rsidR="00A402D9" w:rsidRDefault="00A402D9" w:rsidP="00A4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DE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Камчатского края от 31.03.2017 </w:t>
      </w:r>
      <w:r w:rsidR="008D4DE4">
        <w:rPr>
          <w:sz w:val="28"/>
          <w:szCs w:val="28"/>
        </w:rPr>
        <w:t>№</w:t>
      </w:r>
      <w:r>
        <w:rPr>
          <w:sz w:val="28"/>
          <w:szCs w:val="28"/>
        </w:rPr>
        <w:t xml:space="preserve"> 133-П </w:t>
      </w:r>
      <w:r w:rsidR="008D4DE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Правительства Камчатского края от 21.06.2016 N 232-П </w:t>
      </w:r>
      <w:r w:rsidR="008D4DE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 отдельным видам товаров, работ, услуг (в том числе предельных цен товаров, работ, услуг)</w:t>
      </w:r>
      <w:r w:rsidR="008D4DE4">
        <w:rPr>
          <w:sz w:val="28"/>
          <w:szCs w:val="28"/>
        </w:rPr>
        <w:t>»</w:t>
      </w:r>
      <w:r w:rsidR="009A30A5">
        <w:rPr>
          <w:sz w:val="28"/>
          <w:szCs w:val="28"/>
        </w:rPr>
        <w:t>.</w:t>
      </w:r>
    </w:p>
    <w:p w:rsidR="00210875" w:rsidRDefault="00A402D9" w:rsidP="00A4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875">
        <w:rPr>
          <w:sz w:val="28"/>
          <w:szCs w:val="28"/>
        </w:rPr>
        <w:t xml:space="preserve">роектом приказа </w:t>
      </w:r>
      <w:r>
        <w:rPr>
          <w:sz w:val="28"/>
          <w:szCs w:val="28"/>
        </w:rPr>
        <w:t xml:space="preserve">уточняются наименование постановлений Правительства Камчатского края, наименование граф таблицы приложения, коды по ОКПД2 вместо ранее применяемого ОКПД, а также уточнен перечень </w:t>
      </w:r>
      <w:r w:rsidR="00BD37CB">
        <w:rPr>
          <w:sz w:val="28"/>
          <w:szCs w:val="28"/>
        </w:rPr>
        <w:t xml:space="preserve">товаров, по которым </w:t>
      </w:r>
      <w:r w:rsidR="00210875">
        <w:rPr>
          <w:sz w:val="28"/>
          <w:szCs w:val="28"/>
        </w:rPr>
        <w:t>утвер</w:t>
      </w:r>
      <w:r w:rsidR="00BD37CB">
        <w:rPr>
          <w:sz w:val="28"/>
          <w:szCs w:val="28"/>
        </w:rPr>
        <w:t>ждаются</w:t>
      </w:r>
      <w:r w:rsidR="00210875">
        <w:rPr>
          <w:sz w:val="28"/>
          <w:szCs w:val="28"/>
        </w:rPr>
        <w:t xml:space="preserve"> требования к закупаемым Министерством финансов Камчатского края и подведомственным ему государственным краевым бюджетным учреждением отдельным видам товаров, работ, услуг (в том числе предельные цены товаров, работ, услуг).</w:t>
      </w:r>
    </w:p>
    <w:p w:rsidR="005C2415" w:rsidRDefault="005C2415" w:rsidP="005C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</w:t>
      </w:r>
      <w:r w:rsidR="005650F3">
        <w:rPr>
          <w:sz w:val="28"/>
          <w:szCs w:val="28"/>
        </w:rPr>
        <w:t xml:space="preserve"> в информационно-телекоммуникационной сети «Интернет» </w:t>
      </w:r>
      <w:r w:rsidR="005650F3" w:rsidRPr="005650F3">
        <w:rPr>
          <w:sz w:val="28"/>
          <w:szCs w:val="28"/>
        </w:rPr>
        <w:t>http://www.kamgov.ru/minfin/obsestvennoe-obsuzdenie</w:t>
      </w:r>
      <w:r>
        <w:rPr>
          <w:sz w:val="28"/>
          <w:szCs w:val="28"/>
        </w:rPr>
        <w:t>.</w:t>
      </w:r>
    </w:p>
    <w:p w:rsidR="005C2415" w:rsidRDefault="005C2415" w:rsidP="005C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</w:t>
      </w:r>
      <w:r w:rsidR="005650F3">
        <w:rPr>
          <w:sz w:val="28"/>
          <w:szCs w:val="28"/>
        </w:rPr>
        <w:t>с 24.05.2017 по 31.05.2017 года.</w:t>
      </w:r>
    </w:p>
    <w:p w:rsidR="005C2415" w:rsidRDefault="005C2415" w:rsidP="005C2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</w:p>
    <w:sectPr w:rsidR="005C2415" w:rsidSect="00C134BC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F0" w:rsidRDefault="002D18F0" w:rsidP="00B70AD6">
      <w:r>
        <w:separator/>
      </w:r>
    </w:p>
  </w:endnote>
  <w:endnote w:type="continuationSeparator" w:id="0">
    <w:p w:rsidR="002D18F0" w:rsidRDefault="002D18F0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F0" w:rsidRDefault="002D18F0" w:rsidP="00B70AD6">
      <w:r>
        <w:separator/>
      </w:r>
    </w:p>
  </w:footnote>
  <w:footnote w:type="continuationSeparator" w:id="0">
    <w:p w:rsidR="002D18F0" w:rsidRDefault="002D18F0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1E732F3"/>
    <w:multiLevelType w:val="hybridMultilevel"/>
    <w:tmpl w:val="36304396"/>
    <w:lvl w:ilvl="0" w:tplc="B16C32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3E3F46"/>
    <w:multiLevelType w:val="hybridMultilevel"/>
    <w:tmpl w:val="5B44C7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AE05C81"/>
    <w:multiLevelType w:val="multilevel"/>
    <w:tmpl w:val="19A8879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358" w:hanging="37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9" w15:restartNumberingAfterBreak="0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0D7A02"/>
    <w:multiLevelType w:val="hybridMultilevel"/>
    <w:tmpl w:val="310E4368"/>
    <w:lvl w:ilvl="0" w:tplc="877AEC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 w15:restartNumberingAfterBreak="0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9"/>
    <w:rsid w:val="00001577"/>
    <w:rsid w:val="00001999"/>
    <w:rsid w:val="00001C16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579E8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5F16"/>
    <w:rsid w:val="00086B8C"/>
    <w:rsid w:val="000877DF"/>
    <w:rsid w:val="00092E77"/>
    <w:rsid w:val="00093D5F"/>
    <w:rsid w:val="000955AB"/>
    <w:rsid w:val="00096470"/>
    <w:rsid w:val="000977E5"/>
    <w:rsid w:val="000A09C2"/>
    <w:rsid w:val="000A0C75"/>
    <w:rsid w:val="000A0D26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C6A00"/>
    <w:rsid w:val="000D070F"/>
    <w:rsid w:val="000D2C6E"/>
    <w:rsid w:val="000D2FBC"/>
    <w:rsid w:val="000D315D"/>
    <w:rsid w:val="000D3FE6"/>
    <w:rsid w:val="000D5B99"/>
    <w:rsid w:val="000E0893"/>
    <w:rsid w:val="000E35D5"/>
    <w:rsid w:val="000E4A48"/>
    <w:rsid w:val="000E4E4D"/>
    <w:rsid w:val="000E529E"/>
    <w:rsid w:val="000E5E72"/>
    <w:rsid w:val="000F0213"/>
    <w:rsid w:val="000F1296"/>
    <w:rsid w:val="000F1B19"/>
    <w:rsid w:val="000F3613"/>
    <w:rsid w:val="000F3CEC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25EB7"/>
    <w:rsid w:val="00130C0D"/>
    <w:rsid w:val="00131E29"/>
    <w:rsid w:val="001329EF"/>
    <w:rsid w:val="00132A88"/>
    <w:rsid w:val="00133A58"/>
    <w:rsid w:val="00134020"/>
    <w:rsid w:val="00135DEA"/>
    <w:rsid w:val="0014134F"/>
    <w:rsid w:val="00142347"/>
    <w:rsid w:val="00142712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A67D3"/>
    <w:rsid w:val="001B303E"/>
    <w:rsid w:val="001B326A"/>
    <w:rsid w:val="001B5F60"/>
    <w:rsid w:val="001C416B"/>
    <w:rsid w:val="001C5EA6"/>
    <w:rsid w:val="001C6A4A"/>
    <w:rsid w:val="001C6BF2"/>
    <w:rsid w:val="001C76B9"/>
    <w:rsid w:val="001C7EDB"/>
    <w:rsid w:val="001D193C"/>
    <w:rsid w:val="001D2F69"/>
    <w:rsid w:val="001D35AC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B131E"/>
    <w:rsid w:val="002B15EA"/>
    <w:rsid w:val="002C0BF7"/>
    <w:rsid w:val="002C13C1"/>
    <w:rsid w:val="002C4FC9"/>
    <w:rsid w:val="002C7287"/>
    <w:rsid w:val="002D0A8C"/>
    <w:rsid w:val="002D0D8F"/>
    <w:rsid w:val="002D18F0"/>
    <w:rsid w:val="002D38B4"/>
    <w:rsid w:val="002D3D03"/>
    <w:rsid w:val="002D5404"/>
    <w:rsid w:val="002D7261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1AC9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C6519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F0006"/>
    <w:rsid w:val="003F337B"/>
    <w:rsid w:val="003F3D7B"/>
    <w:rsid w:val="003F6737"/>
    <w:rsid w:val="003F74C5"/>
    <w:rsid w:val="00400CF0"/>
    <w:rsid w:val="00403AB4"/>
    <w:rsid w:val="0040445B"/>
    <w:rsid w:val="00405F5E"/>
    <w:rsid w:val="00407244"/>
    <w:rsid w:val="0041050A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4099F"/>
    <w:rsid w:val="004442C1"/>
    <w:rsid w:val="00444E72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6422C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8CE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B7C44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D3BFB"/>
    <w:rsid w:val="004D62D1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6D5E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46808"/>
    <w:rsid w:val="0055209B"/>
    <w:rsid w:val="00555081"/>
    <w:rsid w:val="005559B8"/>
    <w:rsid w:val="00555EDB"/>
    <w:rsid w:val="00562105"/>
    <w:rsid w:val="005630D5"/>
    <w:rsid w:val="00564406"/>
    <w:rsid w:val="005650F3"/>
    <w:rsid w:val="005657EA"/>
    <w:rsid w:val="00565B79"/>
    <w:rsid w:val="00566107"/>
    <w:rsid w:val="0056691A"/>
    <w:rsid w:val="00567CF2"/>
    <w:rsid w:val="00570923"/>
    <w:rsid w:val="00571953"/>
    <w:rsid w:val="00571D39"/>
    <w:rsid w:val="005723B8"/>
    <w:rsid w:val="00574674"/>
    <w:rsid w:val="00575F8C"/>
    <w:rsid w:val="005777F8"/>
    <w:rsid w:val="00577ECB"/>
    <w:rsid w:val="005805D0"/>
    <w:rsid w:val="005818E3"/>
    <w:rsid w:val="00582201"/>
    <w:rsid w:val="0058259D"/>
    <w:rsid w:val="00582877"/>
    <w:rsid w:val="00583AD0"/>
    <w:rsid w:val="00586FA4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0D8A"/>
    <w:rsid w:val="005C2415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2C7D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6D63"/>
    <w:rsid w:val="0062714E"/>
    <w:rsid w:val="00627B20"/>
    <w:rsid w:val="006317E0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9EB"/>
    <w:rsid w:val="00663DE1"/>
    <w:rsid w:val="00671A9C"/>
    <w:rsid w:val="006737DB"/>
    <w:rsid w:val="00673BB8"/>
    <w:rsid w:val="006767C5"/>
    <w:rsid w:val="00677AE8"/>
    <w:rsid w:val="0068022D"/>
    <w:rsid w:val="00680267"/>
    <w:rsid w:val="0068034C"/>
    <w:rsid w:val="0068052F"/>
    <w:rsid w:val="006808DF"/>
    <w:rsid w:val="00681C31"/>
    <w:rsid w:val="0068296C"/>
    <w:rsid w:val="00683F54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811BD"/>
    <w:rsid w:val="007817BB"/>
    <w:rsid w:val="00784675"/>
    <w:rsid w:val="0078682A"/>
    <w:rsid w:val="00791CD4"/>
    <w:rsid w:val="007924AF"/>
    <w:rsid w:val="0079297D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3372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1A04"/>
    <w:rsid w:val="00823A08"/>
    <w:rsid w:val="00823B66"/>
    <w:rsid w:val="00823F6E"/>
    <w:rsid w:val="00824A3B"/>
    <w:rsid w:val="00827B60"/>
    <w:rsid w:val="00830B0A"/>
    <w:rsid w:val="008323B5"/>
    <w:rsid w:val="00834061"/>
    <w:rsid w:val="008350E7"/>
    <w:rsid w:val="00835DEC"/>
    <w:rsid w:val="0083654F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0C2"/>
    <w:rsid w:val="00855200"/>
    <w:rsid w:val="00856EF9"/>
    <w:rsid w:val="00857749"/>
    <w:rsid w:val="00860705"/>
    <w:rsid w:val="008676C5"/>
    <w:rsid w:val="00867762"/>
    <w:rsid w:val="008728BF"/>
    <w:rsid w:val="00872F6E"/>
    <w:rsid w:val="00874A44"/>
    <w:rsid w:val="00875F2E"/>
    <w:rsid w:val="008802FF"/>
    <w:rsid w:val="00881694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D4DE4"/>
    <w:rsid w:val="008E33CB"/>
    <w:rsid w:val="008E43B8"/>
    <w:rsid w:val="008E4A89"/>
    <w:rsid w:val="008E5033"/>
    <w:rsid w:val="008E5CAB"/>
    <w:rsid w:val="008E6A60"/>
    <w:rsid w:val="008F0C1A"/>
    <w:rsid w:val="008F0CD5"/>
    <w:rsid w:val="008F2E3D"/>
    <w:rsid w:val="008F3CE4"/>
    <w:rsid w:val="008F3E6F"/>
    <w:rsid w:val="008F6534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395C"/>
    <w:rsid w:val="00934522"/>
    <w:rsid w:val="0093466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40"/>
    <w:rsid w:val="009872AA"/>
    <w:rsid w:val="009879A2"/>
    <w:rsid w:val="00993465"/>
    <w:rsid w:val="009934A8"/>
    <w:rsid w:val="00995ED6"/>
    <w:rsid w:val="009A0C8D"/>
    <w:rsid w:val="009A2CB1"/>
    <w:rsid w:val="009A30A5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70B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1C8E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1D7A"/>
    <w:rsid w:val="00A23454"/>
    <w:rsid w:val="00A2620C"/>
    <w:rsid w:val="00A2718D"/>
    <w:rsid w:val="00A30042"/>
    <w:rsid w:val="00A301AB"/>
    <w:rsid w:val="00A30BBF"/>
    <w:rsid w:val="00A32093"/>
    <w:rsid w:val="00A33E37"/>
    <w:rsid w:val="00A34344"/>
    <w:rsid w:val="00A345DE"/>
    <w:rsid w:val="00A3587C"/>
    <w:rsid w:val="00A358E3"/>
    <w:rsid w:val="00A402D9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505"/>
    <w:rsid w:val="00A63CE7"/>
    <w:rsid w:val="00A64B20"/>
    <w:rsid w:val="00A657E2"/>
    <w:rsid w:val="00A65E0C"/>
    <w:rsid w:val="00A67AA3"/>
    <w:rsid w:val="00A720AF"/>
    <w:rsid w:val="00A738F7"/>
    <w:rsid w:val="00A749FB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0094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74E"/>
    <w:rsid w:val="00AF2BE4"/>
    <w:rsid w:val="00AF6A31"/>
    <w:rsid w:val="00AF6B28"/>
    <w:rsid w:val="00B0076D"/>
    <w:rsid w:val="00B01BA8"/>
    <w:rsid w:val="00B0281F"/>
    <w:rsid w:val="00B03AB3"/>
    <w:rsid w:val="00B03C81"/>
    <w:rsid w:val="00B04689"/>
    <w:rsid w:val="00B056B5"/>
    <w:rsid w:val="00B077FE"/>
    <w:rsid w:val="00B11C5D"/>
    <w:rsid w:val="00B11C80"/>
    <w:rsid w:val="00B11F95"/>
    <w:rsid w:val="00B12859"/>
    <w:rsid w:val="00B164AE"/>
    <w:rsid w:val="00B16B58"/>
    <w:rsid w:val="00B16D2C"/>
    <w:rsid w:val="00B2154B"/>
    <w:rsid w:val="00B230FD"/>
    <w:rsid w:val="00B25295"/>
    <w:rsid w:val="00B3123C"/>
    <w:rsid w:val="00B31487"/>
    <w:rsid w:val="00B3425A"/>
    <w:rsid w:val="00B357E8"/>
    <w:rsid w:val="00B414EB"/>
    <w:rsid w:val="00B42A36"/>
    <w:rsid w:val="00B43FE1"/>
    <w:rsid w:val="00B451B7"/>
    <w:rsid w:val="00B45DEB"/>
    <w:rsid w:val="00B540B5"/>
    <w:rsid w:val="00B5493A"/>
    <w:rsid w:val="00B54A8A"/>
    <w:rsid w:val="00B5766E"/>
    <w:rsid w:val="00B57A33"/>
    <w:rsid w:val="00B57A8E"/>
    <w:rsid w:val="00B608BE"/>
    <w:rsid w:val="00B60CAC"/>
    <w:rsid w:val="00B61D5E"/>
    <w:rsid w:val="00B64533"/>
    <w:rsid w:val="00B64D68"/>
    <w:rsid w:val="00B664E3"/>
    <w:rsid w:val="00B7085C"/>
    <w:rsid w:val="00B70AD6"/>
    <w:rsid w:val="00B7126A"/>
    <w:rsid w:val="00B73EE3"/>
    <w:rsid w:val="00B750FE"/>
    <w:rsid w:val="00B80DB4"/>
    <w:rsid w:val="00B8143A"/>
    <w:rsid w:val="00B826C8"/>
    <w:rsid w:val="00B8388C"/>
    <w:rsid w:val="00B83EFA"/>
    <w:rsid w:val="00B83FA7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047"/>
    <w:rsid w:val="00BB0DEA"/>
    <w:rsid w:val="00BB2DFB"/>
    <w:rsid w:val="00BB2E0B"/>
    <w:rsid w:val="00BB3880"/>
    <w:rsid w:val="00BB38D2"/>
    <w:rsid w:val="00BB4979"/>
    <w:rsid w:val="00BB5682"/>
    <w:rsid w:val="00BB75AE"/>
    <w:rsid w:val="00BC0E53"/>
    <w:rsid w:val="00BC24F7"/>
    <w:rsid w:val="00BC3E11"/>
    <w:rsid w:val="00BC5EAF"/>
    <w:rsid w:val="00BC7275"/>
    <w:rsid w:val="00BC763B"/>
    <w:rsid w:val="00BD284B"/>
    <w:rsid w:val="00BD37C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12D9"/>
    <w:rsid w:val="00C02FD6"/>
    <w:rsid w:val="00C134BC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26F9"/>
    <w:rsid w:val="00C54EF4"/>
    <w:rsid w:val="00C561B5"/>
    <w:rsid w:val="00C5764F"/>
    <w:rsid w:val="00C623B9"/>
    <w:rsid w:val="00C6283E"/>
    <w:rsid w:val="00C6530D"/>
    <w:rsid w:val="00C70633"/>
    <w:rsid w:val="00C71329"/>
    <w:rsid w:val="00C736D0"/>
    <w:rsid w:val="00C73B56"/>
    <w:rsid w:val="00C773EE"/>
    <w:rsid w:val="00C77E3C"/>
    <w:rsid w:val="00C803EF"/>
    <w:rsid w:val="00C84417"/>
    <w:rsid w:val="00C876E9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C45"/>
    <w:rsid w:val="00CD00FE"/>
    <w:rsid w:val="00CD0EB8"/>
    <w:rsid w:val="00CD13FB"/>
    <w:rsid w:val="00CD17EE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40F0"/>
    <w:rsid w:val="00CF7268"/>
    <w:rsid w:val="00CF759E"/>
    <w:rsid w:val="00D0061D"/>
    <w:rsid w:val="00D00747"/>
    <w:rsid w:val="00D018FF"/>
    <w:rsid w:val="00D01BFD"/>
    <w:rsid w:val="00D0286F"/>
    <w:rsid w:val="00D043BA"/>
    <w:rsid w:val="00D0488F"/>
    <w:rsid w:val="00D04E42"/>
    <w:rsid w:val="00D1017D"/>
    <w:rsid w:val="00D119F0"/>
    <w:rsid w:val="00D14561"/>
    <w:rsid w:val="00D14709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37FA5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A74A5"/>
    <w:rsid w:val="00DB2A80"/>
    <w:rsid w:val="00DB4007"/>
    <w:rsid w:val="00DB446B"/>
    <w:rsid w:val="00DB5314"/>
    <w:rsid w:val="00DB5D6F"/>
    <w:rsid w:val="00DB646E"/>
    <w:rsid w:val="00DB762B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E7149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163D7"/>
    <w:rsid w:val="00E208B0"/>
    <w:rsid w:val="00E22D98"/>
    <w:rsid w:val="00E2530A"/>
    <w:rsid w:val="00E26BC8"/>
    <w:rsid w:val="00E31596"/>
    <w:rsid w:val="00E31908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67AB3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2090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084A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0885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8E2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219"/>
    <w:rsid w:val="00F644F4"/>
    <w:rsid w:val="00F6535D"/>
    <w:rsid w:val="00F66E6B"/>
    <w:rsid w:val="00F67695"/>
    <w:rsid w:val="00F67C93"/>
    <w:rsid w:val="00F70A41"/>
    <w:rsid w:val="00F75949"/>
    <w:rsid w:val="00F75D41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C5419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63647"/>
  <w15:docId w15:val="{27FE2903-C059-402A-8339-C3931464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1">
    <w:name w:val="Абзац списка1"/>
    <w:basedOn w:val="a"/>
    <w:uiPriority w:val="99"/>
    <w:qFormat/>
    <w:rsid w:val="000F1B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E20B-48DA-4E1B-8E3F-826105E8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1911</Words>
  <Characters>13765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Гречушкина Юлия Алексеевна</cp:lastModifiedBy>
  <cp:revision>113</cp:revision>
  <cp:lastPrinted>2017-04-24T03:24:00Z</cp:lastPrinted>
  <dcterms:created xsi:type="dcterms:W3CDTF">2017-04-20T23:13:00Z</dcterms:created>
  <dcterms:modified xsi:type="dcterms:W3CDTF">2017-05-24T03:44:00Z</dcterms:modified>
</cp:coreProperties>
</file>