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Отчет о выполнении </w:t>
      </w:r>
      <w:r>
        <w:rPr>
          <w:rFonts w:ascii="Times New Roman" w:hAnsi="Times New Roman"/>
          <w:b w:val="0"/>
          <w:sz w:val="28"/>
        </w:rPr>
        <w:t>мероприятий</w:t>
      </w:r>
      <w:r>
        <w:rPr>
          <w:rFonts w:ascii="Times New Roman" w:hAnsi="Times New Roman"/>
          <w:b w:val="0"/>
          <w:sz w:val="28"/>
        </w:rPr>
        <w:t xml:space="preserve"> рег</w:t>
      </w:r>
      <w:r>
        <w:rPr>
          <w:rFonts w:ascii="Times New Roman" w:hAnsi="Times New Roman"/>
          <w:sz w:val="28"/>
        </w:rPr>
        <w:t xml:space="preserve">иональной программы Камчатского края 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«Обеспечение защиты прав потребителей в Камчатском крае на 2022–2026 годы»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5"/>
        <w:tblLayout w:type="fixed"/>
      </w:tblPr>
      <w:tblGrid>
        <w:gridCol w:w="539"/>
        <w:gridCol w:w="3828"/>
        <w:gridCol w:w="1828"/>
        <w:gridCol w:w="1140"/>
        <w:gridCol w:w="7240"/>
      </w:tblGrid>
      <w:tr>
        <w:trPr>
          <w:trHeight w:hRule="atLeast" w:val="255"/>
        </w:trPr>
        <w:tc>
          <w:tcPr>
            <w:tcW w:type="dxa" w:w="5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8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основного </w:t>
            </w:r>
          </w:p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18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</w:p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type="dxa" w:w="11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type="dxa" w:w="72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 выполнении</w:t>
            </w:r>
          </w:p>
        </w:tc>
      </w:tr>
      <w:tr>
        <w:trPr>
          <w:trHeight w:hRule="atLeast" w:val="510"/>
        </w:trPr>
        <w:tc>
          <w:tcPr>
            <w:tcW w:type="dxa" w:w="5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8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исполнения</w:t>
            </w:r>
          </w:p>
        </w:tc>
        <w:tc>
          <w:tcPr>
            <w:tcW w:type="dxa" w:w="72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55"/>
        </w:trPr>
        <w:tc>
          <w:tcPr>
            <w:tcW w:type="dxa" w:w="5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2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55"/>
        </w:trPr>
        <w:tc>
          <w:tcPr>
            <w:tcW w:type="dxa" w:w="1457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региональной системы защиты прав потребителей</w:t>
            </w:r>
          </w:p>
          <w:p w14:paraId="1A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32"/>
        </w:trPr>
        <w:tc>
          <w:tcPr>
            <w:tcW w:type="dxa" w:w="5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38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Межведомственного Совета по вопросам защиты прав потребителей в Камчатском крае</w:t>
            </w:r>
          </w:p>
        </w:tc>
        <w:tc>
          <w:tcPr>
            <w:tcW w:type="dxa" w:w="18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экономического развития Камчатского края</w:t>
            </w:r>
          </w:p>
        </w:tc>
        <w:tc>
          <w:tcPr>
            <w:tcW w:type="dxa" w:w="11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72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целях реализации подпункта «а» пункта 7 перечня поручений по итогам заседания президиума Госсовета по вопросу развития национальной системы защиты прав потребителей, утвержденного Президентом Российской Федерации 25.05.2017 № ПР-1004ГС постановлением </w:t>
            </w:r>
            <w:r>
              <w:rPr>
                <w:rFonts w:ascii="Times New Roman" w:hAnsi="Times New Roman"/>
                <w:sz w:val="24"/>
              </w:rPr>
              <w:t xml:space="preserve">Правительства Камчатского края от 21.08.2020 </w:t>
            </w:r>
            <w:r>
              <w:rPr>
                <w:rFonts w:ascii="Times New Roman" w:hAnsi="Times New Roman"/>
                <w:sz w:val="24"/>
              </w:rPr>
              <w:t>№ 34</w:t>
            </w:r>
            <w:r>
              <w:rPr>
                <w:rFonts w:ascii="Times New Roman" w:hAnsi="Times New Roman"/>
                <w:sz w:val="24"/>
              </w:rPr>
              <w:t>4-П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 xml:space="preserve"> регионе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</w:t>
            </w:r>
            <w:r>
              <w:rPr>
                <w:rFonts w:ascii="Times New Roman" w:hAnsi="Times New Roman"/>
                <w:sz w:val="24"/>
              </w:rPr>
              <w:t xml:space="preserve">азован Межведомственный совет </w:t>
            </w:r>
            <w:r>
              <w:rPr>
                <w:rFonts w:ascii="Times New Roman" w:hAnsi="Times New Roman"/>
                <w:sz w:val="24"/>
              </w:rPr>
              <w:t xml:space="preserve">по вопросам защиты прав потребителей в Камчатском крае (далее – Совет). </w:t>
            </w:r>
          </w:p>
          <w:p w14:paraId="20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является постоянно действующим коорд</w:t>
            </w:r>
            <w:r>
              <w:rPr>
                <w:rFonts w:ascii="Times New Roman" w:hAnsi="Times New Roman"/>
                <w:sz w:val="24"/>
              </w:rPr>
              <w:t>инационно-совещательным органом</w:t>
            </w:r>
            <w:r>
              <w:rPr>
                <w:rFonts w:ascii="Times New Roman" w:hAnsi="Times New Roman"/>
                <w:sz w:val="24"/>
              </w:rPr>
              <w:t xml:space="preserve">, образованным в целях создания благоприятных условий для обеспечения прав потребителей, просвещения населения в области прав потребителей, реализации региональной торговой и промышленной политики с учетом прав потребителей в Камчатском крае, а также для обеспечения согласованных действий исполнительных органов </w:t>
            </w:r>
            <w:r>
              <w:rPr>
                <w:rFonts w:ascii="Times New Roman" w:hAnsi="Times New Roman"/>
                <w:sz w:val="24"/>
              </w:rPr>
              <w:t>Камчатского края, территориальных органов федеральных органов исполнительной власти по Камчатскому краю, органов местного самоуправления муниципальных образований в Камчатском крае, общественных объединений потребителей, отделения по Камчатскому краю Дальневосточного главного управления Центрального банка Российской Федерации и иных организаций.</w:t>
            </w:r>
          </w:p>
          <w:p w14:paraId="21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 целью Совета является повышение эффективности государственного регулирования в сфере защиты прав потребителей в Камчатском крае.</w:t>
            </w:r>
          </w:p>
          <w:p w14:paraId="22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18.12.2024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проведено </w:t>
            </w:r>
            <w:r>
              <w:rPr>
                <w:rFonts w:ascii="Times New Roman" w:hAnsi="Times New Roman"/>
                <w:sz w:val="24"/>
              </w:rPr>
              <w:t>заседание</w:t>
            </w:r>
            <w:r>
              <w:rPr>
                <w:rFonts w:ascii="Times New Roman" w:hAnsi="Times New Roman"/>
                <w:sz w:val="24"/>
              </w:rPr>
              <w:t xml:space="preserve"> Совета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 котором рассмотрены вопросы </w:t>
            </w:r>
            <w:r>
              <w:rPr>
                <w:rFonts w:ascii="Times New Roman" w:hAnsi="Times New Roman"/>
                <w:sz w:val="24"/>
              </w:rPr>
              <w:t>об организации работы по защите прав потребителей при продаже табачной, никотинсодержащей продукции и альтернативной табачной продукции на расстоянии менее чем 100 метров от образовательных организаци</w:t>
            </w:r>
            <w:r>
              <w:rPr>
                <w:rFonts w:ascii="Times New Roman" w:hAnsi="Times New Roman"/>
                <w:sz w:val="24"/>
              </w:rPr>
              <w:t xml:space="preserve">й, </w:t>
            </w:r>
            <w:r>
              <w:rPr>
                <w:rFonts w:ascii="Times New Roman" w:hAnsi="Times New Roman"/>
                <w:sz w:val="24"/>
              </w:rPr>
              <w:t xml:space="preserve"> при продаже пищевой продукции, а также </w:t>
            </w:r>
            <w:r>
              <w:rPr>
                <w:rFonts w:ascii="Times New Roman" w:hAnsi="Times New Roman"/>
                <w:sz w:val="24"/>
              </w:rPr>
              <w:t xml:space="preserve"> о</w:t>
            </w:r>
            <w:r>
              <w:rPr>
                <w:rFonts w:ascii="Times New Roman" w:hAnsi="Times New Roman"/>
                <w:sz w:val="24"/>
              </w:rPr>
              <w:t xml:space="preserve"> деятельности правоохранительных органов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направленной на </w:t>
            </w:r>
            <w:r>
              <w:rPr>
                <w:rFonts w:ascii="Times New Roman" w:hAnsi="Times New Roman"/>
                <w:sz w:val="24"/>
              </w:rPr>
              <w:t>пресечение нарушен</w:t>
            </w:r>
            <w:r>
              <w:rPr>
                <w:rFonts w:ascii="Times New Roman" w:hAnsi="Times New Roman"/>
                <w:sz w:val="24"/>
              </w:rPr>
              <w:t>ий в сфере оборота алкогольной продукции.</w:t>
            </w:r>
          </w:p>
        </w:tc>
      </w:tr>
      <w:tr>
        <w:trPr>
          <w:trHeight w:hRule="atLeast" w:val="1894"/>
        </w:trPr>
        <w:tc>
          <w:tcPr>
            <w:tcW w:type="dxa" w:w="5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38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правовой помощи гражданам Камчатского края в сфере защиты прав потребителей по сферам деятельности исполнительных органов Камчатского края</w:t>
            </w:r>
          </w:p>
        </w:tc>
        <w:tc>
          <w:tcPr>
            <w:tcW w:type="dxa" w:w="18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экономического развития Камчатского края</w:t>
            </w:r>
          </w:p>
        </w:tc>
        <w:tc>
          <w:tcPr>
            <w:tcW w:type="dxa" w:w="11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72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Жителям Камчатского края предоставляются </w:t>
            </w:r>
            <w:r>
              <w:rPr>
                <w:rFonts w:ascii="Times New Roman" w:hAnsi="Times New Roman"/>
                <w:sz w:val="24"/>
              </w:rPr>
              <w:t>необходимые  консультации</w:t>
            </w:r>
            <w:r>
              <w:rPr>
                <w:rFonts w:ascii="Times New Roman" w:hAnsi="Times New Roman"/>
                <w:sz w:val="24"/>
              </w:rPr>
              <w:t xml:space="preserve"> по вопросам потребительского законодательства. Проводятся личные приемы граждан, оказывается помощь в </w:t>
            </w:r>
            <w:r>
              <w:rPr>
                <w:rFonts w:ascii="Times New Roman" w:hAnsi="Times New Roman"/>
                <w:sz w:val="24"/>
              </w:rPr>
              <w:t>составлении  письменных</w:t>
            </w:r>
            <w:r>
              <w:rPr>
                <w:rFonts w:ascii="Times New Roman" w:hAnsi="Times New Roman"/>
                <w:sz w:val="24"/>
              </w:rPr>
              <w:t xml:space="preserve"> претензий к юридическим лицам и индивидуальным предпринимателям. </w:t>
            </w:r>
          </w:p>
        </w:tc>
      </w:tr>
    </w:tbl>
    <w:p w14:paraId="2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tab/>
      </w:r>
    </w:p>
    <w:tbl>
      <w:tblPr>
        <w:tblStyle w:val="Style_2"/>
        <w:tblInd w:type="dxa" w:w="-5"/>
        <w:tblLayout w:type="fixed"/>
      </w:tblPr>
      <w:tblGrid>
        <w:gridCol w:w="546"/>
        <w:gridCol w:w="3804"/>
        <w:gridCol w:w="1860"/>
        <w:gridCol w:w="1125"/>
        <w:gridCol w:w="7240"/>
      </w:tblGrid>
      <w:tr>
        <w:trPr>
          <w:trHeight w:hRule="atLeast" w:val="268"/>
          <w:tblHeader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rPr>
          <w:trHeight w:hRule="atLeast" w:val="300"/>
        </w:trPr>
        <w:tc>
          <w:tcPr>
            <w:tcW w:type="dxa" w:w="1457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Информационное обеспечение потребителей. Просвещение и популяризация вопросов защиты прав потребителей</w:t>
            </w:r>
          </w:p>
          <w:p w14:paraId="2F000000">
            <w:pPr>
              <w:pStyle w:val="Style_3"/>
              <w:spacing w:after="0" w:line="240" w:lineRule="auto"/>
              <w:ind w:firstLine="0" w:left="1069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55"/>
        </w:trPr>
        <w:tc>
          <w:tcPr>
            <w:tcW w:type="dxa" w:w="54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38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 в средствах массовой информации и на официальном сайте в информационно-</w:t>
            </w:r>
            <w:r>
              <w:rPr>
                <w:rFonts w:ascii="Times New Roman" w:hAnsi="Times New Roman"/>
                <w:sz w:val="24"/>
              </w:rPr>
              <w:t>теле</w:t>
            </w:r>
            <w:r>
              <w:rPr>
                <w:rFonts w:ascii="Times New Roman" w:hAnsi="Times New Roman"/>
                <w:sz w:val="24"/>
              </w:rPr>
              <w:t xml:space="preserve">коммуникационной сети Интернет вопросов защиты прав потребителей </w:t>
            </w:r>
          </w:p>
        </w:tc>
        <w:tc>
          <w:tcPr>
            <w:tcW w:type="dxa" w:w="1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экономического развития Камчатского края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</w:rPr>
              <w:t>Роспотребнадзора</w:t>
            </w:r>
            <w:r>
              <w:rPr>
                <w:rFonts w:ascii="Times New Roman" w:hAnsi="Times New Roman"/>
                <w:sz w:val="24"/>
              </w:rPr>
              <w:t xml:space="preserve"> по Камчатскому краю</w:t>
            </w:r>
          </w:p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72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pStyle w:val="Style_4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регионе продолжает работу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роект «Камчатка в порядке», </w:t>
            </w:r>
            <w:r>
              <w:rPr>
                <w:rFonts w:ascii="Times New Roman" w:hAnsi="Times New Roman"/>
                <w:sz w:val="24"/>
              </w:rPr>
              <w:t xml:space="preserve">организованный Правительством Камчатского края в 2020 году, </w:t>
            </w:r>
            <w:r>
              <w:rPr>
                <w:rFonts w:ascii="Times New Roman" w:hAnsi="Times New Roman"/>
                <w:sz w:val="24"/>
              </w:rPr>
              <w:t>который позволяет</w:t>
            </w:r>
            <w:r>
              <w:rPr>
                <w:rFonts w:ascii="Times New Roman" w:hAnsi="Times New Roman"/>
                <w:sz w:val="24"/>
              </w:rPr>
              <w:t xml:space="preserve"> жителям полуостров</w:t>
            </w:r>
            <w:r>
              <w:rPr>
                <w:rFonts w:ascii="Times New Roman" w:hAnsi="Times New Roman"/>
                <w:sz w:val="24"/>
              </w:rPr>
              <w:t xml:space="preserve">а </w:t>
            </w:r>
            <w:r>
              <w:rPr>
                <w:rFonts w:ascii="Times New Roman" w:hAnsi="Times New Roman"/>
                <w:sz w:val="24"/>
              </w:rPr>
              <w:t>оперативно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рассказать о проблеме или предложить свой</w:t>
            </w:r>
            <w:r>
              <w:rPr>
                <w:rFonts w:ascii="Times New Roman" w:hAnsi="Times New Roman"/>
                <w:sz w:val="24"/>
              </w:rPr>
              <w:t xml:space="preserve"> вариант решения какого-либо вопроса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"https://vporyadke41.ru/"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https://vporyadke41.ru/.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38000000">
            <w:pPr>
              <w:pStyle w:val="Style_4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официальных сайтах исполнительных органов Камчатского края  </w:t>
            </w:r>
            <w:r>
              <w:rPr>
                <w:rFonts w:ascii="Times New Roman" w:hAnsi="Times New Roman"/>
                <w:sz w:val="24"/>
              </w:rPr>
              <w:t>актуализируются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памятки потребителям, адреса и телефоны организаций, осуществляющих деятельность по защите прав потребителей, дополнительно размещаются публикации, направленные на повышение потребительской грамотнос</w:t>
            </w:r>
            <w:r>
              <w:rPr>
                <w:rFonts w:ascii="Times New Roman" w:hAnsi="Times New Roman"/>
                <w:sz w:val="24"/>
              </w:rPr>
              <w:t xml:space="preserve">ти. </w:t>
            </w:r>
            <w:r>
              <w:rPr>
                <w:rFonts w:ascii="Times New Roman" w:hAnsi="Times New Roman"/>
                <w:sz w:val="24"/>
              </w:rPr>
              <w:t>Вместе с этим п</w:t>
            </w:r>
            <w:r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z w:val="24"/>
              </w:rPr>
              <w:t>водятся мероприятия, направленные на правовое просвещение в сфере защиты прав потребителей</w:t>
            </w:r>
            <w:r>
              <w:rPr>
                <w:rFonts w:ascii="Times New Roman" w:hAnsi="Times New Roman"/>
                <w:sz w:val="24"/>
              </w:rPr>
              <w:t xml:space="preserve">, в том числе путем проведения прямых эфиров, </w:t>
            </w:r>
            <w:r>
              <w:rPr>
                <w:rFonts w:ascii="Times New Roman" w:hAnsi="Times New Roman"/>
                <w:sz w:val="24"/>
              </w:rPr>
              <w:t xml:space="preserve">осуществляется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азъяснительная работа по вопросам по</w:t>
            </w:r>
            <w:r>
              <w:rPr>
                <w:rFonts w:ascii="Times New Roman" w:hAnsi="Times New Roman"/>
                <w:sz w:val="24"/>
              </w:rPr>
              <w:t>требительского законодательства, например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39000000">
            <w:pPr>
              <w:pStyle w:val="Style_4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24"/>
              </w:rPr>
              <w:instrText>HYPERLINK "https://www.kamgov.ru/ingoszhil/news/30-dnej-na-otvet-kak-pravilno-napisat-obrasenie-v-vedomstvo-i-cego-zdat-68866"</w:instrText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24"/>
              </w:rPr>
              <w:t>https://www.kamgov.ru/ingoszhil/news/30-dnej-na-otvet-kak-pravilno-napisat-obrasenie-v-vedomstvo-i-cego-zdat-68866</w:t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end"/>
            </w:r>
          </w:p>
          <w:p w14:paraId="3A000000">
            <w:pPr>
              <w:pStyle w:val="Style_4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24"/>
              </w:rPr>
              <w:instrText>HYPERLINK "https://www.kamgov.ru/minecon/zasita-prav-potrebitelej/azbuka-potrebitela"</w:instrText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24"/>
              </w:rPr>
              <w:t>https://www.kamgov.ru/minecon/zasita-prav-potrebitelej/azbuka-potrebitela</w:t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B000000">
            <w:pPr>
              <w:pStyle w:val="Style_4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24"/>
              </w:rPr>
              <w:instrText>HYPERLINK "https://vk.com/video-161408578_456239535"</w:instrText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24"/>
              </w:rPr>
              <w:t>https://vk.com/video-161408578_456239535</w:t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end"/>
            </w:r>
          </w:p>
          <w:p w14:paraId="3C000000">
            <w:pPr>
              <w:pStyle w:val="Style_4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24"/>
              </w:rPr>
              <w:instrText>HYPERLINK "https://vk.com/video-161408578_456239579"</w:instrText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24"/>
              </w:rPr>
              <w:t>https://vk.com/video-161408578_456239579</w:t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D000000">
            <w:pPr>
              <w:pStyle w:val="Style_4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образовательных организациях Камчатского края проведены</w:t>
            </w:r>
            <w:r>
              <w:rPr>
                <w:rFonts w:ascii="Times New Roman" w:hAnsi="Times New Roman"/>
                <w:sz w:val="24"/>
              </w:rPr>
              <w:t xml:space="preserve"> отрытые уроки, лекции по основам защиты прав потребителей,</w:t>
            </w:r>
            <w:r>
              <w:rPr>
                <w:rFonts w:ascii="Times New Roman" w:hAnsi="Times New Roman"/>
                <w:sz w:val="24"/>
              </w:rPr>
              <w:t xml:space="preserve"> в том числе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учебному предмету «Обществознание»,</w:t>
            </w:r>
            <w:r>
              <w:rPr>
                <w:rFonts w:ascii="Times New Roman" w:hAnsi="Times New Roman"/>
                <w:sz w:val="24"/>
              </w:rPr>
              <w:t xml:space="preserve"> «Экономика», «Право».</w:t>
            </w:r>
          </w:p>
          <w:p w14:paraId="3E000000">
            <w:pPr>
              <w:pStyle w:val="Style_4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реализации Стратегии повышения финансовой грамотности в Российской Федерации, с целью содействия формированию финансово грамотного поведения граждан и субъектов малого и среднего предпринимательства, повышению защищенности их интересов в качестве потребителей финансовых услуг как необходимого условия повышения уровня и качества жизни населения Камчатского края распоряжением Правительства Камчатского края от 08.12.2020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№ 600-РП утверждена региональная программа «Повышение уровня финансовой грамотности населения Камчатского края на 2020 </w:t>
            </w:r>
            <w:r>
              <w:rPr>
                <w:rFonts w:ascii="Times New Roman" w:hAnsi="Times New Roman"/>
                <w:sz w:val="24"/>
              </w:rPr>
              <w:t>—</w:t>
            </w:r>
            <w:r>
              <w:rPr>
                <w:rFonts w:ascii="Times New Roman" w:hAnsi="Times New Roman"/>
                <w:sz w:val="24"/>
              </w:rPr>
              <w:t xml:space="preserve"> 2023 годы»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F000000">
            <w:pPr>
              <w:pStyle w:val="Style_4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мероприятий программы по повышению финансовой грамотности в Камчатском крае используются различные средства информирования населения: размещение информационных листовок в местах общественного пользования; публикация информации в средствах массовой информации и социальных сетях; трансляция короткометражных сюжетов и т.д.</w:t>
            </w:r>
          </w:p>
          <w:p w14:paraId="40000000">
            <w:pPr>
              <w:pStyle w:val="Style_4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Всемирной недели качества, проходившей в период с 06</w:t>
            </w:r>
            <w:r>
              <w:rPr>
                <w:rFonts w:ascii="Times New Roman" w:hAnsi="Times New Roman"/>
                <w:sz w:val="24"/>
              </w:rPr>
              <w:t xml:space="preserve"> по 12 ноября 2023</w:t>
            </w:r>
            <w:r>
              <w:rPr>
                <w:rFonts w:ascii="Times New Roman" w:hAnsi="Times New Roman"/>
                <w:sz w:val="24"/>
              </w:rPr>
              <w:t xml:space="preserve"> года на региональн</w:t>
            </w:r>
            <w:r>
              <w:rPr>
                <w:rFonts w:ascii="Times New Roman" w:hAnsi="Times New Roman"/>
                <w:sz w:val="24"/>
              </w:rPr>
              <w:t>ом уро</w:t>
            </w:r>
            <w:r>
              <w:rPr>
                <w:rFonts w:ascii="Times New Roman" w:hAnsi="Times New Roman"/>
                <w:sz w:val="24"/>
              </w:rPr>
              <w:t>вне:</w:t>
            </w:r>
          </w:p>
          <w:p w14:paraId="41000000">
            <w:pPr>
              <w:pStyle w:val="Style_4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 предприятиями агропромышленного комплекса, осуществляющими </w:t>
            </w:r>
            <w:r>
              <w:rPr>
                <w:rFonts w:ascii="Times New Roman" w:hAnsi="Times New Roman"/>
                <w:sz w:val="24"/>
              </w:rPr>
              <w:t>реализацию товаров собственного производства, проведены акции и дегустации продукц</w:t>
            </w:r>
            <w:r>
              <w:rPr>
                <w:rFonts w:ascii="Times New Roman" w:hAnsi="Times New Roman"/>
                <w:sz w:val="24"/>
              </w:rPr>
              <w:t>ии для населения;</w:t>
            </w:r>
          </w:p>
          <w:p w14:paraId="42000000">
            <w:pPr>
              <w:pStyle w:val="Style_4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  <w:r>
              <w:rPr>
                <w:rFonts w:ascii="Times New Roman" w:hAnsi="Times New Roman"/>
                <w:sz w:val="24"/>
              </w:rPr>
              <w:t xml:space="preserve">  в краевых образовательных учреждениях проведены </w:t>
            </w:r>
            <w:r>
              <w:rPr>
                <w:rFonts w:ascii="Times New Roman" w:hAnsi="Times New Roman"/>
                <w:sz w:val="24"/>
              </w:rPr>
              <w:t>тематические занятия;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3000000">
            <w:pPr>
              <w:pStyle w:val="Style_4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  <w:r>
              <w:rPr>
                <w:rFonts w:ascii="Times New Roman" w:hAnsi="Times New Roman"/>
                <w:sz w:val="24"/>
              </w:rPr>
              <w:t xml:space="preserve"> на школьны</w:t>
            </w:r>
            <w:r>
              <w:rPr>
                <w:rFonts w:ascii="Times New Roman" w:hAnsi="Times New Roman"/>
                <w:sz w:val="24"/>
              </w:rPr>
              <w:t xml:space="preserve">х стендах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размещены памятки </w:t>
            </w:r>
            <w:r>
              <w:rPr>
                <w:rFonts w:ascii="Times New Roman" w:hAnsi="Times New Roman"/>
                <w:sz w:val="24"/>
              </w:rPr>
              <w:t>в целях по</w:t>
            </w:r>
            <w:r>
              <w:rPr>
                <w:rFonts w:ascii="Times New Roman" w:hAnsi="Times New Roman"/>
                <w:sz w:val="24"/>
              </w:rPr>
              <w:t xml:space="preserve">вышения заинтересованности детей и подростков к темам проблемы качества, безопасности, полезности товаров и </w:t>
            </w:r>
            <w:r>
              <w:rPr>
                <w:rFonts w:ascii="Times New Roman" w:hAnsi="Times New Roman"/>
                <w:sz w:val="24"/>
              </w:rPr>
              <w:t>принципов разумного потребления;</w:t>
            </w:r>
          </w:p>
          <w:p w14:paraId="44000000">
            <w:pPr>
              <w:pStyle w:val="Style_4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— на официальных сайтах исполнительных органов размещены информационные статьи, </w:t>
            </w:r>
            <w:r>
              <w:rPr>
                <w:rFonts w:ascii="Times New Roman" w:hAnsi="Times New Roman"/>
                <w:sz w:val="24"/>
              </w:rPr>
              <w:t>посвященные вопросам качества и противодействия незаконному обороту промышленной продукции.</w:t>
            </w:r>
          </w:p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879"/>
        </w:trPr>
        <w:tc>
          <w:tcPr>
            <w:tcW w:type="dxa" w:w="54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38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семинаров, круглых столов, публикация памяток по вопросам защиты прав потребителей</w:t>
            </w:r>
          </w:p>
        </w:tc>
        <w:tc>
          <w:tcPr>
            <w:tcW w:type="dxa" w:w="1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экономического развития Камчатского края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</w:rPr>
              <w:t>Роспотребнадзора</w:t>
            </w:r>
            <w:r>
              <w:rPr>
                <w:rFonts w:ascii="Times New Roman" w:hAnsi="Times New Roman"/>
                <w:sz w:val="24"/>
              </w:rPr>
              <w:t xml:space="preserve"> по Камчатскому краю</w:t>
            </w:r>
          </w:p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72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pStyle w:val="Style_4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Минэкономразвития Камчатского края </w:t>
            </w:r>
            <w:r>
              <w:rPr>
                <w:rFonts w:ascii="Times New Roman" w:hAnsi="Times New Roman"/>
                <w:sz w:val="24"/>
              </w:rPr>
              <w:t xml:space="preserve">совместно с </w:t>
            </w:r>
            <w:r>
              <w:rPr>
                <w:rFonts w:ascii="Times New Roman" w:hAnsi="Times New Roman"/>
                <w:sz w:val="24"/>
              </w:rPr>
              <w:t xml:space="preserve">представителями учебных заведений региона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социальной сети </w:t>
            </w:r>
            <w:r>
              <w:rPr>
                <w:rFonts w:ascii="Times New Roman" w:hAnsi="Times New Roman"/>
                <w:sz w:val="24"/>
              </w:rPr>
              <w:t xml:space="preserve">«ВКонтакте» </w:t>
            </w:r>
            <w:r>
              <w:rPr>
                <w:rFonts w:ascii="Times New Roman" w:hAnsi="Times New Roman"/>
                <w:sz w:val="24"/>
              </w:rPr>
              <w:t>проведены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прямые </w:t>
            </w:r>
            <w:r>
              <w:rPr>
                <w:rFonts w:ascii="Times New Roman" w:hAnsi="Times New Roman"/>
                <w:sz w:val="24"/>
              </w:rPr>
              <w:t xml:space="preserve">эфиры, посвященные вопросам качества товаров: </w:t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24"/>
              </w:rPr>
              <w:instrText>HYPERLINK "https://vk.com/video-161408578_456239575?access_key=2892ad38625889bc7f"</w:instrText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24"/>
              </w:rPr>
              <w:t>https://vk.com/video-161408578_456239575?access_key=2892ad38625889bc7f</w:t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14:paraId="4F000000">
            <w:pPr>
              <w:pStyle w:val="Style_4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24"/>
              </w:rPr>
              <w:instrText>HYPERLINK "https://vk.com/video-161408578_456239574?access_key=94bcc54f3e6f4aebbd"</w:instrText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24"/>
              </w:rPr>
              <w:t>https://vk.com/video-161408578_456239574?access_key=94bcc54f3e6f4aebbd.</w:t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end"/>
            </w:r>
          </w:p>
          <w:p w14:paraId="50000000">
            <w:pPr>
              <w:pStyle w:val="Style_4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</w:p>
          <w:p w14:paraId="51000000">
            <w:pPr>
              <w:pStyle w:val="Style_4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</w:p>
        </w:tc>
      </w:tr>
      <w:tr>
        <w:trPr>
          <w:trHeight w:hRule="atLeast" w:val="551"/>
        </w:trPr>
        <w:tc>
          <w:tcPr>
            <w:tcW w:type="dxa" w:w="54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type="dxa" w:w="38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абота информационного ресурса по вопросам алкогольной грамотности</w:t>
            </w:r>
          </w:p>
        </w:tc>
        <w:tc>
          <w:tcPr>
            <w:tcW w:type="dxa" w:w="1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экономического развития Камчатского края</w:t>
            </w:r>
          </w:p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72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spacing w:after="435" w:before="0" w:line="240" w:lineRule="auto"/>
              <w:ind w:firstLine="709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Министерством экономического развития Камчатского края на официальной странице в сети «Интернет» в 2023 году организована работа информационного ресурса «Алкогольный ликбез». На странице размещена информация о том как и где продается легальный алкоголь, а также Брошюра о вреде алкоголя. Обновление страницы ведется на постоянной основе. </w:t>
            </w:r>
          </w:p>
        </w:tc>
      </w:tr>
      <w:tr>
        <w:trPr>
          <w:trHeight w:hRule="atLeast" w:val="551"/>
        </w:trPr>
        <w:tc>
          <w:tcPr>
            <w:tcW w:type="dxa" w:w="54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type="dxa" w:w="38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информационного ресурса «Азбука потребителя»</w:t>
            </w:r>
          </w:p>
        </w:tc>
        <w:tc>
          <w:tcPr>
            <w:tcW w:type="dxa" w:w="18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экономического развития Камчатского края</w:t>
            </w:r>
          </w:p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72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Министерством экономического развития Камчатского края на официальной странице в сети «Интернет» в 2023 году организована работа информационного ресурса «Азбука потребителя». На данном информационном ресурсе размещаются памятки для потребителей.</w:t>
            </w:r>
          </w:p>
        </w:tc>
      </w:tr>
      <w:tr>
        <w:trPr>
          <w:trHeight w:hRule="atLeast" w:val="300"/>
        </w:trPr>
        <w:tc>
          <w:tcPr>
            <w:tcW w:type="dxa" w:w="1457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правонарушений в сфере защиты прав потребителей</w:t>
            </w:r>
          </w:p>
          <w:p w14:paraId="60000000">
            <w:pPr>
              <w:pStyle w:val="Style_3"/>
              <w:spacing w:after="0" w:line="240" w:lineRule="auto"/>
              <w:ind w:firstLine="0" w:left="1069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type="dxa" w:w="3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консультационной поддержки организациям, индивидуальным предпринимателям, гражданам по вопросам обеспечения защиты прав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экономического развития Камчатского края;</w:t>
            </w:r>
          </w:p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</w:rPr>
              <w:t>Роспотребнадзора</w:t>
            </w:r>
            <w:r>
              <w:rPr>
                <w:rFonts w:ascii="Times New Roman" w:hAnsi="Times New Roman"/>
                <w:sz w:val="24"/>
              </w:rPr>
              <w:t xml:space="preserve"> по Камчатскому краю</w:t>
            </w:r>
          </w:p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pStyle w:val="Style_4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году в Министерство экономического развития Камчатского края поступило 15 обращений граждан по вопросам качества и защите прав потребителей, на которые своевременно предоставлена соответствующая информация. На официальных сайтах муниципальных образовани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z w:val="24"/>
              </w:rPr>
              <w:t xml:space="preserve">в Камчатском крае </w:t>
            </w:r>
            <w:r>
              <w:rPr>
                <w:rFonts w:ascii="Times New Roman" w:hAnsi="Times New Roman"/>
                <w:sz w:val="24"/>
              </w:rPr>
              <w:t>размещены памятки потребителям, адреса и телефоны организаций, осуществляющих мероприятия по защите прав потребителей, дополнительно размещаются публикации, направленные на повышение потребительской грамотности, проводятся мероприятия, направленные на правовое просвещение в сфере защиты прав потребителей, проводится разъяснительная работа по вопросам потребительского законодательства, публикуются статьи в районных газетах.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6A000000">
            <w:pPr>
              <w:pStyle w:val="Style_4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Например: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24"/>
              </w:rPr>
              <w:instrText>HYPERLINK "https://palana.org/news/8967"</w:instrText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24"/>
              </w:rPr>
              <w:t>https://palana.org/news/8967</w:t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end"/>
            </w:r>
          </w:p>
          <w:p w14:paraId="6B000000">
            <w:pPr>
              <w:pStyle w:val="Style_4"/>
              <w:spacing w:after="0" w:line="240" w:lineRule="auto"/>
              <w:ind/>
              <w:jc w:val="both"/>
              <w:rPr>
                <w:rStyle w:val="Style_5_ch"/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24"/>
              </w:rPr>
              <w:instrText>HYPERLINK "https://pkgo.ru/search/index.php?tags=&amp;q=Защита+прав+потребителей&amp;how=r&amp;from=&amp;to"</w:instrText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24"/>
              </w:rPr>
              <w:t>https://pkgo.ru/search/index.php?tags=&amp;q=Защита+прав+потребителей&amp;how=r&amp;from=&amp;to</w:t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5_ch"/>
                <w:rFonts w:ascii="Times New Roman" w:hAnsi="Times New Roman"/>
                <w:sz w:val="24"/>
              </w:rPr>
              <w:t>;</w:t>
            </w:r>
          </w:p>
          <w:p w14:paraId="6C000000">
            <w:pPr>
              <w:pStyle w:val="Style_4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5_ch"/>
                <w:rFonts w:ascii="Times New Roman" w:hAnsi="Times New Roman"/>
                <w:sz w:val="24"/>
              </w:rPr>
              <w:instrText>HYPERLINK "https://viluchinsk-city.ru/search/index.php?q=защита+прав+потребителей&amp;s=Поиск"</w:instrText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5_ch"/>
                <w:rFonts w:ascii="Times New Roman" w:hAnsi="Times New Roman"/>
                <w:sz w:val="24"/>
              </w:rPr>
              <w:t>https://viluchinsk-city.ru/search/index.php?q=защита+прав+потребителей&amp;s=Поиск</w:t>
            </w:r>
            <w:r>
              <w:rPr>
                <w:rStyle w:val="Style_5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и др.</w:t>
            </w:r>
          </w:p>
          <w:p w14:paraId="6D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Правительством Камчатского края проводится постоянное консультирование предприятий, имеющих интерес в области регистрации товара в качестве НМПТ, оказывается организационная поддержка в выборе такого товара, а также, в случае необходимости содействие, на этапах регистрации.</w:t>
            </w:r>
          </w:p>
          <w:p w14:paraId="6E000000">
            <w:pPr>
              <w:pStyle w:val="Style_4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2019 года обязательная маркировка товаров действует для производителей, импортеров и розницы. В 2020 году в систему вошли табачная продукция, все лекарственные препараты, обувь, парфюмерия, шины и покрышки, отдельные группы товаров легкой промышленности, фотооборудование. Маркировке в России подлежат уже 16 товарных групп, в том числе по шести из них она стала обязательной в 2023 году (безалкогольные напитки, детская вода, пиво и слабоалкогольные напитки, кресла-каталки, антисептики, БАДы). Для государственных и муниципальных учреждений с 1 декабря 2023 года стала обязательной передача в информационную систему маркировки «Честный Знак» сведений о приеме и выбытии из оборота маркированной молочной продукции, принимаемой для собственных нужд. Кроме того, еще 11 систем прослеживаемости товаров заработали в режиме эксперимента (в частности, для икры лососевых, рыбных консервов, кормов для животных, детских игрушек). В 2023 году запущен эксперимент по блокировке продажи товаров на кассах (например, не «пробиваются» просроченные товары, продукция с кодом маркировки, который уже выведен из оборота). Этот механизм с 1 апреля 2024 года будет поэтапно внедряться на обязательной основе и распространится на 12 товарных групп, включая табак, воду, молочную продукцию. К 2024 году обязательная маркировка товаров распространится на всю потребительскую продукцию, а система прослеживания станет единой для страны.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состоянию на 31 декабря 2023 года в разрезе товарных групп, подлежащих обязательной маркировке, в Камчатском крае зарегистрировано 542 участников оборота легкой промышленности, 1357 участников оборота табачной продукции и ее альтернативы, 111 участников оборота духов и туалетной воды, 336 участников оборота обуви, 67 участников оборота шин, 12 участников оборота фотоаппаратов и ламп-вспышек, 1205 участника оборота молочной продукции, 1067 участников оборота упакованной воды, 277 участников оборота лекарственных препаратов, 28 участников оборота товаров из натурального меха.</w:t>
            </w:r>
          </w:p>
        </w:tc>
      </w:tr>
      <w:tr>
        <w:trPr>
          <w:trHeight w:hRule="atLeast" w:val="300"/>
        </w:trPr>
        <w:tc>
          <w:tcPr>
            <w:tcW w:type="dxa" w:w="1457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механизмов защиты прав потребителей</w:t>
            </w:r>
          </w:p>
          <w:p w14:paraId="70000000">
            <w:pPr>
              <w:pStyle w:val="Style_3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type="dxa" w:w="3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</w:t>
            </w:r>
            <w:r>
              <w:rPr>
                <w:rFonts w:ascii="Times New Roman" w:hAnsi="Times New Roman"/>
                <w:sz w:val="24"/>
              </w:rPr>
              <w:t>правоприменения</w:t>
            </w:r>
            <w:r>
              <w:rPr>
                <w:rFonts w:ascii="Times New Roman" w:hAnsi="Times New Roman"/>
                <w:sz w:val="24"/>
              </w:rPr>
              <w:t xml:space="preserve"> законодательства в области защиты прав потребителей и подготовка предложений о его совершенствовании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экономического развития Камчатского края;</w:t>
            </w:r>
          </w:p>
          <w:p w14:paraId="7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</w:p>
          <w:p w14:paraId="7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Роспотребнадзора</w:t>
            </w:r>
            <w:r>
              <w:rPr>
                <w:rFonts w:ascii="Times New Roman" w:hAnsi="Times New Roman"/>
                <w:sz w:val="24"/>
              </w:rPr>
              <w:t xml:space="preserve"> по Камчатскому краю</w:t>
            </w:r>
          </w:p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7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правоприменения в области защиты прав потребителей в 2023 году не проводился (распоряжение Правительства Российской Федерации от 28.08.2021 № 2387-р)</w:t>
            </w:r>
          </w:p>
        </w:tc>
      </w:tr>
      <w:tr>
        <w:trPr>
          <w:trHeight w:hRule="atLeast" w:val="551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type="dxa" w:w="380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мониторинга с целью объективной оценки состояния доступности предоставляемых услуг предприятиями потребительского рынка Камчатского края инвалидам и другим маломобильным группам населения</w:t>
            </w:r>
          </w:p>
          <w:p w14:paraId="7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экономического развития Камчатского края</w:t>
            </w:r>
          </w:p>
        </w:tc>
        <w:tc>
          <w:tcPr>
            <w:tcW w:type="dxa" w:w="11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72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pStyle w:val="Style_4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В 2023 году продолжено </w:t>
            </w:r>
            <w:r>
              <w:rPr>
                <w:rStyle w:val="Style_4_ch"/>
                <w:rFonts w:ascii="Times New Roman" w:hAnsi="Times New Roman"/>
                <w:sz w:val="24"/>
              </w:rPr>
              <w:t>участие в разработке мероприятий по повышению показателей доступности объектов торговли и общественного питания для инва</w:t>
            </w:r>
            <w:r>
              <w:rPr>
                <w:rStyle w:val="Style_4_ch"/>
                <w:rFonts w:ascii="Times New Roman" w:hAnsi="Times New Roman"/>
                <w:sz w:val="24"/>
              </w:rPr>
              <w:t>лидов и иных маломобильных групп граждан</w:t>
            </w:r>
            <w:r>
              <w:rPr>
                <w:rStyle w:val="Style_4_ch"/>
                <w:rFonts w:ascii="Times New Roman" w:hAnsi="Times New Roman"/>
                <w:sz w:val="24"/>
              </w:rPr>
              <w:t>, осуществляется координация работы ОМСУ по паспортизации доступности объектов торговли и общественного питания для инвалидов и иных маломобильных групп граждан. В рамках исполнения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Плана мероприятий по повышению значений показателей доступности для инвалидов объектов и услуг в Камчатском крае («Дорожной карты») </w:t>
            </w:r>
            <w:r>
              <w:rPr>
                <w:rStyle w:val="Style_4_ch"/>
                <w:rFonts w:ascii="Times New Roman" w:hAnsi="Times New Roman"/>
                <w:sz w:val="24"/>
              </w:rPr>
              <w:t>по обеспечению соблюдения у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словий доступности для инвалидов объектов и услуг в Камчатском крае,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утвержденного распоряжением Правительства Камчатского края от 06.11.2015 № 602-РП (с учетом распоряжения Правительства Камчатского края от 20.06.2017 № 237-РП,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  на терри</w:t>
            </w:r>
            <w:r>
              <w:rPr>
                <w:rFonts w:ascii="Times New Roman" w:hAnsi="Times New Roman"/>
                <w:sz w:val="24"/>
              </w:rPr>
              <w:t>тории Камчатского края в 2023 году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80000000">
            <w:pPr>
              <w:pStyle w:val="Style_4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актуализированы паспорта </w:t>
            </w:r>
            <w:r>
              <w:rPr>
                <w:rFonts w:ascii="Times New Roman" w:hAnsi="Times New Roman"/>
                <w:sz w:val="24"/>
              </w:rPr>
              <w:t>объекто</w:t>
            </w:r>
            <w:r>
              <w:rPr>
                <w:rFonts w:ascii="Times New Roman" w:hAnsi="Times New Roman"/>
                <w:sz w:val="24"/>
              </w:rPr>
              <w:t>в торговли, поэтапного повышения значений показателей их доступности до уровня требований, предусмотренных законодательством Российской Федерации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81000000">
            <w:pPr>
              <w:pStyle w:val="Style_4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— </w:t>
            </w:r>
            <w:r>
              <w:rPr>
                <w:rFonts w:ascii="Times New Roman" w:hAnsi="Times New Roman"/>
                <w:sz w:val="24"/>
              </w:rPr>
              <w:t>проведена работа по информированию хозяйствующих субъектов о необходимости соответствия объектов потребительского рынка Конвенции о правах инвалидов с целью увеличения количества доступных для инвалидов объектов в сфере торговли и общественного питания;</w:t>
            </w:r>
          </w:p>
          <w:p w14:paraId="82000000">
            <w:pPr>
              <w:pStyle w:val="Style_4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— </w:t>
            </w:r>
            <w:r>
              <w:rPr>
                <w:rFonts w:ascii="Times New Roman" w:hAnsi="Times New Roman"/>
                <w:sz w:val="24"/>
              </w:rPr>
              <w:t>на постоянной основе совместно с ОМСУ</w:t>
            </w:r>
            <w:r>
              <w:rPr>
                <w:rFonts w:ascii="Times New Roman" w:hAnsi="Times New Roman"/>
                <w:sz w:val="24"/>
              </w:rPr>
              <w:t xml:space="preserve"> проведена</w:t>
            </w:r>
            <w:r>
              <w:rPr>
                <w:rFonts w:ascii="Times New Roman" w:hAnsi="Times New Roman"/>
                <w:sz w:val="24"/>
              </w:rPr>
              <w:t xml:space="preserve"> эксп</w:t>
            </w:r>
            <w:r>
              <w:rPr>
                <w:rFonts w:ascii="Times New Roman" w:hAnsi="Times New Roman"/>
                <w:sz w:val="24"/>
              </w:rPr>
              <w:t>ертиза 37 объектов то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говли и общественного питания на предмет доступности их для инвалидов и других маломобильных групп граждан, наличия Паспортов доступности; </w:t>
            </w:r>
          </w:p>
          <w:p w14:paraId="83000000">
            <w:pPr>
              <w:pStyle w:val="Style_4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— </w:t>
            </w:r>
            <w:r>
              <w:rPr>
                <w:rFonts w:ascii="Times New Roman" w:hAnsi="Times New Roman"/>
                <w:sz w:val="24"/>
              </w:rPr>
              <w:t xml:space="preserve">внесены данные в реестр объектов социальной инфраструктуры и услуг Камчатского края </w:t>
            </w:r>
            <w:r>
              <w:rPr>
                <w:rFonts w:ascii="Times New Roman" w:hAnsi="Times New Roman"/>
                <w:sz w:val="24"/>
              </w:rPr>
              <w:t>на основании</w:t>
            </w:r>
            <w:r>
              <w:rPr>
                <w:rFonts w:ascii="Times New Roman" w:hAnsi="Times New Roman"/>
                <w:sz w:val="24"/>
              </w:rPr>
              <w:t xml:space="preserve"> анализа сведений, указанных в Паспортах доступности. </w:t>
            </w:r>
          </w:p>
          <w:p w14:paraId="84000000">
            <w:pPr>
              <w:pStyle w:val="Style_4"/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В 2023 году 37 организаций в сфере торговли и общественного питания получили Паспорт доступности (в 2022 году - 17</w:t>
            </w:r>
            <w:r>
              <w:rPr>
                <w:rStyle w:val="Style_4_ch"/>
                <w:rFonts w:ascii="Times New Roman" w:hAnsi="Times New Roman"/>
                <w:sz w:val="24"/>
              </w:rPr>
              <w:t>). Всего, по состоянию на 01.01.2024, в крае 144 организаций торговли и общественного питания имеют Паспорт доступности (в 2022 году - 110</w:t>
            </w:r>
            <w:r>
              <w:rPr>
                <w:rStyle w:val="Style_4_ch"/>
                <w:rFonts w:ascii="Times New Roman" w:hAnsi="Times New Roman"/>
                <w:sz w:val="24"/>
              </w:rPr>
              <w:t>)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. </w:t>
            </w:r>
          </w:p>
          <w:p w14:paraId="85000000">
            <w:pPr>
              <w:pStyle w:val="Style_4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86000000"/>
    <w:sectPr>
      <w:headerReference r:id="rId1" w:type="default"/>
      <w:pgSz w:h="11908" w:orient="landscape" w:w="16848"/>
      <w:pgMar w:bottom="1134" w:footer="709" w:gutter="0" w:header="709" w:left="1417" w:right="850" w:top="85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  <w:p w14:paraId="03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1"/>
    </w:pPr>
  </w:p>
  <w:p w14:paraId="06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ConsPlusNormal"/>
    <w:link w:val="Style_10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0_ch" w:type="character">
    <w:name w:val="ConsPlusNormal"/>
    <w:link w:val="Style_10"/>
    <w:rPr>
      <w:rFonts w:ascii="Arial" w:hAnsi="Arial"/>
      <w:sz w:val="20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Plain Text"/>
    <w:basedOn w:val="Style_4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4_ch"/>
    <w:link w:val="Style_13"/>
    <w:rPr>
      <w:rFonts w:ascii="Calibri" w:hAnsi="Calibri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5" w:type="paragraph">
    <w:name w:val="Hyperlink"/>
    <w:basedOn w:val="Style_16"/>
    <w:link w:val="Style_5_ch"/>
    <w:rPr>
      <w:color w:themeColor="hyperlink" w:val="0563C1"/>
      <w:u w:val="single"/>
    </w:rPr>
  </w:style>
  <w:style w:styleId="Style_5_ch" w:type="character">
    <w:name w:val="Hyperlink"/>
    <w:basedOn w:val="Style_16_ch"/>
    <w:link w:val="Style_5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footer"/>
    <w:basedOn w:val="Style_4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4_ch" w:type="character">
    <w:name w:val="footer"/>
    <w:basedOn w:val="Style_4_ch"/>
    <w:link w:val="Style_24"/>
    <w:rPr>
      <w:rFonts w:ascii="Times New Roman" w:hAnsi="Times New Roman"/>
      <w:sz w:val="28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Balloon Text"/>
    <w:basedOn w:val="Style_4"/>
    <w:link w:val="Style_28_ch"/>
    <w:pPr>
      <w:spacing w:after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4_ch"/>
    <w:link w:val="Style_28"/>
    <w:rPr>
      <w:rFonts w:ascii="Segoe UI" w:hAnsi="Segoe UI"/>
      <w:sz w:val="18"/>
    </w:rPr>
  </w:style>
  <w:style w:styleId="Style_29" w:type="table">
    <w:name w:val="Сетка таблицы3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2024-02-11T23:36:53Z</dcterms:modified>
</cp:coreProperties>
</file>