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к проекту постановления Правительства Камчатского края «</w:t>
      </w:r>
      <w:r>
        <w:rPr>
          <w:rFonts w:ascii="Times New Roman" w:hAnsi="Times New Roman"/>
          <w:b w:val="0"/>
          <w:sz w:val="28"/>
        </w:rPr>
        <w:t xml:space="preserve">Об утверждении Порядка определения объема и условий предоставления из краевого бюджета </w:t>
      </w:r>
      <w:r>
        <w:rPr>
          <w:rFonts w:ascii="Times New Roman" w:hAnsi="Times New Roman"/>
          <w:b w:val="0"/>
          <w:sz w:val="28"/>
        </w:rPr>
        <w:t>при софинансировании за счет средств федерального бюджета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</w:t>
      </w:r>
      <w:r>
        <w:rPr>
          <w:rFonts w:ascii="Times New Roman" w:hAnsi="Times New Roman"/>
          <w:b w:val="0"/>
          <w:color w:val="000000"/>
          <w:sz w:val="28"/>
        </w:rPr>
        <w:t>»</w:t>
      </w: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Настоящий проект постановления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Об утверждении Порядка определения объема и условий предоставления из краевого бюджета </w:t>
      </w:r>
      <w:r>
        <w:rPr>
          <w:rFonts w:ascii="Times New Roman" w:hAnsi="Times New Roman"/>
          <w:b w:val="0"/>
          <w:sz w:val="28"/>
        </w:rPr>
        <w:t>при софинансировании за счет средств федерального бюджета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</w:t>
      </w:r>
      <w:r>
        <w:rPr>
          <w:rFonts w:ascii="Times New Roman" w:hAnsi="Times New Roman"/>
          <w:sz w:val="28"/>
        </w:rPr>
        <w:t xml:space="preserve">» подготовлен в связи с вступающим в законную силу с 1 января 2024 года </w:t>
      </w:r>
      <w:r>
        <w:rPr>
          <w:rFonts w:ascii="Times New Roman" w:hAnsi="Times New Roman"/>
          <w:b w:val="0"/>
          <w:sz w:val="28"/>
        </w:rPr>
        <w:t>постановления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0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Получателем субсидии является автономная некоммерческая организация «Камчатский центр поддержки предпринимательства» (далее – АНО «КЦПП») представляющая собой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ганизацию, образующую инфраструктуру поддержки субъектов малого и среднего предпринимательства. Целью АНО «КЦПП», согласно Уставу, является предоставление услуг в сфере реализации программ, проектов и мероприятий, направленных на развитие и поддержку малого и среднего предпринимательства и индивидуальной предпринимательской инициативы в Камчатском крае.</w:t>
      </w:r>
    </w:p>
    <w:p w14:paraId="0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Приказом Минэкономразвития России от 26.03.2021 № 142 </w:t>
      </w:r>
      <w:r>
        <w:br/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 </w:t>
      </w:r>
      <w:r>
        <w:rPr>
          <w:rFonts w:ascii="Times New Roman" w:hAnsi="Times New Roman"/>
          <w:b w:val="0"/>
          <w:sz w:val="28"/>
        </w:rPr>
        <w:t xml:space="preserve">Минэкономразвития России </w:t>
      </w:r>
      <w:r>
        <w:br/>
      </w:r>
      <w:r>
        <w:rPr>
          <w:rFonts w:ascii="Times New Roman" w:hAnsi="Times New Roman"/>
          <w:b w:val="0"/>
          <w:sz w:val="28"/>
        </w:rPr>
        <w:t xml:space="preserve">№ 142) определено, что в </w:t>
      </w:r>
      <w:r>
        <w:rPr>
          <w:rFonts w:ascii="Times New Roman" w:hAnsi="Times New Roman"/>
          <w:b w:val="0"/>
          <w:sz w:val="28"/>
        </w:rPr>
        <w:t xml:space="preserve">рамках софинансирования расходов бюджета субъекта Российской Федерации на реализацию мероприятий, указанных в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пункте 4.1.1</w:t>
      </w:r>
      <w:r>
        <w:rPr>
          <w:rFonts w:ascii="Times New Roman" w:hAnsi="Times New Roman"/>
          <w:b w:val="0"/>
          <w:sz w:val="28"/>
        </w:rPr>
        <w:t xml:space="preserve"> настоящих Требований, может быть предоставлена субсидия на создание и (или) развитие:</w:t>
      </w:r>
    </w:p>
    <w:p w14:paraId="0A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центров поддержки предпринимательства как юридических лиц или структурных подразделений юридических лиц, которые относятся к инфраструктуре поддержки субъектов малого и среднего предпринимательства, направленной на оказание консультационной поддержки, и одним из учредителей которых является субъект Российской Федерации, для оказания комплекса информационно-консультационных и образовательных услуг, направленных на содействие развитию субъектов малого и среднего предпринимательства, а также физических лиц, применяющих специальный налоговый режим «Налог на профессиональный доход» (подпункт 4.3.1);</w:t>
      </w:r>
    </w:p>
    <w:p w14:paraId="0B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центров инноваций социальной сферы как юридических лиц или структурных подразделений юридических лиц, которые относятся к инфраструктуре поддержки субъектов малого и среднего предпринимательства, направленной на оказание консультационной поддержки, и одним из учредителей которых является субъект Российской Федерации или муниципальное образование, для оказания информационно-аналитической, консультационной и организационной поддержки субъектам малого и среднего предпринимательства, осуществляющим деятельность в сфере социального предпринимательства, в том числе признанным социальными предприятиями, а также субъектам малого и среднего предпринимательства и физическим лицам, заинтересованным в начале осуществления деятельности в области социального предпринимательства;</w:t>
      </w:r>
    </w:p>
    <w:p w14:paraId="0C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центров кластерного развития как юридических лиц или структурных подразделений юридических лиц,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Федерации, для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в том числе инновационных территориальных кластеров, и обеспечения кооперации участников территориальных кластеров между собой.</w:t>
      </w:r>
    </w:p>
    <w:p w14:paraId="0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Соответственно, применительно к АНО «КЦПП», </w:t>
      </w:r>
      <w:r>
        <w:rPr>
          <w:rFonts w:ascii="Times New Roman" w:hAnsi="Times New Roman"/>
          <w:b w:val="0"/>
          <w:sz w:val="28"/>
        </w:rPr>
        <w:t>центр поддержки предпринимательства, ц</w:t>
      </w:r>
      <w:r>
        <w:rPr>
          <w:rFonts w:ascii="Times New Roman" w:hAnsi="Times New Roman"/>
          <w:b w:val="0"/>
          <w:sz w:val="28"/>
        </w:rPr>
        <w:t xml:space="preserve">ентр инноваций социальной сферы и </w:t>
      </w:r>
      <w:r>
        <w:rPr>
          <w:rFonts w:ascii="Times New Roman" w:hAnsi="Times New Roman"/>
          <w:b w:val="0"/>
          <w:sz w:val="28"/>
        </w:rPr>
        <w:t xml:space="preserve">центр кластерного развития являются </w:t>
      </w:r>
      <w:r>
        <w:rPr>
          <w:rFonts w:ascii="Times New Roman" w:hAnsi="Times New Roman"/>
          <w:b w:val="0"/>
          <w:sz w:val="28"/>
        </w:rPr>
        <w:t>структурными подразделениями АНО «КЦПП».</w:t>
      </w:r>
    </w:p>
    <w:p w14:paraId="0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Субсидия предоставляется в целях финансового обеспечения затрат,</w:t>
      </w:r>
      <w:r>
        <w:rPr>
          <w:rFonts w:ascii="Times New Roman" w:hAnsi="Times New Roman"/>
          <w:sz w:val="28"/>
        </w:rPr>
        <w:t xml:space="preserve"> связанных с оказанием физическим лицам, заинтересованным в начале осуществления предпринимательской деятельности, начинающим предпринимателям, в том числе индивидуальным предпринимателям, применяющим специальный налоговый режим «Налог на профессиональный доход», и действующим субъектам малого и среднего предпринимательства, в том числе индивидуальным предпринимателям, применяющим специальный налоговый режим «Налог на профессиональный доход», комплекса услуг, направленного на вовлечение в предпринимательскую деятельность, а также информационно-консультационных и образовательных услуг, в соответствии с федеральным проектом «Создание условий для легкого старта и комфортного ведения бизнеса»</w:t>
      </w:r>
      <w:r>
        <w:rPr>
          <w:rFonts w:ascii="Times New Roman" w:hAnsi="Times New Roman"/>
          <w:sz w:val="28"/>
        </w:rPr>
        <w:t>.</w:t>
      </w:r>
    </w:p>
    <w:p w14:paraId="0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проект постановления Правительства Камчатского края разработан в соответствии с Федеральным законом от 24.07.2007 № 209-ФЗ </w:t>
      </w:r>
      <w:r>
        <w:br/>
      </w:r>
      <w:r>
        <w:rPr>
          <w:rFonts w:ascii="Times New Roman" w:hAnsi="Times New Roman"/>
          <w:sz w:val="28"/>
        </w:rPr>
        <w:t xml:space="preserve">«О развитии малого и среднего предпринимательства в Российской Федерации», </w:t>
      </w:r>
      <w:r>
        <w:rPr>
          <w:rFonts w:ascii="Times New Roman" w:hAnsi="Times New Roman"/>
          <w:b w:val="0"/>
          <w:sz w:val="28"/>
        </w:rPr>
        <w:t xml:space="preserve">постановлением Правительства Российской Федерации </w:t>
      </w:r>
      <w:r>
        <w:br/>
      </w:r>
      <w:r>
        <w:rPr>
          <w:rFonts w:ascii="Times New Roman" w:hAnsi="Times New Roman"/>
          <w:b w:val="0"/>
          <w:sz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sz w:val="28"/>
        </w:rPr>
        <w:t>, приказом Минэкономразвития России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1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составляет в 2024 году 5 011 313,14 рублей. Источником финансового обеспечения является бюджет Камчатского края в соответствии с соглашением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субъекте Российской Федерации от 25.12.2020 № 139-09-2021-128 и </w:t>
      </w:r>
      <w:r>
        <w:rPr>
          <w:rFonts w:ascii="Times New Roman" w:hAnsi="Times New Roman"/>
          <w:b w:val="0"/>
          <w:sz w:val="28"/>
        </w:rPr>
        <w:t>Законом Камчатского края от 23.11.2023 № 300 «О краевом бюджете на 2024 год и на плановый период 2025 и 2026 годов»</w:t>
      </w:r>
      <w:r>
        <w:rPr>
          <w:rFonts w:ascii="Times New Roman" w:hAnsi="Times New Roman"/>
          <w:sz w:val="28"/>
        </w:rPr>
        <w:t xml:space="preserve">. </w:t>
      </w:r>
    </w:p>
    <w:p w14:paraId="1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12000000">
      <w:pPr>
        <w:pStyle w:val="Style_3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предусмотренных законом Камчатского края о краевом бюджете на соответствующий финансовый год и плановый период.</w:t>
      </w:r>
    </w:p>
    <w:p w14:paraId="13000000">
      <w:pPr>
        <w:pStyle w:val="Style_3"/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Правительства Камчатского края 2 февраля 2024</w:t>
      </w:r>
      <w:r>
        <w:rPr>
          <w:rFonts w:ascii="Times New Roman" w:hAnsi="Times New Roman"/>
          <w:sz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 13 февраля 2024 года независимой антикоррупционной экспертизы.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16000000">
      <w:pPr>
        <w:pStyle w:val="Style_2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финансово-экономическое обоснование проекта Поятановления.xlsx</w:t>
      </w: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4" w:type="paragraph">
    <w:name w:val="toc 2"/>
    <w:next w:val="Style_2"/>
    <w:link w:val="Style_4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Contents 9"/>
    <w:link w:val="Style_5_ch"/>
    <w:rPr>
      <w:rFonts w:ascii="XO Thames" w:hAnsi="XO Thames"/>
      <w:sz w:val="28"/>
    </w:rPr>
  </w:style>
  <w:style w:styleId="Style_5_ch" w:type="character">
    <w:name w:val="Contents 9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Caption"/>
    <w:basedOn w:val="Style_2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Caption"/>
    <w:basedOn w:val="Style_2_ch"/>
    <w:link w:val="Style_7"/>
    <w:rPr>
      <w:i w:val="1"/>
      <w:sz w:val="24"/>
    </w:rPr>
  </w:style>
  <w:style w:styleId="Style_8" w:type="paragraph">
    <w:name w:val="toc 6"/>
    <w:next w:val="Style_2"/>
    <w:link w:val="Style_8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7"/>
    <w:next w:val="Style_2"/>
    <w:link w:val="Style_9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ConsPlusNonformat1"/>
    <w:link w:val="Style_10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0_ch" w:type="character">
    <w:name w:val="ConsPlusNonformat1"/>
    <w:link w:val="Style_10"/>
    <w:rPr>
      <w:rFonts w:ascii="Courier New" w:hAnsi="Courier New"/>
      <w:color w:val="000000"/>
      <w:spacing w:val="0"/>
      <w:sz w:val="20"/>
    </w:rPr>
  </w:style>
  <w:style w:styleId="Style_3" w:type="paragraph">
    <w:name w:val="List Paragraph1"/>
    <w:basedOn w:val="Style_2"/>
    <w:link w:val="Style_3_ch"/>
    <w:pPr>
      <w:spacing w:after="160" w:before="0"/>
      <w:ind w:firstLine="0" w:left="720"/>
      <w:contextualSpacing w:val="1"/>
    </w:pPr>
  </w:style>
  <w:style w:styleId="Style_3_ch" w:type="character">
    <w:name w:val="List Paragraph1"/>
    <w:basedOn w:val="Style_2_ch"/>
    <w:link w:val="Style_3"/>
  </w:style>
  <w:style w:styleId="Style_11" w:type="paragraph">
    <w:name w:val="Footnote1"/>
    <w:link w:val="Style_11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1_ch" w:type="character">
    <w:name w:val="Footnote1"/>
    <w:link w:val="Style_11"/>
    <w:rPr>
      <w:rFonts w:ascii="XO Thames" w:hAnsi="XO Thames"/>
      <w:color w:val="000000"/>
      <w:spacing w:val="0"/>
      <w:sz w:val="22"/>
    </w:rPr>
  </w:style>
  <w:style w:styleId="Style_12" w:type="paragraph">
    <w:name w:val="Heading 21"/>
    <w:link w:val="Style_12_ch"/>
    <w:rPr>
      <w:rFonts w:ascii="XO Thames" w:hAnsi="XO Thames"/>
      <w:b w:val="1"/>
      <w:sz w:val="28"/>
    </w:rPr>
  </w:style>
  <w:style w:styleId="Style_12_ch" w:type="character">
    <w:name w:val="Heading 21"/>
    <w:link w:val="Style_12"/>
    <w:rPr>
      <w:rFonts w:ascii="XO Thames" w:hAnsi="XO Thames"/>
      <w:b w:val="1"/>
      <w:sz w:val="28"/>
    </w:rPr>
  </w:style>
  <w:style w:styleId="Style_13" w:type="paragraph">
    <w:name w:val="heading 3"/>
    <w:next w:val="Style_2"/>
    <w:link w:val="Style_1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3_ch" w:type="character">
    <w:name w:val="heading 3"/>
    <w:link w:val="Style_13"/>
    <w:rPr>
      <w:rFonts w:ascii="XO Thames" w:hAnsi="XO Thames"/>
      <w:b w:val="1"/>
      <w:color w:val="000000"/>
      <w:spacing w:val="0"/>
      <w:sz w:val="26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14" w:type="paragraph">
    <w:name w:val="Содержимое врезки"/>
    <w:basedOn w:val="Style_2"/>
    <w:link w:val="Style_14_ch"/>
  </w:style>
  <w:style w:styleId="Style_14_ch" w:type="character">
    <w:name w:val="Содержимое врезки"/>
    <w:basedOn w:val="Style_2_ch"/>
    <w:link w:val="Style_14"/>
  </w:style>
  <w:style w:styleId="Style_15" w:type="paragraph">
    <w:name w:val="Heading 11"/>
    <w:link w:val="Style_15_ch"/>
    <w:rPr>
      <w:rFonts w:ascii="XO Thames" w:hAnsi="XO Thames"/>
      <w:b w:val="1"/>
      <w:sz w:val="32"/>
    </w:rPr>
  </w:style>
  <w:style w:styleId="Style_15_ch" w:type="character">
    <w:name w:val="Heading 11"/>
    <w:link w:val="Style_15"/>
    <w:rPr>
      <w:rFonts w:ascii="XO Thames" w:hAnsi="XO Thames"/>
      <w:b w:val="1"/>
      <w:sz w:val="32"/>
    </w:rPr>
  </w:style>
  <w:style w:styleId="Style_16" w:type="paragraph">
    <w:name w:val="Header1"/>
    <w:link w:val="Style_16_ch"/>
  </w:style>
  <w:style w:styleId="Style_16_ch" w:type="character">
    <w:name w:val="Header1"/>
    <w:link w:val="Style_16"/>
  </w:style>
  <w:style w:styleId="Style_17" w:type="paragraph">
    <w:name w:val="Contents 8"/>
    <w:link w:val="Style_17_ch"/>
    <w:rPr>
      <w:rFonts w:ascii="XO Thames" w:hAnsi="XO Thames"/>
      <w:sz w:val="28"/>
    </w:rPr>
  </w:style>
  <w:style w:styleId="Style_17_ch" w:type="character">
    <w:name w:val="Contents 8"/>
    <w:link w:val="Style_17"/>
    <w:rPr>
      <w:rFonts w:ascii="XO Thames" w:hAnsi="XO Thames"/>
      <w:sz w:val="28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Contents 6"/>
    <w:link w:val="Style_20_ch"/>
    <w:rPr>
      <w:rFonts w:ascii="XO Thames" w:hAnsi="XO Thames"/>
      <w:sz w:val="28"/>
    </w:rPr>
  </w:style>
  <w:style w:styleId="Style_20_ch" w:type="character">
    <w:name w:val="Contents 6"/>
    <w:link w:val="Style_20"/>
    <w:rPr>
      <w:rFonts w:ascii="XO Thames" w:hAnsi="XO Thames"/>
      <w:sz w:val="28"/>
    </w:rPr>
  </w:style>
  <w:style w:styleId="Style_21" w:type="paragraph">
    <w:name w:val="ConsPlusNormal1"/>
    <w:link w:val="Style_21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1_ch" w:type="character">
    <w:name w:val="ConsPlusNormal1"/>
    <w:link w:val="Style_21"/>
    <w:rPr>
      <w:rFonts w:asciiTheme="minorAscii" w:hAnsiTheme="minorHAnsi"/>
      <w:color w:val="000000"/>
      <w:spacing w:val="0"/>
      <w:sz w:val="22"/>
    </w:rPr>
  </w:style>
  <w:style w:styleId="Style_22" w:type="paragraph">
    <w:name w:val="Contents 7"/>
    <w:link w:val="Style_22_ch"/>
    <w:rPr>
      <w:rFonts w:ascii="XO Thames" w:hAnsi="XO Thames"/>
      <w:sz w:val="28"/>
    </w:rPr>
  </w:style>
  <w:style w:styleId="Style_22_ch" w:type="character">
    <w:name w:val="Contents 7"/>
    <w:link w:val="Style_22"/>
    <w:rPr>
      <w:rFonts w:ascii="XO Thames" w:hAnsi="XO Thames"/>
      <w:sz w:val="28"/>
    </w:rPr>
  </w:style>
  <w:style w:styleId="Style_23" w:type="paragraph">
    <w:name w:val="toc 3"/>
    <w:next w:val="Style_2"/>
    <w:link w:val="Style_23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toc 3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Гиперссылка11"/>
    <w:link w:val="Style_24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24_ch" w:type="character">
    <w:name w:val="Гиперссылка11"/>
    <w:link w:val="Style_24"/>
    <w:rPr>
      <w:rFonts w:ascii="Calibri" w:hAnsi="Calibri"/>
      <w:color w:val="0000FF"/>
      <w:spacing w:val="0"/>
      <w:sz w:val="22"/>
      <w:u w:val="single"/>
    </w:rPr>
  </w:style>
  <w:style w:styleId="Style_25" w:type="paragraph">
    <w:name w:val="Footer"/>
    <w:basedOn w:val="Style_2"/>
    <w:link w:val="Style_25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5_ch" w:type="character">
    <w:name w:val="Footer"/>
    <w:basedOn w:val="Style_2_ch"/>
    <w:link w:val="Style_25"/>
  </w:style>
  <w:style w:styleId="Style_26" w:type="paragraph">
    <w:name w:val="Title1"/>
    <w:link w:val="Style_26_ch"/>
    <w:rPr>
      <w:rFonts w:ascii="XO Thames" w:hAnsi="XO Thames"/>
      <w:b w:val="1"/>
      <w:caps w:val="1"/>
      <w:sz w:val="40"/>
    </w:rPr>
  </w:style>
  <w:style w:styleId="Style_26_ch" w:type="character">
    <w:name w:val="Title1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51"/>
    <w:link w:val="Style_27_ch"/>
    <w:rPr>
      <w:rFonts w:ascii="XO Thames" w:hAnsi="XO Thames"/>
      <w:b w:val="1"/>
    </w:rPr>
  </w:style>
  <w:style w:styleId="Style_27_ch" w:type="character">
    <w:name w:val="Heading 51"/>
    <w:link w:val="Style_27"/>
    <w:rPr>
      <w:rFonts w:ascii="XO Thames" w:hAnsi="XO Thames"/>
      <w:b w:val="1"/>
    </w:rPr>
  </w:style>
  <w:style w:styleId="Style_28" w:type="paragraph">
    <w:name w:val="Основной шрифт абзаца11"/>
    <w:link w:val="Style_28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8_ch" w:type="character">
    <w:name w:val="Основной шрифт абзаца11"/>
    <w:link w:val="Style_28"/>
    <w:rPr>
      <w:rFonts w:asciiTheme="minorAscii" w:hAnsiTheme="minorHAnsi"/>
      <w:color w:val="000000"/>
      <w:spacing w:val="0"/>
      <w:sz w:val="22"/>
    </w:rPr>
  </w:style>
  <w:style w:styleId="Style_29" w:type="paragraph">
    <w:name w:val="Default Paragraph Font1"/>
    <w:link w:val="Style_2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9_ch" w:type="character">
    <w:name w:val="Default Paragraph Font1"/>
    <w:link w:val="Style_29"/>
    <w:rPr>
      <w:rFonts w:asciiTheme="minorAscii" w:hAnsiTheme="minorHAnsi"/>
      <w:color w:val="000000"/>
      <w:spacing w:val="0"/>
      <w:sz w:val="22"/>
    </w:rPr>
  </w:style>
  <w:style w:styleId="Style_19" w:type="paragraph">
    <w:name w:val="Body Text"/>
    <w:basedOn w:val="Style_2"/>
    <w:link w:val="Style_19_ch"/>
    <w:pPr>
      <w:spacing w:after="140" w:before="0" w:line="276" w:lineRule="auto"/>
      <w:ind/>
    </w:pPr>
  </w:style>
  <w:style w:styleId="Style_19_ch" w:type="character">
    <w:name w:val="Body Text"/>
    <w:basedOn w:val="Style_2_ch"/>
    <w:link w:val="Style_19"/>
  </w:style>
  <w:style w:styleId="Style_30" w:type="paragraph">
    <w:name w:val="heading 5"/>
    <w:next w:val="Style_2"/>
    <w:link w:val="Style_30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pacing w:val="0"/>
      <w:sz w:val="22"/>
    </w:rPr>
  </w:style>
  <w:style w:styleId="Style_31" w:type="paragraph">
    <w:name w:val="Указатель"/>
    <w:basedOn w:val="Style_2"/>
    <w:link w:val="Style_31_ch"/>
  </w:style>
  <w:style w:styleId="Style_31_ch" w:type="character">
    <w:name w:val="Указатель"/>
    <w:basedOn w:val="Style_2_ch"/>
    <w:link w:val="Style_31"/>
  </w:style>
  <w:style w:styleId="Style_32" w:type="paragraph">
    <w:name w:val="heading 1"/>
    <w:next w:val="Style_2"/>
    <w:link w:val="Style_3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2_ch" w:type="character">
    <w:name w:val="heading 1"/>
    <w:link w:val="Style_32"/>
    <w:rPr>
      <w:rFonts w:ascii="XO Thames" w:hAnsi="XO Thames"/>
      <w:b w:val="1"/>
      <w:color w:val="000000"/>
      <w:spacing w:val="0"/>
      <w:sz w:val="32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Heading 31"/>
    <w:link w:val="Style_35_ch"/>
    <w:rPr>
      <w:rFonts w:ascii="XO Thames" w:hAnsi="XO Thames"/>
      <w:b w:val="1"/>
      <w:sz w:val="26"/>
    </w:rPr>
  </w:style>
  <w:style w:styleId="Style_35_ch" w:type="character">
    <w:name w:val="Heading 31"/>
    <w:link w:val="Style_35"/>
    <w:rPr>
      <w:rFonts w:ascii="XO Thames" w:hAnsi="XO Thames"/>
      <w:b w:val="1"/>
      <w:sz w:val="26"/>
    </w:rPr>
  </w:style>
  <w:style w:styleId="Style_36" w:type="paragraph">
    <w:name w:val="toc 1"/>
    <w:next w:val="Style_2"/>
    <w:link w:val="Style_36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6_ch" w:type="character">
    <w:name w:val="toc 1"/>
    <w:link w:val="Style_36"/>
    <w:rPr>
      <w:rFonts w:ascii="XO Thames" w:hAnsi="XO Thames"/>
      <w:b w:val="1"/>
      <w:color w:val="000000"/>
      <w:spacing w:val="0"/>
      <w:sz w:val="28"/>
    </w:rPr>
  </w:style>
  <w:style w:styleId="Style_37" w:type="paragraph">
    <w:name w:val="Header and Footer"/>
    <w:link w:val="Style_37_ch"/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Contents 3"/>
    <w:link w:val="Style_38_ch"/>
    <w:rPr>
      <w:rFonts w:ascii="XO Thames" w:hAnsi="XO Thames"/>
      <w:sz w:val="28"/>
    </w:rPr>
  </w:style>
  <w:style w:styleId="Style_38_ch" w:type="character">
    <w:name w:val="Contents 3"/>
    <w:link w:val="Style_38"/>
    <w:rPr>
      <w:rFonts w:ascii="XO Thames" w:hAnsi="XO Thames"/>
      <w:sz w:val="28"/>
    </w:rPr>
  </w:style>
  <w:style w:styleId="Style_39" w:type="paragraph">
    <w:name w:val="Contents 2"/>
    <w:link w:val="Style_39_ch"/>
    <w:rPr>
      <w:rFonts w:ascii="XO Thames" w:hAnsi="XO Thames"/>
      <w:sz w:val="28"/>
    </w:rPr>
  </w:style>
  <w:style w:styleId="Style_39_ch" w:type="character">
    <w:name w:val="Contents 2"/>
    <w:link w:val="Style_39"/>
    <w:rPr>
      <w:rFonts w:ascii="XO Thames" w:hAnsi="XO Thames"/>
      <w:sz w:val="28"/>
    </w:rPr>
  </w:style>
  <w:style w:styleId="Style_40" w:type="paragraph">
    <w:name w:val="ConsPlusTitlePage1"/>
    <w:link w:val="Style_40_ch"/>
    <w:pPr>
      <w:widowControl w:val="0"/>
      <w:spacing w:after="0" w:before="0" w:line="240" w:lineRule="auto"/>
      <w:ind w:firstLine="0" w:left="0" w:right="0"/>
      <w:jc w:val="left"/>
    </w:pPr>
    <w:rPr>
      <w:rFonts w:ascii="Tahoma" w:hAnsi="Tahoma"/>
      <w:color w:val="000000"/>
      <w:spacing w:val="0"/>
      <w:sz w:val="20"/>
    </w:rPr>
  </w:style>
  <w:style w:styleId="Style_40_ch" w:type="character">
    <w:name w:val="ConsPlusTitlePage1"/>
    <w:link w:val="Style_40"/>
    <w:rPr>
      <w:rFonts w:ascii="Tahoma" w:hAnsi="Tahoma"/>
      <w:color w:val="000000"/>
      <w:spacing w:val="0"/>
      <w:sz w:val="20"/>
    </w:rPr>
  </w:style>
  <w:style w:styleId="Style_41" w:type="paragraph">
    <w:name w:val="toc 9"/>
    <w:next w:val="Style_2"/>
    <w:link w:val="Style_41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9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Contents 1"/>
    <w:link w:val="Style_42_ch"/>
    <w:rPr>
      <w:rFonts w:ascii="XO Thames" w:hAnsi="XO Thames"/>
      <w:b w:val="1"/>
      <w:sz w:val="28"/>
    </w:rPr>
  </w:style>
  <w:style w:styleId="Style_42_ch" w:type="character">
    <w:name w:val="Contents 1"/>
    <w:link w:val="Style_42"/>
    <w:rPr>
      <w:rFonts w:ascii="XO Thames" w:hAnsi="XO Thames"/>
      <w:b w:val="1"/>
      <w:sz w:val="28"/>
    </w:rPr>
  </w:style>
  <w:style w:styleId="Style_43" w:type="paragraph">
    <w:name w:val="toc 8"/>
    <w:next w:val="Style_2"/>
    <w:link w:val="Style_43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Contents 4"/>
    <w:link w:val="Style_44_ch"/>
    <w:rPr>
      <w:rFonts w:ascii="XO Thames" w:hAnsi="XO Thames"/>
      <w:sz w:val="28"/>
    </w:rPr>
  </w:style>
  <w:style w:styleId="Style_44_ch" w:type="character">
    <w:name w:val="Contents 4"/>
    <w:link w:val="Style_44"/>
    <w:rPr>
      <w:rFonts w:ascii="XO Thames" w:hAnsi="XO Thames"/>
      <w:sz w:val="28"/>
    </w:rPr>
  </w:style>
  <w:style w:styleId="Style_45" w:type="paragraph">
    <w:name w:val="Subtitle1"/>
    <w:link w:val="Style_45_ch"/>
    <w:rPr>
      <w:rFonts w:ascii="XO Thames" w:hAnsi="XO Thames"/>
      <w:i w:val="1"/>
      <w:sz w:val="24"/>
    </w:rPr>
  </w:style>
  <w:style w:styleId="Style_45_ch" w:type="character">
    <w:name w:val="Subtitle1"/>
    <w:link w:val="Style_45"/>
    <w:rPr>
      <w:rFonts w:ascii="XO Thames" w:hAnsi="XO Thames"/>
      <w:i w:val="1"/>
      <w:sz w:val="24"/>
    </w:rPr>
  </w:style>
  <w:style w:styleId="Style_46" w:type="paragraph">
    <w:name w:val="Заголовок"/>
    <w:basedOn w:val="Style_2"/>
    <w:next w:val="Style_19"/>
    <w:link w:val="Style_46_ch"/>
    <w:pPr>
      <w:keepNext w:val="1"/>
      <w:spacing w:after="120" w:before="240"/>
      <w:ind/>
    </w:pPr>
    <w:rPr>
      <w:rFonts w:ascii="Open Sans" w:hAnsi="Open Sans"/>
      <w:sz w:val="28"/>
    </w:rPr>
  </w:style>
  <w:style w:styleId="Style_46_ch" w:type="character">
    <w:name w:val="Заголовок"/>
    <w:basedOn w:val="Style_2_ch"/>
    <w:link w:val="Style_46"/>
    <w:rPr>
      <w:rFonts w:ascii="Open Sans" w:hAnsi="Open Sans"/>
      <w:sz w:val="28"/>
    </w:rPr>
  </w:style>
  <w:style w:styleId="Style_47" w:type="paragraph">
    <w:name w:val="Обычный11"/>
    <w:link w:val="Style_47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7_ch" w:type="character">
    <w:name w:val="Обычный11"/>
    <w:link w:val="Style_47"/>
    <w:rPr>
      <w:rFonts w:asciiTheme="minorAscii" w:hAnsiTheme="minorHAnsi"/>
      <w:color w:val="000000"/>
      <w:spacing w:val="0"/>
      <w:sz w:val="22"/>
    </w:rPr>
  </w:style>
  <w:style w:styleId="Style_48" w:type="paragraph">
    <w:name w:val="Footer1"/>
    <w:link w:val="Style_48_ch"/>
  </w:style>
  <w:style w:styleId="Style_48_ch" w:type="character">
    <w:name w:val="Footer1"/>
    <w:link w:val="Style_48"/>
  </w:style>
  <w:style w:styleId="Style_49" w:type="paragraph">
    <w:name w:val="toc 5"/>
    <w:next w:val="Style_2"/>
    <w:link w:val="Style_49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toc 5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Heading 41"/>
    <w:link w:val="Style_50_ch"/>
    <w:rPr>
      <w:rFonts w:ascii="XO Thames" w:hAnsi="XO Thames"/>
      <w:b w:val="1"/>
      <w:sz w:val="24"/>
    </w:rPr>
  </w:style>
  <w:style w:styleId="Style_50_ch" w:type="character">
    <w:name w:val="Heading 41"/>
    <w:link w:val="Style_50"/>
    <w:rPr>
      <w:rFonts w:ascii="XO Thames" w:hAnsi="XO Thames"/>
      <w:b w:val="1"/>
      <w:sz w:val="24"/>
    </w:rPr>
  </w:style>
  <w:style w:styleId="Style_51" w:type="paragraph">
    <w:name w:val="ConsPlusTitle1"/>
    <w:link w:val="Style_51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b w:val="1"/>
      <w:color w:val="000000"/>
      <w:spacing w:val="0"/>
      <w:sz w:val="22"/>
    </w:rPr>
  </w:style>
  <w:style w:styleId="Style_51_ch" w:type="character">
    <w:name w:val="ConsPlusTitle1"/>
    <w:link w:val="Style_51"/>
    <w:rPr>
      <w:rFonts w:asciiTheme="minorAscii" w:hAnsiTheme="minorHAnsi"/>
      <w:b w:val="1"/>
      <w:color w:val="000000"/>
      <w:spacing w:val="0"/>
      <w:sz w:val="22"/>
    </w:rPr>
  </w:style>
  <w:style w:styleId="Style_52" w:type="paragraph">
    <w:name w:val="Internet link"/>
    <w:link w:val="Style_52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52_ch" w:type="character">
    <w:name w:val="Internet link"/>
    <w:link w:val="Style_52"/>
    <w:rPr>
      <w:rFonts w:ascii="Calibri" w:hAnsi="Calibri"/>
      <w:color w:val="0000FF"/>
      <w:spacing w:val="0"/>
      <w:sz w:val="22"/>
      <w:u w:val="single"/>
    </w:rPr>
  </w:style>
  <w:style w:styleId="Style_53" w:type="paragraph">
    <w:name w:val="Колонтитул"/>
    <w:link w:val="Style_53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3_ch" w:type="character">
    <w:name w:val="Колонтитул"/>
    <w:link w:val="Style_53"/>
    <w:rPr>
      <w:rFonts w:ascii="XO Thames" w:hAnsi="XO Thames"/>
      <w:color w:val="000000"/>
      <w:spacing w:val="0"/>
      <w:sz w:val="20"/>
    </w:rPr>
  </w:style>
  <w:style w:styleId="Style_54" w:type="paragraph">
    <w:name w:val="Subtitle"/>
    <w:next w:val="Style_2"/>
    <w:link w:val="Style_54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54_ch" w:type="character">
    <w:name w:val="Subtitle"/>
    <w:link w:val="Style_54"/>
    <w:rPr>
      <w:rFonts w:ascii="XO Thames" w:hAnsi="XO Thames"/>
      <w:i w:val="1"/>
      <w:color w:val="000000"/>
      <w:spacing w:val="0"/>
      <w:sz w:val="24"/>
    </w:rPr>
  </w:style>
  <w:style w:styleId="Style_55" w:type="paragraph">
    <w:name w:val="Title"/>
    <w:next w:val="Style_2"/>
    <w:link w:val="Style_55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color w:val="000000"/>
      <w:spacing w:val="0"/>
      <w:sz w:val="40"/>
    </w:rPr>
  </w:style>
  <w:style w:styleId="Style_56" w:type="paragraph">
    <w:name w:val="heading 4"/>
    <w:next w:val="Style_2"/>
    <w:link w:val="Style_5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6_ch" w:type="character">
    <w:name w:val="heading 4"/>
    <w:link w:val="Style_56"/>
    <w:rPr>
      <w:rFonts w:ascii="XO Thames" w:hAnsi="XO Thames"/>
      <w:b w:val="1"/>
      <w:color w:val="000000"/>
      <w:spacing w:val="0"/>
      <w:sz w:val="24"/>
    </w:rPr>
  </w:style>
  <w:style w:styleId="Style_57" w:type="paragraph">
    <w:name w:val="heading 2"/>
    <w:next w:val="Style_2"/>
    <w:link w:val="Style_5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7_ch" w:type="character">
    <w:name w:val="heading 2"/>
    <w:link w:val="Style_57"/>
    <w:rPr>
      <w:rFonts w:ascii="XO Thames" w:hAnsi="XO Thames"/>
      <w:b w:val="1"/>
      <w:color w:val="000000"/>
      <w:spacing w:val="0"/>
      <w:sz w:val="28"/>
    </w:rPr>
  </w:style>
  <w:style w:styleId="Style_58" w:type="paragraph">
    <w:name w:val="Contents 5"/>
    <w:link w:val="Style_58_ch"/>
    <w:rPr>
      <w:rFonts w:ascii="XO Thames" w:hAnsi="XO Thames"/>
      <w:sz w:val="28"/>
    </w:rPr>
  </w:style>
  <w:style w:styleId="Style_58_ch" w:type="character">
    <w:name w:val="Contents 5"/>
    <w:link w:val="Style_58"/>
    <w:rPr>
      <w:rFonts w:ascii="XO Thames" w:hAnsi="XO Thames"/>
      <w:sz w:val="28"/>
    </w:rPr>
  </w:style>
  <w:style w:default="1" w:styleId="Style_59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60" w:type="table">
    <w:name w:val="Сетка таблицы1"/>
    <w:basedOn w:val="Style_5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Table Grid"/>
    <w:basedOn w:val="Style_5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2024-02-02T01:54:54Z</dcterms:modified>
</cp:coreProperties>
</file>