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media/image1.jpeg" ContentType="image/jpeg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5.xml" ContentType="application/vnd.openxmlformats-officedocument.wordprocessingml.header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51" y="0"/>
                <wp:lineTo x="-51" y="20845"/>
                <wp:lineTo x="20918" y="20845"/>
                <wp:lineTo x="20918" y="0"/>
                <wp:lineTo x="-51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МИНИСТЕРСТВО ЭКОНОМИЧЕСКОГО РАЗВИТИЯ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afb"/>
        <w:tblW w:w="96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639"/>
      </w:tblGrid>
      <w:tr>
        <w:trPr/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b/>
                <w:color w:val="000000"/>
                <w:kern w:val="0"/>
                <w:sz w:val="28"/>
                <w:szCs w:val="20"/>
                <w:lang w:val="ru-RU" w:eastAsia="zh-CN" w:bidi="hi-IN"/>
              </w:rPr>
              <w:t xml:space="preserve">Об утверждении Перечня должностей государственной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b/>
                <w:color w:val="000000"/>
                <w:kern w:val="0"/>
                <w:sz w:val="28"/>
                <w:szCs w:val="20"/>
                <w:lang w:val="ru-RU" w:eastAsia="zh-CN" w:bidi="hi-IN"/>
              </w:rPr>
              <w:t xml:space="preserve">гражданской службы Камчатского края в Министерстве экономического развития Камчатского края, при 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</w:t>
              <w:br/>
              <w:t>об имуществе и обязательствах имущественного характера своих супруги (супруга) и несовершеннолетних детей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пунктом 2 части 3 постановления Губернатора Камчатского края от 15.02.2022 № 17 «О некоторых вопросах реализации нормативных правовых актов Российской Федерации в сфере противодействия коррупции в исполнительных органах Камчатского края»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 Перечень должностей государственной гражданской службы Камчатского края в Министерстве экономического развития Камчатского края, при 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согласно приложению к настоящему приказу.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Признать утратившим силу приказ Министерства экономического развития Камчатского края от 13.01.2023 № 5-п «Об утверждении Перечня должностей государственной гражданской службы Камчатского края в Минэкономразвития Камчатского края, при 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Настоящий приказ вступает в силу после дня его официального опубликования и распространяется на правоотношения, возникшие с 01.01.2024 года.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9639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2973"/>
        <w:gridCol w:w="4396"/>
        <w:gridCol w:w="2270"/>
      </w:tblGrid>
      <w:tr>
        <w:trPr>
          <w:trHeight w:val="2220" w:hRule="atLeast"/>
        </w:trPr>
        <w:tc>
          <w:tcPr>
            <w:tcW w:w="297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39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1"/>
          </w:p>
        </w:tc>
        <w:tc>
          <w:tcPr>
            <w:tcW w:w="227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А.С. Гончаров</w:t>
            </w:r>
          </w:p>
        </w:tc>
      </w:tr>
    </w:tbl>
    <w:p>
      <w:pPr>
        <w:sectPr>
          <w:headerReference w:type="even" r:id="rId3"/>
          <w:headerReference w:type="default" r:id="rId4"/>
          <w:type w:val="nextPage"/>
          <w:pgSz w:w="11906" w:h="16838"/>
          <w:pgMar w:left="1418" w:right="851" w:gutter="0" w:header="709" w:top="1134" w:footer="0" w:bottom="1134"/>
          <w:pgNumType w:fmt="decimal"/>
          <w:formProt w:val="false"/>
          <w:titlePg/>
          <w:textDirection w:val="lrTb"/>
          <w:docGrid w:type="default" w:linePitch="100" w:charSpace="4096"/>
        </w:sectPr>
        <w:pStyle w:val="Normal"/>
        <w:rPr/>
      </w:pPr>
      <w:r>
        <w:rPr/>
      </w:r>
      <w:r>
        <w:br w:type="page"/>
      </w:r>
    </w:p>
    <w:p>
      <w:pPr>
        <w:pStyle w:val="Normal"/>
        <w:widowControl w:val="false"/>
        <w:tabs>
          <w:tab w:val="clear" w:pos="708"/>
          <w:tab w:val="left" w:pos="8222" w:leader="none"/>
        </w:tabs>
        <w:spacing w:lineRule="auto" w:line="240" w:before="0" w:after="0"/>
        <w:ind w:left="9923" w:right="-2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приказу Министерства</w:t>
      </w:r>
    </w:p>
    <w:p>
      <w:pPr>
        <w:pStyle w:val="Normal"/>
        <w:widowControl w:val="false"/>
        <w:spacing w:lineRule="auto" w:line="240" w:before="0" w:after="0"/>
        <w:ind w:left="9923" w:right="-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экономического развития Камчатского края</w:t>
      </w:r>
    </w:p>
    <w:tbl>
      <w:tblPr>
        <w:tblStyle w:val="afb"/>
        <w:tblW w:w="4470" w:type="dxa"/>
        <w:jc w:val="left"/>
        <w:tblInd w:w="96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21"/>
        <w:gridCol w:w="1661"/>
        <w:gridCol w:w="487"/>
        <w:gridCol w:w="1700"/>
      </w:tblGrid>
      <w:tr>
        <w:trPr/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60"/>
              <w:ind w:left="-65" w:hanging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kern w:val="0"/>
                <w:sz w:val="28"/>
                <w:szCs w:val="28"/>
                <w:lang w:val="ru-RU" w:eastAsia="zh-CN" w:bidi="hi-IN"/>
              </w:rPr>
              <w:t>от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60"/>
              <w:ind w:left="-65" w:hanging="0"/>
              <w:jc w:val="right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>
              <w:rPr>
                <w:rFonts w:eastAsia="Tahoma" w:cs="Lohit Devanagari" w:ascii="Times New Roman" w:hAnsi="Times New Roman"/>
                <w:color w:val="FFFFFF" w:themeColor="background1"/>
                <w:kern w:val="0"/>
                <w:sz w:val="28"/>
                <w:szCs w:val="28"/>
                <w:lang w:val="ru-RU" w:eastAsia="zh-CN" w:bidi="hi-IN"/>
              </w:rPr>
              <w:t>[</w:t>
            </w:r>
            <w:r>
              <w:rPr>
                <w:rFonts w:eastAsia="Tahoma" w:cs="Lohit Devanagari" w:ascii="Times New Roman" w:hAnsi="Times New Roman"/>
                <w:color w:val="FFFFFF" w:themeColor="background1"/>
                <w:kern w:val="0"/>
                <w:sz w:val="28"/>
                <w:szCs w:val="28"/>
                <w:lang w:val="en-US" w:eastAsia="zh-CN" w:bidi="hi-IN"/>
              </w:rPr>
              <w:t>R</w:t>
            </w:r>
            <w:r>
              <w:rPr>
                <w:rFonts w:eastAsia="Tahoma" w:cs="Lohit Devanagari" w:ascii="Times New Roman" w:hAnsi="Times New Roman"/>
                <w:color w:val="FFFFFF" w:themeColor="background1"/>
                <w:kern w:val="0"/>
                <w:sz w:val="16"/>
                <w:szCs w:val="28"/>
                <w:lang w:val="en-US" w:eastAsia="zh-CN" w:bidi="hi-IN"/>
              </w:rPr>
              <w:t>EGDATESTAMP</w:t>
            </w:r>
            <w:r>
              <w:rPr>
                <w:rFonts w:eastAsia="Tahoma" w:cs="Lohit Devanagari" w:ascii="Times New Roman" w:hAnsi="Times New Roman"/>
                <w:color w:val="FFFFFF" w:themeColor="background1"/>
                <w:kern w:val="0"/>
                <w:sz w:val="16"/>
                <w:szCs w:val="28"/>
                <w:lang w:val="ru-RU" w:eastAsia="zh-CN" w:bidi="hi-IN"/>
              </w:rPr>
              <w:t>]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60"/>
              <w:ind w:left="-65" w:hanging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kern w:val="0"/>
                <w:sz w:val="28"/>
                <w:szCs w:val="28"/>
                <w:lang w:val="ru-RU" w:eastAsia="zh-CN" w:bidi="hi-IN"/>
              </w:rPr>
              <w:t>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60"/>
              <w:ind w:left="-65" w:hanging="0"/>
              <w:jc w:val="right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>
              <w:rPr>
                <w:rFonts w:eastAsia="Tahoma" w:cs="Lohit Devanagari" w:ascii="Times New Roman" w:hAnsi="Times New Roman"/>
                <w:color w:val="FFFFFF" w:themeColor="background1"/>
                <w:kern w:val="0"/>
                <w:sz w:val="28"/>
                <w:szCs w:val="28"/>
                <w:lang w:val="ru-RU" w:eastAsia="zh-CN" w:bidi="hi-IN"/>
              </w:rPr>
              <w:t>[R</w:t>
            </w:r>
            <w:r>
              <w:rPr>
                <w:rFonts w:eastAsia="Tahoma" w:cs="Lohit Devanagari" w:ascii="Times New Roman" w:hAnsi="Times New Roman"/>
                <w:color w:val="FFFFFF" w:themeColor="background1"/>
                <w:kern w:val="0"/>
                <w:sz w:val="16"/>
                <w:szCs w:val="28"/>
                <w:lang w:val="ru-RU" w:eastAsia="zh-CN" w:bidi="hi-IN"/>
              </w:rPr>
              <w:t>EGNUMSTAMP]</w:t>
            </w:r>
          </w:p>
        </w:tc>
      </w:tr>
    </w:tbl>
    <w:p>
      <w:pPr>
        <w:pStyle w:val="Normal"/>
        <w:spacing w:lineRule="auto" w:line="240" w:before="0" w:after="0"/>
        <w:ind w:left="978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Cs/>
        </w:rPr>
      </w:pPr>
      <w:r>
        <w:rPr>
          <w:rFonts w:cs="" w:ascii="Times New Roman" w:hAnsi="Times New Roman" w:cstheme="majorBidi"/>
          <w:bCs/>
          <w:sz w:val="28"/>
          <w:szCs w:val="28"/>
        </w:rPr>
        <w:t xml:space="preserve">Перечень </w:t>
      </w:r>
    </w:p>
    <w:p>
      <w:pPr>
        <w:pStyle w:val="Normal"/>
        <w:spacing w:lineRule="auto" w:line="240" w:before="0" w:after="0"/>
        <w:jc w:val="center"/>
        <w:rPr>
          <w:bCs/>
        </w:rPr>
      </w:pPr>
      <w:r>
        <w:rPr>
          <w:rFonts w:cs="" w:ascii="Times New Roman" w:hAnsi="Times New Roman" w:cstheme="majorBidi"/>
          <w:bCs/>
          <w:sz w:val="28"/>
          <w:szCs w:val="28"/>
        </w:rPr>
        <w:t xml:space="preserve">должностей государственной гражданской службы Камчатского края в Минэкономразвития Камчатского края, </w:t>
      </w:r>
    </w:p>
    <w:p>
      <w:pPr>
        <w:pStyle w:val="Normal"/>
        <w:spacing w:lineRule="auto" w:line="240" w:before="0" w:after="0"/>
        <w:jc w:val="center"/>
        <w:rPr>
          <w:bCs/>
        </w:rPr>
      </w:pPr>
      <w:r>
        <w:rPr>
          <w:rFonts w:cs="" w:ascii="Times New Roman" w:hAnsi="Times New Roman" w:cstheme="majorBidi"/>
          <w:bCs/>
          <w:sz w:val="28"/>
          <w:szCs w:val="28"/>
        </w:rPr>
        <w:t xml:space="preserve">при замещении которых государственные гражданские служащие Камчатского края обязаны представлять </w:t>
      </w:r>
    </w:p>
    <w:p>
      <w:pPr>
        <w:pStyle w:val="Normal"/>
        <w:spacing w:lineRule="auto" w:line="240" w:before="0" w:after="0"/>
        <w:jc w:val="center"/>
        <w:rPr>
          <w:bCs/>
        </w:rPr>
      </w:pPr>
      <w:r>
        <w:rPr>
          <w:rFonts w:cs="" w:ascii="Times New Roman" w:hAnsi="Times New Roman" w:cstheme="majorBidi"/>
          <w:bCs/>
          <w:sz w:val="28"/>
          <w:szCs w:val="28"/>
        </w:rPr>
        <w:t xml:space="preserve">сведения о своих доходах, расходах, об имуществе и обязательствах имущественного характера, </w:t>
      </w:r>
    </w:p>
    <w:p>
      <w:pPr>
        <w:pStyle w:val="Normal"/>
        <w:spacing w:lineRule="auto" w:line="240" w:before="0" w:after="0"/>
        <w:jc w:val="center"/>
        <w:rPr>
          <w:bCs/>
        </w:rPr>
      </w:pPr>
      <w:r>
        <w:rPr>
          <w:rFonts w:cs="" w:ascii="Times New Roman" w:hAnsi="Times New Roman" w:cstheme="majorBidi"/>
          <w:bCs/>
          <w:sz w:val="28"/>
          <w:szCs w:val="28"/>
        </w:rPr>
        <w:t xml:space="preserve">а также сведения о доходах, расходах, об имуществе и обязательствах имущественного характера </w:t>
      </w:r>
    </w:p>
    <w:p>
      <w:pPr>
        <w:pStyle w:val="Normal"/>
        <w:spacing w:lineRule="auto" w:line="240" w:before="0" w:after="0"/>
        <w:jc w:val="center"/>
        <w:rPr>
          <w:bCs/>
        </w:rPr>
      </w:pPr>
      <w:bookmarkStart w:id="2" w:name="_GoBack_Copy_1"/>
      <w:bookmarkEnd w:id="2"/>
      <w:r>
        <w:rPr>
          <w:rFonts w:cs="" w:ascii="Times New Roman" w:hAnsi="Times New Roman" w:cstheme="majorBidi"/>
          <w:bCs/>
          <w:sz w:val="28"/>
          <w:szCs w:val="28"/>
        </w:rPr>
        <w:t>своих супруги (супруга) и несовершеннолетних детей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4550" w:type="dxa"/>
        <w:jc w:val="left"/>
        <w:tblInd w:w="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794"/>
        <w:gridCol w:w="10755"/>
      </w:tblGrid>
      <w:tr>
        <w:trPr/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"/>
                <w:sz w:val="28"/>
                <w:szCs w:val="28"/>
                <w:lang w:eastAsia="en-US" w:bidi="ar-SA"/>
              </w:rPr>
            </w:pPr>
            <w:r>
              <w:rPr>
                <w:rFonts w:eastAsia="Calibri" w:cs="" w:ascii="Times New Roman" w:hAnsi="Times New Roman" w:cstheme="majorBidi"/>
                <w:sz w:val="28"/>
                <w:szCs w:val="28"/>
                <w:lang w:eastAsia="en-US" w:bidi="ar-SA"/>
              </w:rPr>
              <w:t>Наименование структурного подразделения/наименование должности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</w:r>
          </w:p>
        </w:tc>
        <w:tc>
          <w:tcPr>
            <w:tcW w:w="10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 w:cs="" w:ascii="Times New Roman" w:hAnsi="Times New Roman" w:cstheme="majorBidi"/>
                <w:sz w:val="28"/>
                <w:szCs w:val="28"/>
                <w:lang w:eastAsia="en-US" w:bidi="ar-SA"/>
              </w:rPr>
              <w:t>Виды коррупционных рисков, с которыми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 w:cs="" w:ascii="Times New Roman" w:hAnsi="Times New Roman" w:cstheme="majorBidi"/>
                <w:sz w:val="28"/>
                <w:szCs w:val="28"/>
                <w:lang w:eastAsia="en-US" w:bidi="ar-SA"/>
              </w:rPr>
              <w:t>связано исполнение должностных обязанностей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cs="Times New Roman" w:ascii="Times New Roman" w:hAnsi="Times New Roman"/>
          <w:sz w:val="4"/>
          <w:szCs w:val="4"/>
        </w:rPr>
      </w:r>
    </w:p>
    <w:tbl>
      <w:tblPr>
        <w:tblW w:w="14547" w:type="dxa"/>
        <w:jc w:val="left"/>
        <w:tblInd w:w="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793"/>
        <w:gridCol w:w="10753"/>
      </w:tblGrid>
      <w:tr>
        <w:trPr>
          <w:tblHeader w:val="true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 w:cs="" w:ascii="Times New Roman" w:hAnsi="Times New Roman" w:cstheme="majorBidi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0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 w:cs="" w:ascii="Times New Roman" w:hAnsi="Times New Roman" w:cstheme="majorBidi"/>
                <w:sz w:val="28"/>
                <w:szCs w:val="28"/>
                <w:lang w:eastAsia="en-US" w:bidi="ar-SA"/>
              </w:rPr>
              <w:t>2</w:t>
            </w:r>
          </w:p>
        </w:tc>
      </w:tr>
      <w:tr>
        <w:trPr/>
        <w:tc>
          <w:tcPr>
            <w:tcW w:w="1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"/>
                <w:b/>
                <w:b/>
                <w:sz w:val="28"/>
                <w:szCs w:val="28"/>
                <w:lang w:eastAsia="en-US" w:bidi="ar-SA"/>
              </w:rPr>
            </w:pPr>
            <w:r>
              <w:rPr>
                <w:rFonts w:eastAsia="Calibri" w:cs="" w:ascii="Times New Roman" w:hAnsi="Times New Roman" w:cstheme="majorBidi"/>
                <w:b/>
                <w:sz w:val="28"/>
                <w:szCs w:val="28"/>
                <w:lang w:eastAsia="en-US" w:bidi="ar-SA"/>
              </w:rPr>
              <w:t>Отдел государственных программ и проектов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b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b/>
                <w:sz w:val="28"/>
                <w:szCs w:val="28"/>
                <w:lang w:eastAsia="en-US" w:bidi="ar-SA"/>
              </w:rPr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"/>
                <w:sz w:val="28"/>
                <w:szCs w:val="28"/>
                <w:lang w:eastAsia="en-US" w:bidi="ar-SA"/>
              </w:rPr>
            </w:pPr>
            <w:r>
              <w:rPr>
                <w:rFonts w:eastAsia="Calibri" w:cs="" w:ascii="Times New Roman" w:hAnsi="Times New Roman" w:cstheme="majorBidi"/>
                <w:sz w:val="28"/>
                <w:szCs w:val="28"/>
                <w:lang w:eastAsia="en-US" w:bidi="ar-SA"/>
              </w:rPr>
              <w:t>начальник отдела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</w:r>
          </w:p>
        </w:tc>
        <w:tc>
          <w:tcPr>
            <w:tcW w:w="10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 w:cs="" w:ascii="Times New Roman" w:hAnsi="Times New Roman" w:cstheme="majorBidi"/>
                <w:sz w:val="28"/>
                <w:szCs w:val="28"/>
                <w:lang w:eastAsia="en-US" w:bidi="ar-SA"/>
              </w:rPr>
              <w:t>подготовка и принятие решений о распределении бюджетных ассигнований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 w:cs="" w:ascii="Times New Roman" w:hAnsi="Times New Roman" w:cstheme="majorBidi"/>
                <w:sz w:val="28"/>
                <w:szCs w:val="28"/>
                <w:lang w:eastAsia="en-US" w:bidi="ar-SA"/>
              </w:rPr>
              <w:t>заместитель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"/>
                <w:sz w:val="28"/>
                <w:szCs w:val="28"/>
                <w:lang w:eastAsia="en-US" w:bidi="ar-SA"/>
              </w:rPr>
            </w:pPr>
            <w:r>
              <w:rPr>
                <w:rFonts w:eastAsia="Calibri" w:cs="" w:ascii="Times New Roman" w:hAnsi="Times New Roman" w:cstheme="majorBidi"/>
                <w:sz w:val="28"/>
                <w:szCs w:val="28"/>
                <w:lang w:eastAsia="en-US" w:bidi="ar-SA"/>
              </w:rPr>
              <w:t>начальника отдела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</w:r>
          </w:p>
        </w:tc>
        <w:tc>
          <w:tcPr>
            <w:tcW w:w="10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 w:cs="" w:ascii="Times New Roman" w:hAnsi="Times New Roman" w:cstheme="majorBidi"/>
                <w:sz w:val="28"/>
                <w:szCs w:val="28"/>
                <w:lang w:eastAsia="en-US" w:bidi="ar-SA"/>
              </w:rPr>
              <w:t>подготовка и принятие решений о распределении бюджетных ассигнований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"/>
                <w:sz w:val="28"/>
                <w:szCs w:val="28"/>
                <w:lang w:eastAsia="en-US" w:bidi="ar-SA"/>
              </w:rPr>
            </w:pPr>
            <w:r>
              <w:rPr>
                <w:rFonts w:eastAsia="Calibri" w:cs="" w:ascii="Times New Roman" w:hAnsi="Times New Roman" w:cstheme="majorBidi"/>
                <w:sz w:val="28"/>
                <w:szCs w:val="28"/>
                <w:lang w:eastAsia="en-US" w:bidi="ar-SA"/>
              </w:rPr>
              <w:t>референт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</w:r>
          </w:p>
        </w:tc>
        <w:tc>
          <w:tcPr>
            <w:tcW w:w="10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 w:cs="" w:ascii="Times New Roman" w:hAnsi="Times New Roman" w:cstheme="majorBidi"/>
                <w:sz w:val="28"/>
                <w:szCs w:val="28"/>
                <w:lang w:eastAsia="en-US" w:bidi="ar-SA"/>
              </w:rPr>
              <w:t>подготовка и принятие решений о распределении бюджетных ассигнований</w:t>
            </w:r>
          </w:p>
        </w:tc>
      </w:tr>
      <w:tr>
        <w:trPr>
          <w:trHeight w:val="317" w:hRule="atLeast"/>
        </w:trPr>
        <w:tc>
          <w:tcPr>
            <w:tcW w:w="1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"/>
                <w:b/>
                <w:b/>
                <w:sz w:val="28"/>
                <w:szCs w:val="28"/>
                <w:lang w:eastAsia="en-US" w:bidi="ar-SA"/>
              </w:rPr>
            </w:pPr>
            <w:r>
              <w:rPr>
                <w:rFonts w:eastAsia="Calibri" w:cs="" w:ascii="Times New Roman" w:hAnsi="Times New Roman" w:cstheme="majorBidi"/>
                <w:b/>
                <w:sz w:val="28"/>
                <w:szCs w:val="28"/>
                <w:lang w:eastAsia="en-US" w:bidi="ar-SA"/>
              </w:rPr>
              <w:t>Отдел торговли, лицензирования и контроля алкогольной продукции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b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b/>
                <w:sz w:val="28"/>
                <w:szCs w:val="28"/>
                <w:lang w:eastAsia="en-US" w:bidi="ar-SA"/>
              </w:rPr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 w:cs="" w:ascii="Times New Roman" w:hAnsi="Times New Roman" w:cstheme="majorBidi"/>
                <w:sz w:val="28"/>
                <w:szCs w:val="28"/>
                <w:lang w:eastAsia="en-US" w:bidi="ar-SA"/>
              </w:rPr>
              <w:t>заместитель начальника отдела</w:t>
            </w:r>
          </w:p>
        </w:tc>
        <w:tc>
          <w:tcPr>
            <w:tcW w:w="10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"/>
                <w:sz w:val="28"/>
                <w:szCs w:val="28"/>
                <w:lang w:eastAsia="en-US" w:bidi="ar-SA"/>
              </w:rPr>
            </w:pPr>
            <w:r>
              <w:rPr>
                <w:rFonts w:eastAsia="Calibri" w:cs="" w:ascii="Times New Roman" w:hAnsi="Times New Roman" w:cstheme="majorBidi"/>
                <w:sz w:val="28"/>
                <w:szCs w:val="28"/>
                <w:lang w:eastAsia="en-US" w:bidi="ar-SA"/>
              </w:rPr>
              <w:t>предоставление государственной услуги (лицензирование деятельности розничной продажи алкогольной продукции и розничной продажи алкогольной продукции при оказании услуг общественного питания), осуществление регионального государственного контроля (надзора) в области розничной продажи алкогольной и спиртосодержащей продукции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 w:cs="" w:ascii="Times New Roman" w:hAnsi="Times New Roman" w:cstheme="majorBidi"/>
                <w:sz w:val="28"/>
                <w:szCs w:val="28"/>
                <w:lang w:eastAsia="en-US" w:bidi="ar-SA"/>
              </w:rPr>
              <w:t>реф</w:t>
            </w:r>
            <w:bookmarkStart w:id="3" w:name="_GoBack"/>
            <w:bookmarkEnd w:id="3"/>
            <w:r>
              <w:rPr>
                <w:rFonts w:eastAsia="Calibri" w:cs="" w:ascii="Times New Roman" w:hAnsi="Times New Roman" w:cstheme="majorBidi"/>
                <w:sz w:val="28"/>
                <w:szCs w:val="28"/>
                <w:lang w:eastAsia="en-US" w:bidi="ar-SA"/>
              </w:rPr>
              <w:t>ерент</w:t>
            </w:r>
          </w:p>
        </w:tc>
        <w:tc>
          <w:tcPr>
            <w:tcW w:w="10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"/>
                <w:sz w:val="28"/>
                <w:szCs w:val="28"/>
                <w:lang w:eastAsia="en-US" w:bidi="ar-SA"/>
              </w:rPr>
            </w:pPr>
            <w:r>
              <w:rPr>
                <w:rFonts w:eastAsia="Calibri" w:cs="" w:ascii="Times New Roman" w:hAnsi="Times New Roman" w:cstheme="majorBidi"/>
                <w:sz w:val="28"/>
                <w:szCs w:val="28"/>
                <w:lang w:eastAsia="en-US" w:bidi="ar-SA"/>
              </w:rPr>
              <w:t>предоставление государственной услуги (лицензирование деятельности розничной продажи алкогольной продукции и розничной продажи алкогольной продукции при оказании услуг общественного питания), осуществление регионального государственного контроля (надзора) в области розничной продажи алкогольной и спиртосодержащей продукции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 w:cs="" w:ascii="Times New Roman" w:hAnsi="Times New Roman" w:cstheme="majorBidi"/>
                <w:sz w:val="28"/>
                <w:szCs w:val="28"/>
                <w:lang w:eastAsia="en-US" w:bidi="ar-SA"/>
              </w:rPr>
              <w:t>референт</w:t>
            </w:r>
          </w:p>
        </w:tc>
        <w:tc>
          <w:tcPr>
            <w:tcW w:w="10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"/>
                <w:sz w:val="28"/>
                <w:szCs w:val="28"/>
                <w:lang w:eastAsia="en-US" w:bidi="ar-SA"/>
              </w:rPr>
            </w:pPr>
            <w:r>
              <w:rPr>
                <w:rFonts w:eastAsia="Calibri" w:cs="" w:ascii="Times New Roman" w:hAnsi="Times New Roman" w:cstheme="majorBidi"/>
                <w:sz w:val="28"/>
                <w:szCs w:val="28"/>
                <w:lang w:eastAsia="en-US" w:bidi="ar-SA"/>
              </w:rPr>
              <w:t>контроль (надзор) за обеспечением антитеррористической защищенности торговых объектов (территорий) Камчатского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 w:cs="" w:ascii="Times New Roman" w:hAnsi="Times New Roman" w:cstheme="majorBidi"/>
                <w:sz w:val="28"/>
                <w:szCs w:val="28"/>
                <w:lang w:eastAsia="en-US" w:bidi="ar-SA"/>
              </w:rPr>
              <w:t xml:space="preserve">референт </w:t>
            </w:r>
          </w:p>
        </w:tc>
        <w:tc>
          <w:tcPr>
            <w:tcW w:w="10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"/>
                <w:sz w:val="28"/>
                <w:szCs w:val="28"/>
                <w:lang w:eastAsia="en-US" w:bidi="ar-SA"/>
              </w:rPr>
            </w:pPr>
            <w:r>
              <w:rPr>
                <w:rFonts w:eastAsia="Calibri" w:cs="" w:ascii="Times New Roman" w:hAnsi="Times New Roman" w:cstheme="majorBidi"/>
                <w:sz w:val="28"/>
                <w:szCs w:val="28"/>
                <w:lang w:eastAsia="en-US" w:bidi="ar-SA"/>
              </w:rPr>
              <w:t>предоставление государственной услуги (лицензирование деятельности розничной продажи алкогольной продукции и розничной продажи алкогольной продукции при оказании услуг общественного питания), осуществление регионального государственного контроля (надзора) в области розничной продажи алкогольной и спиртосодержащей продукции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 w:cs="" w:ascii="Times New Roman" w:hAnsi="Times New Roman" w:cstheme="majorBidi"/>
                <w:sz w:val="28"/>
                <w:szCs w:val="28"/>
                <w:lang w:eastAsia="en-US" w:bidi="ar-SA"/>
              </w:rPr>
              <w:t>консультант</w:t>
            </w:r>
          </w:p>
        </w:tc>
        <w:tc>
          <w:tcPr>
            <w:tcW w:w="10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"/>
                <w:sz w:val="28"/>
                <w:szCs w:val="28"/>
                <w:lang w:eastAsia="en-US" w:bidi="ar-SA"/>
              </w:rPr>
            </w:pPr>
            <w:r>
              <w:rPr>
                <w:rFonts w:eastAsia="Calibri" w:cs="" w:ascii="Times New Roman" w:hAnsi="Times New Roman" w:cstheme="majorBidi"/>
                <w:sz w:val="28"/>
                <w:szCs w:val="28"/>
                <w:lang w:eastAsia="en-US" w:bidi="ar-SA"/>
              </w:rPr>
              <w:t>предоставление государственной услуги (лицензирование деятельности розничной продажи алкогольной продукции и розничной продажи алкогольной продукции при оказании услуг общественного питания), осуществление регионального государственного контроля (надзора) в области розничной продажи алкогольной и спиртосодержащей продукции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 w:cs="" w:ascii="Times New Roman" w:hAnsi="Times New Roman" w:cstheme="majorBidi"/>
                <w:sz w:val="28"/>
                <w:szCs w:val="28"/>
                <w:lang w:eastAsia="en-US" w:bidi="ar-SA"/>
              </w:rPr>
              <w:t>консультант</w:t>
            </w:r>
          </w:p>
        </w:tc>
        <w:tc>
          <w:tcPr>
            <w:tcW w:w="10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"/>
                <w:sz w:val="28"/>
                <w:szCs w:val="28"/>
                <w:lang w:eastAsia="en-US" w:bidi="ar-SA"/>
              </w:rPr>
            </w:pPr>
            <w:r>
              <w:rPr>
                <w:rFonts w:eastAsia="Calibri" w:cs="" w:ascii="Times New Roman" w:hAnsi="Times New Roman" w:cstheme="majorBidi"/>
                <w:sz w:val="28"/>
                <w:szCs w:val="28"/>
                <w:lang w:eastAsia="en-US" w:bidi="ar-SA"/>
              </w:rPr>
              <w:t>предоставление государственной услуги (лицензирование деятельности розничной продажи алкогольной продукции и розничной продажи алкогольной продукции при оказании услуг общественного питания), осуществление регионального государственного контроля (надзора) в области розничной продажи алкогольной и спиртосодержащей продукции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</w:r>
          </w:p>
        </w:tc>
      </w:tr>
      <w:tr>
        <w:trPr>
          <w:trHeight w:val="979" w:hRule="atLeast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 w:cs="" w:ascii="Times New Roman" w:hAnsi="Times New Roman" w:cstheme="majorBidi"/>
                <w:sz w:val="28"/>
                <w:szCs w:val="28"/>
                <w:lang w:eastAsia="en-US" w:bidi="ar-SA"/>
              </w:rPr>
              <w:t>консультант</w:t>
            </w:r>
          </w:p>
        </w:tc>
        <w:tc>
          <w:tcPr>
            <w:tcW w:w="10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"/>
                <w:sz w:val="28"/>
                <w:szCs w:val="28"/>
                <w:lang w:eastAsia="en-US" w:bidi="ar-SA"/>
              </w:rPr>
            </w:pPr>
            <w:r>
              <w:rPr>
                <w:rFonts w:eastAsia="Calibri" w:cs="" w:ascii="Times New Roman" w:hAnsi="Times New Roman" w:cstheme="majorBidi"/>
                <w:sz w:val="28"/>
                <w:szCs w:val="28"/>
                <w:lang w:eastAsia="en-US" w:bidi="ar-SA"/>
              </w:rPr>
              <w:t>предоставление государственной услуги (лицензирование деятельности розничной продажи алкогольной продукции и розничной продажи алкогольной продукции при оказании услуг общественного питания), осуществление регионального государственного контроля (надзора) в области розничной продажи алкогольной и спиртосодержащей продукции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</w:r>
          </w:p>
        </w:tc>
      </w:tr>
      <w:tr>
        <w:trPr/>
        <w:tc>
          <w:tcPr>
            <w:tcW w:w="1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"/>
                <w:b/>
                <w:b/>
                <w:sz w:val="28"/>
                <w:szCs w:val="28"/>
                <w:lang w:eastAsia="en-US" w:bidi="ar-SA"/>
              </w:rPr>
            </w:pPr>
            <w:r>
              <w:rPr>
                <w:rFonts w:eastAsia="Calibri" w:cs="" w:ascii="Times New Roman" w:hAnsi="Times New Roman" w:cstheme="majorBidi"/>
                <w:b/>
                <w:sz w:val="28"/>
                <w:szCs w:val="28"/>
                <w:lang w:eastAsia="en-US" w:bidi="ar-SA"/>
              </w:rPr>
              <w:t>Отдел развития предпринимательства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b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b/>
                <w:sz w:val="28"/>
                <w:szCs w:val="28"/>
                <w:lang w:eastAsia="en-US" w:bidi="ar-SA"/>
              </w:rPr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 w:cs="" w:ascii="Times New Roman" w:hAnsi="Times New Roman" w:cstheme="majorBidi"/>
                <w:sz w:val="28"/>
                <w:szCs w:val="28"/>
                <w:lang w:eastAsia="en-US" w:bidi="ar-SA"/>
              </w:rPr>
              <w:t xml:space="preserve">начальник отдела </w:t>
            </w:r>
          </w:p>
        </w:tc>
        <w:tc>
          <w:tcPr>
            <w:tcW w:w="10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"/>
                <w:sz w:val="28"/>
                <w:szCs w:val="28"/>
                <w:lang w:eastAsia="en-US" w:bidi="ar-SA"/>
              </w:rPr>
            </w:pPr>
            <w:r>
              <w:rPr>
                <w:rFonts w:eastAsia="Calibri" w:cs="" w:ascii="Times New Roman" w:hAnsi="Times New Roman" w:cstheme="majorBidi"/>
                <w:sz w:val="28"/>
                <w:szCs w:val="28"/>
                <w:lang w:eastAsia="en-US" w:bidi="ar-SA"/>
              </w:rPr>
              <w:t>подготовка и принятие решений о распределении субсидий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"/>
                <w:sz w:val="28"/>
                <w:szCs w:val="28"/>
                <w:lang w:eastAsia="en-US" w:bidi="ar-SA"/>
              </w:rPr>
            </w:pPr>
            <w:r>
              <w:rPr>
                <w:rFonts w:eastAsia="Calibri" w:cs="" w:ascii="Times New Roman" w:hAnsi="Times New Roman" w:cstheme="majorBidi"/>
                <w:sz w:val="28"/>
                <w:szCs w:val="28"/>
                <w:lang w:eastAsia="en-US" w:bidi="ar-SA"/>
              </w:rPr>
              <w:t>заместитель начальника отдела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</w:r>
          </w:p>
        </w:tc>
        <w:tc>
          <w:tcPr>
            <w:tcW w:w="10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 w:cs="" w:ascii="Times New Roman" w:hAnsi="Times New Roman" w:cstheme="majorBidi"/>
                <w:sz w:val="28"/>
                <w:szCs w:val="28"/>
                <w:lang w:eastAsia="en-US" w:bidi="ar-SA"/>
              </w:rPr>
              <w:t>подготовка и принятие решений о распределении субсидий</w:t>
            </w:r>
          </w:p>
        </w:tc>
      </w:tr>
      <w:tr>
        <w:trPr/>
        <w:tc>
          <w:tcPr>
            <w:tcW w:w="1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"/>
                <w:b/>
                <w:b/>
                <w:sz w:val="28"/>
                <w:szCs w:val="28"/>
                <w:lang w:eastAsia="en-US" w:bidi="ar-SA"/>
              </w:rPr>
            </w:pPr>
            <w:r>
              <w:rPr>
                <w:rFonts w:eastAsia="Calibri" w:cs="" w:ascii="Times New Roman" w:hAnsi="Times New Roman" w:cstheme="majorBidi"/>
                <w:b/>
                <w:sz w:val="28"/>
                <w:szCs w:val="28"/>
                <w:lang w:eastAsia="en-US" w:bidi="ar-SA"/>
              </w:rPr>
              <w:t>Отдел инвестиционной политики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b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b/>
                <w:sz w:val="28"/>
                <w:szCs w:val="28"/>
                <w:lang w:eastAsia="en-US" w:bidi="ar-SA"/>
              </w:rPr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 w:cs="" w:ascii="Times New Roman" w:hAnsi="Times New Roman" w:cstheme="majorBidi"/>
                <w:sz w:val="28"/>
                <w:szCs w:val="28"/>
                <w:lang w:eastAsia="en-US" w:bidi="ar-SA"/>
              </w:rPr>
              <w:t xml:space="preserve">начальник отдела </w:t>
            </w:r>
          </w:p>
        </w:tc>
        <w:tc>
          <w:tcPr>
            <w:tcW w:w="10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"/>
                <w:sz w:val="28"/>
                <w:szCs w:val="28"/>
                <w:lang w:eastAsia="en-US" w:bidi="ar-SA"/>
              </w:rPr>
            </w:pPr>
            <w:r>
              <w:rPr>
                <w:rFonts w:eastAsia="Calibri" w:cs="" w:ascii="Times New Roman" w:hAnsi="Times New Roman" w:cstheme="majorBidi"/>
                <w:sz w:val="28"/>
                <w:szCs w:val="28"/>
                <w:lang w:eastAsia="en-US" w:bidi="ar-SA"/>
              </w:rPr>
              <w:t>предоставление государственной услуги по принятию решения о включении организации в реестр участников региональных инвестиционных проектов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</w:r>
          </w:p>
        </w:tc>
      </w:tr>
      <w:tr>
        <w:trPr>
          <w:trHeight w:val="141" w:hRule="atLeast"/>
        </w:trPr>
        <w:tc>
          <w:tcPr>
            <w:tcW w:w="1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"/>
                <w:b/>
                <w:b/>
                <w:sz w:val="28"/>
                <w:szCs w:val="28"/>
                <w:lang w:eastAsia="en-US" w:bidi="ar-SA"/>
              </w:rPr>
            </w:pPr>
            <w:r>
              <w:rPr>
                <w:rFonts w:eastAsia="Calibri" w:cs="" w:ascii="Times New Roman" w:hAnsi="Times New Roman" w:cstheme="majorBidi"/>
                <w:b/>
                <w:sz w:val="28"/>
                <w:szCs w:val="28"/>
                <w:lang w:eastAsia="en-US" w:bidi="ar-SA"/>
              </w:rPr>
              <w:t>Отдел промышленной политики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b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b/>
                <w:sz w:val="28"/>
                <w:szCs w:val="28"/>
                <w:lang w:eastAsia="en-US" w:bidi="ar-SA"/>
              </w:rPr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 w:cs="" w:ascii="Times New Roman" w:hAnsi="Times New Roman" w:cstheme="majorBidi"/>
                <w:sz w:val="28"/>
                <w:szCs w:val="28"/>
                <w:lang w:eastAsia="en-US" w:bidi="ar-SA"/>
              </w:rPr>
              <w:t>начальник отдела</w:t>
            </w:r>
          </w:p>
        </w:tc>
        <w:tc>
          <w:tcPr>
            <w:tcW w:w="10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"/>
                <w:sz w:val="28"/>
                <w:szCs w:val="28"/>
                <w:lang w:eastAsia="en-US" w:bidi="ar-SA"/>
              </w:rPr>
            </w:pPr>
            <w:r>
              <w:rPr>
                <w:rFonts w:eastAsia="Calibri" w:cs="" w:ascii="Times New Roman" w:hAnsi="Times New Roman" w:cstheme="majorBidi"/>
                <w:sz w:val="28"/>
                <w:szCs w:val="28"/>
                <w:lang w:eastAsia="en-US" w:bidi="ar-SA"/>
              </w:rPr>
              <w:t>предоставление государственной услуги по лицензированию деятельности по заготовке, хранению, переработке и реализации лома черных металлов, цветных металлов на территории Камчатского края, осуществление лицензионного контроля за деятельностью по заготовке, хранению, переработке и реализации лома черных металлов, цветных металлов на территории Камчатского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 w:cs="" w:ascii="Times New Roman" w:hAnsi="Times New Roman" w:cstheme="majorBidi"/>
                <w:sz w:val="28"/>
                <w:szCs w:val="28"/>
                <w:lang w:eastAsia="en-US" w:bidi="ar-SA"/>
              </w:rPr>
              <w:t>референт</w:t>
            </w:r>
          </w:p>
        </w:tc>
        <w:tc>
          <w:tcPr>
            <w:tcW w:w="10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"/>
                <w:sz w:val="28"/>
                <w:szCs w:val="28"/>
                <w:lang w:eastAsia="en-US" w:bidi="ar-SA"/>
              </w:rPr>
            </w:pPr>
            <w:r>
              <w:rPr>
                <w:rFonts w:eastAsia="Calibri" w:cs="" w:ascii="Times New Roman" w:hAnsi="Times New Roman" w:cstheme="majorBidi"/>
                <w:sz w:val="28"/>
                <w:szCs w:val="28"/>
                <w:lang w:eastAsia="en-US" w:bidi="ar-SA"/>
              </w:rPr>
              <w:t>предоставление государственной услуги по лицензированию деятельности по заготовке, хранению, переработке и реализации лома черных металлов, цветных металлов на территории Камчатского края, осуществление лицензионного контроля за деятельностью по заготовке, хранению, переработке и реализации лома черных металлов, цветных металлов на территории Камчатского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 w:cs="" w:ascii="Times New Roman" w:hAnsi="Times New Roman" w:cstheme="majorBidi"/>
                <w:sz w:val="28"/>
                <w:szCs w:val="28"/>
                <w:lang w:eastAsia="en-US" w:bidi="ar-SA"/>
              </w:rPr>
              <w:t>консультант</w:t>
            </w:r>
          </w:p>
        </w:tc>
        <w:tc>
          <w:tcPr>
            <w:tcW w:w="10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"/>
                <w:sz w:val="28"/>
                <w:szCs w:val="28"/>
                <w:lang w:eastAsia="en-US" w:bidi="ar-SA"/>
              </w:rPr>
            </w:pPr>
            <w:r>
              <w:rPr>
                <w:rFonts w:eastAsia="Calibri" w:cs="" w:ascii="Times New Roman" w:hAnsi="Times New Roman" w:cstheme="majorBidi"/>
                <w:sz w:val="28"/>
                <w:szCs w:val="28"/>
                <w:lang w:eastAsia="en-US" w:bidi="ar-SA"/>
              </w:rPr>
              <w:t>предоставление государственной услуги по лицензированию деятельности по заготовке, хранению, переработке и реализации лома черных металлов, цветных металлов на территории Камчатского края, осуществление лицензионного контроля за деятельностью по заготовке, хранению, переработке и реализации лома черных металлов, цветных металлов на территории Камчатского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</w:r>
          </w:p>
        </w:tc>
      </w:tr>
      <w:tr>
        <w:trPr/>
        <w:tc>
          <w:tcPr>
            <w:tcW w:w="1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"/>
                <w:b/>
                <w:b/>
                <w:sz w:val="28"/>
                <w:szCs w:val="28"/>
                <w:lang w:eastAsia="en-US" w:bidi="ar-SA"/>
              </w:rPr>
            </w:pPr>
            <w:r>
              <w:rPr>
                <w:rFonts w:eastAsia="Calibri" w:cs="" w:ascii="Times New Roman" w:hAnsi="Times New Roman" w:cstheme="majorBidi"/>
                <w:b/>
                <w:sz w:val="28"/>
                <w:szCs w:val="28"/>
                <w:lang w:eastAsia="en-US" w:bidi="ar-SA"/>
              </w:rPr>
              <w:t>Отдел приоритетных проектов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b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b/>
                <w:sz w:val="28"/>
                <w:szCs w:val="28"/>
                <w:lang w:eastAsia="en-US" w:bidi="ar-SA"/>
              </w:rPr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 w:cs="" w:ascii="Times New Roman" w:hAnsi="Times New Roman" w:cstheme="majorBidi"/>
                <w:sz w:val="28"/>
                <w:szCs w:val="28"/>
                <w:lang w:eastAsia="en-US" w:bidi="ar-SA"/>
              </w:rPr>
              <w:t>н</w:t>
            </w:r>
            <w:r>
              <w:rPr>
                <w:rFonts w:eastAsia="Calibri" w:cs="" w:ascii="Times New Roman" w:hAnsi="Times New Roman" w:cstheme="majorBidi"/>
                <w:sz w:val="28"/>
                <w:szCs w:val="28"/>
                <w:lang w:eastAsia="en-US" w:bidi="ar-SA"/>
              </w:rPr>
              <w:t>ачальник отдела</w:t>
            </w:r>
          </w:p>
        </w:tc>
        <w:tc>
          <w:tcPr>
            <w:tcW w:w="10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"/>
                <w:sz w:val="28"/>
                <w:szCs w:val="28"/>
                <w:lang w:eastAsia="en-US" w:bidi="ar-SA"/>
              </w:rPr>
            </w:pPr>
            <w:r>
              <w:rPr>
                <w:rFonts w:eastAsia="Calibri" w:cs="" w:ascii="Times New Roman" w:hAnsi="Times New Roman" w:cstheme="majorBidi"/>
                <w:sz w:val="28"/>
                <w:szCs w:val="28"/>
                <w:lang w:eastAsia="en-US" w:bidi="ar-SA"/>
              </w:rPr>
              <w:t>подготовка и принятие решений о распределении субсидий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sectPr>
      <w:headerReference w:type="even" r:id="rId5"/>
      <w:headerReference w:type="default" r:id="rId6"/>
      <w:headerReference w:type="first" r:id="rId7"/>
      <w:type w:val="nextPage"/>
      <w:pgSz w:orient="landscape" w:w="16838" w:h="11906"/>
      <w:pgMar w:left="1134" w:right="1134" w:gutter="0" w:header="0" w:top="907" w:footer="0" w:bottom="1134"/>
      <w:pgNumType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Open Sans">
    <w:charset w:val="01"/>
    <w:family w:val="roman"/>
    <w:pitch w:val="variable"/>
  </w:font>
  <w:font w:name="Open Sans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7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7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sz w:val="24"/>
        <w:szCs w:val="24"/>
        <w:rFonts w:ascii="Times New Roman" w:hAnsi="Times New Roman"/>
      </w:rPr>
      <w:instrText xml:space="preserve"> PAGE </w:instrText>
    </w:r>
    <w:r>
      <w:rPr>
        <w:sz w:val="24"/>
        <w:szCs w:val="24"/>
        <w:rFonts w:ascii="Times New Roman" w:hAnsi="Times New Roman"/>
      </w:rPr>
      <w:fldChar w:fldCharType="separate"/>
    </w:r>
    <w:r>
      <w:rPr>
        <w:sz w:val="24"/>
        <w:szCs w:val="24"/>
        <w:rFonts w:ascii="Times New Roman" w:hAnsi="Times New Roman"/>
      </w:rPr>
      <w:t>0</w:t>
    </w:r>
    <w:r>
      <w:rPr>
        <w:sz w:val="24"/>
        <w:szCs w:val="24"/>
        <w:rFonts w:ascii="Times New Roman" w:hAnsi="Times New Roman"/>
      </w:rPr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</w:r>
  </w:p>
  <w:p>
    <w:pPr>
      <w:pStyle w:val="Normal"/>
      <w:spacing w:before="0" w:after="16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</w:r>
  </w:p>
  <w:p>
    <w:pPr>
      <w:pStyle w:val="Normal"/>
      <w:spacing w:before="0" w:after="16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sz w:val="24"/>
        <w:szCs w:val="24"/>
        <w:rFonts w:ascii="Times New Roman" w:hAnsi="Times New Roman"/>
      </w:rPr>
      <w:instrText xml:space="preserve"> PAGE </w:instrText>
    </w:r>
    <w:r>
      <w:rPr>
        <w:sz w:val="24"/>
        <w:szCs w:val="24"/>
        <w:rFonts w:ascii="Times New Roman" w:hAnsi="Times New Roman"/>
      </w:rPr>
      <w:fldChar w:fldCharType="separate"/>
    </w:r>
    <w:r>
      <w:rPr>
        <w:sz w:val="24"/>
        <w:szCs w:val="24"/>
        <w:rFonts w:ascii="Times New Roman" w:hAnsi="Times New Roman"/>
      </w:rPr>
      <w:t>5</w:t>
    </w:r>
    <w:r>
      <w:rPr>
        <w:sz w:val="24"/>
        <w:szCs w:val="24"/>
        <w:rFonts w:ascii="Times New Roman" w:hAnsi="Times New Roman"/>
      </w:rPr>
      <w:fldChar w:fldCharType="end"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</w:r>
  </w:p>
  <w:p>
    <w:pPr>
      <w:pStyle w:val="Normal"/>
      <w:spacing w:before="0" w:after="16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sz w:val="24"/>
        <w:szCs w:val="24"/>
        <w:rFonts w:ascii="Times New Roman" w:hAnsi="Times New Roman"/>
      </w:rPr>
      <w:instrText xml:space="preserve"> PAGE </w:instrText>
    </w:r>
    <w:r>
      <w:rPr>
        <w:sz w:val="24"/>
        <w:szCs w:val="24"/>
        <w:rFonts w:ascii="Times New Roman" w:hAnsi="Times New Roman"/>
      </w:rPr>
      <w:fldChar w:fldCharType="separate"/>
    </w:r>
    <w:r>
      <w:rPr>
        <w:sz w:val="24"/>
        <w:szCs w:val="24"/>
        <w:rFonts w:ascii="Times New Roman" w:hAnsi="Times New Roman"/>
      </w:rPr>
      <w:t>3</w:t>
    </w:r>
    <w:r>
      <w:rPr>
        <w:sz w:val="24"/>
        <w:szCs w:val="24"/>
        <w:rFonts w:ascii="Times New Roman" w:hAnsi="Times New Roman"/>
      </w:rPr>
      <w:fldChar w:fldCharType="end"/>
    </w:r>
  </w:p>
</w:hdr>
</file>

<file path=word/settings.xml><?xml version="1.0" encoding="utf-8"?>
<w:settings xmlns:w="http://schemas.openxmlformats.org/wordprocessingml/2006/main">
  <w:zoom w:percent="87"/>
  <w:defaultTabStop w:val="708"/>
  <w:autoHyphenation w:val="true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Lohit Devanagari" w:asciiTheme="minorHAns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ahoma" w:cs="Lohit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suppressAutoHyphens w:val="true"/>
      <w:bidi w:val="0"/>
      <w:spacing w:before="120" w:after="120"/>
      <w:jc w:val="both"/>
      <w:outlineLvl w:val="0"/>
    </w:pPr>
    <w:rPr>
      <w:rFonts w:ascii="XO Thames" w:hAnsi="XO Thames" w:eastAsia="Tahoma" w:cs="Lohit Devanagari"/>
      <w:b/>
      <w:color w:val="00000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suppressAutoHyphens w:val="true"/>
      <w:bidi w:val="0"/>
      <w:spacing w:before="120" w:after="120"/>
      <w:jc w:val="both"/>
      <w:outlineLvl w:val="1"/>
    </w:pPr>
    <w:rPr>
      <w:rFonts w:ascii="XO Thames" w:hAnsi="XO Thames" w:eastAsia="Tahoma" w:cs="Lohit Devanagari"/>
      <w:b/>
      <w:color w:val="00000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suppressAutoHyphens w:val="true"/>
      <w:bidi w:val="0"/>
      <w:spacing w:before="120" w:after="120"/>
      <w:jc w:val="both"/>
      <w:outlineLvl w:val="2"/>
    </w:pPr>
    <w:rPr>
      <w:rFonts w:ascii="XO Thames" w:hAnsi="XO Thames" w:eastAsia="Tahoma" w:cs="Lohit Devanagari"/>
      <w:b/>
      <w:color w:val="00000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before="120" w:after="120"/>
      <w:jc w:val="both"/>
      <w:outlineLvl w:val="3"/>
    </w:pPr>
    <w:rPr>
      <w:rFonts w:ascii="XO Thames" w:hAnsi="XO Thames" w:eastAsia="Tahoma" w:cs="Lohit Devanagari"/>
      <w:b/>
      <w:color w:val="00000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before="120" w:after="120"/>
      <w:jc w:val="both"/>
      <w:outlineLvl w:val="4"/>
    </w:pPr>
    <w:rPr>
      <w:rFonts w:ascii="XO Thames" w:hAnsi="XO Thames" w:eastAsia="Tahoma" w:cs="Lohit Devanagari"/>
      <w:b/>
      <w:color w:val="000000"/>
      <w:kern w:val="0"/>
      <w:sz w:val="22"/>
      <w:szCs w:val="20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tents2" w:customStyle="1">
    <w:name w:val="Contents 2"/>
    <w:qFormat/>
    <w:rPr>
      <w:rFonts w:ascii="XO Thames" w:hAnsi="XO Thames"/>
      <w:sz w:val="28"/>
    </w:rPr>
  </w:style>
  <w:style w:type="character" w:styleId="11" w:customStyle="1">
    <w:name w:val="Список1"/>
    <w:basedOn w:val="Textbody"/>
    <w:qFormat/>
    <w:rPr/>
  </w:style>
  <w:style w:type="character" w:styleId="Contents4" w:customStyle="1">
    <w:name w:val="Contents 4"/>
    <w:qFormat/>
    <w:rPr>
      <w:rFonts w:ascii="XO Thames" w:hAnsi="XO Thames"/>
      <w:sz w:val="28"/>
    </w:rPr>
  </w:style>
  <w:style w:type="character" w:styleId="Contents6" w:customStyle="1">
    <w:name w:val="Contents 6"/>
    <w:qFormat/>
    <w:rPr>
      <w:rFonts w:ascii="XO Thames" w:hAnsi="XO Thames"/>
      <w:sz w:val="28"/>
    </w:rPr>
  </w:style>
  <w:style w:type="character" w:styleId="Contents7" w:customStyle="1">
    <w:name w:val="Contents 7"/>
    <w:qFormat/>
    <w:rPr>
      <w:rFonts w:ascii="XO Thames" w:hAnsi="XO Thames"/>
      <w:sz w:val="28"/>
    </w:rPr>
  </w:style>
  <w:style w:type="character" w:styleId="Style9" w:customStyle="1">
    <w:name w:val="Текст выноски Знак"/>
    <w:link w:val="BalloonText"/>
    <w:qFormat/>
    <w:rPr>
      <w:rFonts w:ascii="Segoe UI" w:hAnsi="Segoe UI"/>
      <w:sz w:val="18"/>
    </w:rPr>
  </w:style>
  <w:style w:type="character" w:styleId="12" w:customStyle="1">
    <w:name w:val="Нижний колонтитул1"/>
    <w:qFormat/>
    <w:rPr>
      <w:rFonts w:ascii="Times New Roman" w:hAnsi="Times New Roman"/>
      <w:sz w:val="28"/>
    </w:rPr>
  </w:style>
  <w:style w:type="character" w:styleId="31" w:customStyle="1">
    <w:name w:val="Заголовок 31"/>
    <w:qFormat/>
    <w:rPr>
      <w:rFonts w:ascii="XO Thames" w:hAnsi="XO Thames"/>
      <w:b/>
      <w:sz w:val="26"/>
    </w:rPr>
  </w:style>
  <w:style w:type="character" w:styleId="Style10" w:customStyle="1">
    <w:name w:val="Указатель Знак"/>
    <w:link w:val="Indexheading"/>
    <w:qFormat/>
    <w:rPr/>
  </w:style>
  <w:style w:type="character" w:styleId="Contents3" w:customStyle="1">
    <w:name w:val="Contents 3"/>
    <w:qFormat/>
    <w:rPr>
      <w:rFonts w:ascii="XO Thames" w:hAnsi="XO Thames"/>
      <w:sz w:val="28"/>
    </w:rPr>
  </w:style>
  <w:style w:type="character" w:styleId="Style11" w:customStyle="1">
    <w:name w:val="Заголовок Знак"/>
    <w:qFormat/>
    <w:rPr>
      <w:rFonts w:ascii="Open Sans" w:hAnsi="Open Sans"/>
      <w:sz w:val="28"/>
    </w:rPr>
  </w:style>
  <w:style w:type="character" w:styleId="13" w:customStyle="1">
    <w:name w:val="Название объекта1"/>
    <w:qFormat/>
    <w:rPr>
      <w:i/>
      <w:sz w:val="24"/>
    </w:rPr>
  </w:style>
  <w:style w:type="character" w:styleId="Style12" w:customStyle="1">
    <w:name w:val="Нижний колонтитул Знак"/>
    <w:basedOn w:val="DefaultParagraphFont"/>
    <w:link w:val="Style25"/>
    <w:qFormat/>
    <w:rPr>
      <w:rFonts w:ascii="Times New Roman" w:hAnsi="Times New Roman"/>
      <w:sz w:val="28"/>
    </w:rPr>
  </w:style>
  <w:style w:type="character" w:styleId="51" w:customStyle="1">
    <w:name w:val="Заголовок 51"/>
    <w:qFormat/>
    <w:rPr>
      <w:rFonts w:ascii="XO Thames" w:hAnsi="XO Thames"/>
      <w:b/>
      <w:sz w:val="22"/>
    </w:rPr>
  </w:style>
  <w:style w:type="character" w:styleId="Textbody" w:customStyle="1">
    <w:name w:val="Text body"/>
    <w:qFormat/>
    <w:rPr/>
  </w:style>
  <w:style w:type="character" w:styleId="111" w:customStyle="1">
    <w:name w:val="Заголовок 11"/>
    <w:qFormat/>
    <w:rPr>
      <w:rFonts w:ascii="XO Thames" w:hAnsi="XO Thames"/>
      <w:b/>
      <w:sz w:val="32"/>
    </w:rPr>
  </w:style>
  <w:style w:type="character" w:styleId="Style13">
    <w:name w:val="Hyperlink"/>
    <w:basedOn w:val="DefaultParagraphFont"/>
    <w:rPr>
      <w:color w:val="0563C1" w:themeColor="hyperlink"/>
      <w:u w:val="single"/>
    </w:rPr>
  </w:style>
  <w:style w:type="character" w:styleId="Footnote" w:customStyle="1">
    <w:name w:val="Footnote"/>
    <w:link w:val="Footnote1"/>
    <w:qFormat/>
    <w:rPr>
      <w:rFonts w:ascii="XO Thames" w:hAnsi="XO Thames"/>
      <w:sz w:val="22"/>
    </w:rPr>
  </w:style>
  <w:style w:type="character" w:styleId="Contents1" w:customStyle="1">
    <w:name w:val="Contents 1"/>
    <w:qFormat/>
    <w:rPr>
      <w:rFonts w:ascii="XO Thames" w:hAnsi="XO Thames"/>
      <w:b/>
      <w:sz w:val="28"/>
    </w:rPr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Contents9" w:customStyle="1">
    <w:name w:val="Contents 9"/>
    <w:qFormat/>
    <w:rPr>
      <w:rFonts w:ascii="XO Thames" w:hAnsi="XO Thames"/>
      <w:sz w:val="28"/>
    </w:rPr>
  </w:style>
  <w:style w:type="character" w:styleId="Contents8" w:customStyle="1">
    <w:name w:val="Contents 8"/>
    <w:qFormat/>
    <w:rPr>
      <w:rFonts w:ascii="XO Thames" w:hAnsi="XO Thames"/>
      <w:sz w:val="28"/>
    </w:rPr>
  </w:style>
  <w:style w:type="character" w:styleId="Contents5" w:customStyle="1">
    <w:name w:val="Contents 5"/>
    <w:qFormat/>
    <w:rPr>
      <w:rFonts w:ascii="XO Thames" w:hAnsi="XO Thames"/>
      <w:sz w:val="28"/>
    </w:rPr>
  </w:style>
  <w:style w:type="character" w:styleId="Style14" w:customStyle="1">
    <w:name w:val="Текст Знак"/>
    <w:link w:val="PlainText"/>
    <w:qFormat/>
    <w:rPr>
      <w:rFonts w:ascii="Calibri" w:hAnsi="Calibri"/>
    </w:rPr>
  </w:style>
  <w:style w:type="character" w:styleId="14" w:customStyle="1">
    <w:name w:val="Подзаголовок1"/>
    <w:qFormat/>
    <w:rPr>
      <w:rFonts w:ascii="XO Thames" w:hAnsi="XO Thames"/>
      <w:i/>
      <w:sz w:val="24"/>
    </w:rPr>
  </w:style>
  <w:style w:type="character" w:styleId="Style15" w:customStyle="1">
    <w:name w:val="Колонтитул"/>
    <w:link w:val="Style23"/>
    <w:qFormat/>
    <w:rPr/>
  </w:style>
  <w:style w:type="character" w:styleId="21" w:customStyle="1">
    <w:name w:val="Заголовок2"/>
    <w:qFormat/>
    <w:rPr>
      <w:rFonts w:ascii="XO Thames" w:hAnsi="XO Thames"/>
      <w:b/>
      <w:caps/>
      <w:sz w:val="40"/>
    </w:rPr>
  </w:style>
  <w:style w:type="character" w:styleId="41" w:customStyle="1">
    <w:name w:val="Заголовок 41"/>
    <w:qFormat/>
    <w:rPr>
      <w:rFonts w:ascii="XO Thames" w:hAnsi="XO Thames"/>
      <w:b/>
      <w:sz w:val="24"/>
    </w:rPr>
  </w:style>
  <w:style w:type="character" w:styleId="211" w:customStyle="1">
    <w:name w:val="Заголовок 21"/>
    <w:qFormat/>
    <w:rPr>
      <w:rFonts w:ascii="XO Thames" w:hAnsi="XO Thames"/>
      <w:b/>
      <w:sz w:val="28"/>
    </w:rPr>
  </w:style>
  <w:style w:type="character" w:styleId="15" w:customStyle="1">
    <w:name w:val="Верхний колонтитул1"/>
    <w:qFormat/>
    <w:rPr/>
  </w:style>
  <w:style w:type="character" w:styleId="Style16" w:customStyle="1">
    <w:name w:val="Верхний колонтитул Знак"/>
    <w:basedOn w:val="DefaultParagraphFont"/>
    <w:link w:val="Style28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>
    <w:name w:val="Title"/>
    <w:next w:val="Style18"/>
    <w:link w:val="Style11"/>
    <w:uiPriority w:val="10"/>
    <w:qFormat/>
    <w:pPr>
      <w:widowControl/>
      <w:suppressAutoHyphens w:val="true"/>
      <w:bidi w:val="0"/>
      <w:spacing w:before="567" w:after="567"/>
      <w:jc w:val="center"/>
    </w:pPr>
    <w:rPr>
      <w:rFonts w:ascii="XO Thames" w:hAnsi="XO Thames" w:eastAsia="Tahoma" w:cs="Lohit Devanagari"/>
      <w:b/>
      <w:caps/>
      <w:color w:val="000000"/>
      <w:kern w:val="0"/>
      <w:sz w:val="40"/>
      <w:szCs w:val="20"/>
      <w:lang w:val="ru-RU" w:eastAsia="zh-CN" w:bidi="hi-IN"/>
    </w:rPr>
  </w:style>
  <w:style w:type="paragraph" w:styleId="Caption">
    <w:name w:val="caption"/>
    <w:basedOn w:val="Normal"/>
    <w:qFormat/>
    <w:pPr>
      <w:spacing w:before="120" w:after="120"/>
    </w:pPr>
    <w:rPr>
      <w:i/>
      <w:sz w:val="24"/>
    </w:rPr>
  </w:style>
  <w:style w:type="paragraph" w:styleId="Indexheading">
    <w:name w:val="index heading"/>
    <w:basedOn w:val="Normal"/>
    <w:link w:val="Style10"/>
    <w:qFormat/>
    <w:pPr/>
    <w:rPr/>
  </w:style>
  <w:style w:type="paragraph" w:styleId="22">
    <w:name w:val="TOC 2"/>
    <w:next w:val="Normal"/>
    <w:uiPriority w:val="39"/>
    <w:pPr>
      <w:widowControl/>
      <w:suppressAutoHyphens w:val="true"/>
      <w:bidi w:val="0"/>
      <w:spacing w:before="0" w:after="0"/>
      <w:ind w:left="200" w:hanging="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42">
    <w:name w:val="TOC 4"/>
    <w:next w:val="Normal"/>
    <w:uiPriority w:val="39"/>
    <w:pPr>
      <w:widowControl/>
      <w:suppressAutoHyphens w:val="true"/>
      <w:bidi w:val="0"/>
      <w:spacing w:before="0" w:after="0"/>
      <w:ind w:left="600" w:hanging="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suppressAutoHyphens w:val="true"/>
      <w:bidi w:val="0"/>
      <w:spacing w:before="0" w:after="0"/>
      <w:ind w:left="1000" w:hanging="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suppressAutoHyphens w:val="true"/>
      <w:bidi w:val="0"/>
      <w:spacing w:before="0" w:after="0"/>
      <w:ind w:left="1200" w:hanging="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BalloonText">
    <w:name w:val="Balloon Text"/>
    <w:basedOn w:val="Normal"/>
    <w:link w:val="Style9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Style23" w:customStyle="1">
    <w:name w:val="Колонтитул"/>
    <w:basedOn w:val="Normal"/>
    <w:link w:val="Style15"/>
    <w:qFormat/>
    <w:pPr/>
    <w:rPr/>
  </w:style>
  <w:style w:type="paragraph" w:styleId="Style24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32">
    <w:name w:val="TOC 3"/>
    <w:next w:val="Normal"/>
    <w:uiPriority w:val="39"/>
    <w:pPr>
      <w:widowControl/>
      <w:suppressAutoHyphens w:val="true"/>
      <w:bidi w:val="0"/>
      <w:spacing w:before="0" w:after="0"/>
      <w:ind w:left="400" w:hanging="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16" w:customStyle="1">
    <w:name w:val="Основной шрифт абзаца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Lohit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Style25" w:customStyle="1">
    <w:name w:val="Нижний колонтитул Знак"/>
    <w:basedOn w:val="16"/>
    <w:link w:val="Style12"/>
    <w:qFormat/>
    <w:pPr/>
    <w:rPr>
      <w:rFonts w:ascii="Times New Roman" w:hAnsi="Times New Roman"/>
      <w:sz w:val="28"/>
    </w:rPr>
  </w:style>
  <w:style w:type="paragraph" w:styleId="Internetlink" w:customStyle="1">
    <w:name w:val="Internet link"/>
    <w:basedOn w:val="16"/>
    <w:qFormat/>
    <w:pPr/>
    <w:rPr>
      <w:color w:val="0563C1" w:themeColor="hyperlink"/>
      <w:u w:val="single"/>
    </w:rPr>
  </w:style>
  <w:style w:type="paragraph" w:styleId="Footnote1" w:customStyle="1">
    <w:name w:val="Footnote"/>
    <w:link w:val="Footnote"/>
    <w:qFormat/>
    <w:pPr>
      <w:widowControl/>
      <w:suppressAutoHyphens w:val="true"/>
      <w:bidi w:val="0"/>
      <w:spacing w:before="0" w:after="0"/>
      <w:ind w:firstLine="851"/>
      <w:jc w:val="both"/>
    </w:pPr>
    <w:rPr>
      <w:rFonts w:ascii="XO Thames" w:hAnsi="XO Thames" w:eastAsia="Tahoma" w:cs="Lohit Devanagari"/>
      <w:color w:val="000000"/>
      <w:kern w:val="0"/>
      <w:sz w:val="22"/>
      <w:szCs w:val="20"/>
      <w:lang w:val="ru-RU" w:eastAsia="zh-CN" w:bidi="hi-IN"/>
    </w:rPr>
  </w:style>
  <w:style w:type="paragraph" w:styleId="17">
    <w:name w:val="TOC 1"/>
    <w:next w:val="Normal"/>
    <w:uiPriority w:val="39"/>
    <w:pPr>
      <w:widowControl/>
      <w:suppressAutoHyphens w:val="true"/>
      <w:bidi w:val="0"/>
      <w:spacing w:before="0" w:after="0"/>
      <w:jc w:val="left"/>
    </w:pPr>
    <w:rPr>
      <w:rFonts w:ascii="XO Thames" w:hAnsi="XO Thames" w:eastAsia="Tahoma" w:cs="Lohit Devanagari"/>
      <w:b/>
      <w:color w:val="000000"/>
      <w:kern w:val="0"/>
      <w:sz w:val="28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suppressAutoHyphens w:val="true"/>
      <w:bidi w:val="0"/>
      <w:spacing w:before="0" w:after="0"/>
      <w:ind w:left="1600" w:hanging="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suppressAutoHyphens w:val="true"/>
      <w:bidi w:val="0"/>
      <w:spacing w:before="0" w:after="0"/>
      <w:ind w:left="1400" w:hanging="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52">
    <w:name w:val="TOC 5"/>
    <w:next w:val="Normal"/>
    <w:uiPriority w:val="39"/>
    <w:pPr>
      <w:widowControl/>
      <w:suppressAutoHyphens w:val="true"/>
      <w:bidi w:val="0"/>
      <w:spacing w:before="0" w:after="0"/>
      <w:ind w:left="800" w:hanging="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PlainText">
    <w:name w:val="Plain Text"/>
    <w:basedOn w:val="Normal"/>
    <w:link w:val="Style14"/>
    <w:qFormat/>
    <w:pPr>
      <w:spacing w:lineRule="auto" w:line="240" w:before="0" w:after="0"/>
    </w:pPr>
    <w:rPr>
      <w:rFonts w:ascii="Calibri" w:hAnsi="Calibri"/>
    </w:rPr>
  </w:style>
  <w:style w:type="paragraph" w:styleId="Style26">
    <w:name w:val="Subtitle"/>
    <w:next w:val="Normal"/>
    <w:uiPriority w:val="11"/>
    <w:qFormat/>
    <w:pPr>
      <w:widowControl/>
      <w:suppressAutoHyphens w:val="true"/>
      <w:bidi w:val="0"/>
      <w:spacing w:before="0" w:after="0"/>
      <w:jc w:val="both"/>
    </w:pPr>
    <w:rPr>
      <w:rFonts w:ascii="XO Thames" w:hAnsi="XO Thames" w:eastAsia="Tahoma" w:cs="Lohit Devanagari"/>
      <w:i/>
      <w:color w:val="000000"/>
      <w:kern w:val="0"/>
      <w:sz w:val="24"/>
      <w:szCs w:val="20"/>
      <w:lang w:val="ru-RU" w:eastAsia="zh-CN" w:bidi="hi-IN"/>
    </w:rPr>
  </w:style>
  <w:style w:type="paragraph" w:styleId="Style27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 w:customStyle="1">
    <w:name w:val="Верхний колонтитул Знак"/>
    <w:basedOn w:val="16"/>
    <w:link w:val="Style16"/>
    <w:qFormat/>
    <w:pPr/>
    <w:rPr/>
  </w:style>
  <w:style w:type="paragraph" w:styleId="Style29" w:customStyle="1">
    <w:name w:val="Содержимое врезки"/>
    <w:basedOn w:val="Normal"/>
    <w:qFormat/>
    <w:pPr/>
    <w:rPr/>
  </w:style>
  <w:style w:type="paragraph" w:styleId="Style30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31" w:customStyle="1">
    <w:name w:val="Заголовок таблицы"/>
    <w:basedOn w:val="Style3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7">
    <w:name w:val="Сетка таблицы1"/>
    <w:basedOn w:val="a1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fb">
    <w:name w:val="Table Grid"/>
    <w:basedOn w:val="a1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header" Target="header5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F6119-D368-4BF2-9D5E-CF66B3D63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LibreOffice/7.4.4.2$Linux_X86_64 LibreOffice_project/40$Build-2</Application>
  <AppVersion>15.0000</AppVersion>
  <Pages>6</Pages>
  <Words>770</Words>
  <Characters>6252</Characters>
  <CharactersWithSpaces>6957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2023-11-17T02:28:00Z</dcterms:created>
  <dc:creator>Коваленко Ольга Валерьевна</dc:creator>
  <dc:description/>
  <dc:language>ru-RU</dc:language>
  <cp:lastModifiedBy/>
  <dcterms:modified xsi:type="dcterms:W3CDTF">2023-11-17T14:47:19Z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