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 общественного обсуждения программы </w:t>
      </w:r>
      <w:r>
        <w:rPr>
          <w:rFonts w:ascii="Times New Roman" w:hAnsi="Times New Roman"/>
          <w:b w:val="1"/>
          <w:sz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1"/>
          <w:sz w:val="28"/>
        </w:rPr>
        <w:t>при осуществлении государственного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регионального контроля (надзора) за состоянием </w:t>
      </w:r>
      <w:r>
        <w:rPr>
          <w:rFonts w:ascii="Times New Roman" w:hAnsi="Times New Roman"/>
          <w:b w:val="1"/>
          <w:sz w:val="28"/>
        </w:rPr>
        <w:t>Музейного фонда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10,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(далее – Правила), разработанный Министерством культуры Камчатского края проект программы профилактики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8"/>
        </w:rPr>
        <w:t>при осуществлении государственного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регионального контроля (надзора) за состоянием </w:t>
      </w:r>
      <w:r>
        <w:rPr>
          <w:rFonts w:ascii="Times New Roman" w:hAnsi="Times New Roman"/>
          <w:b w:val="0"/>
          <w:sz w:val="28"/>
        </w:rPr>
        <w:t>Музейного фонда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2024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 </w:t>
      </w:r>
      <w:r>
        <w:rPr>
          <w:rFonts w:ascii="Times New Roman" w:hAnsi="Times New Roman"/>
          <w:sz w:val="28"/>
        </w:rPr>
        <w:t>(далее – проект Программы) в целях их общественного обсуждения размещен 06 октя</w:t>
      </w:r>
      <w:r>
        <w:rPr>
          <w:rFonts w:ascii="Times New Roman" w:hAnsi="Times New Roman"/>
          <w:sz w:val="28"/>
        </w:rPr>
        <w:t xml:space="preserve">бря 2023 </w:t>
      </w:r>
      <w:r>
        <w:rPr>
          <w:rFonts w:ascii="Times New Roman" w:hAnsi="Times New Roman"/>
          <w:sz w:val="28"/>
        </w:rPr>
        <w:t xml:space="preserve">на странице контрольного (надзорного) органа в сети Интернет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"https://www.kamgov.ru/mincult/regionalnyj-kontrol/regionalnyj-kontrol/profilaktika-narusenij"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https://www.kamgov.ru/mincult/regionalnyj-kontrol/regionalnyj-kontrol/profilaktika-narusenij</w:t>
      </w:r>
      <w:r>
        <w:rPr>
          <w:rStyle w:val="Style_1_ch"/>
          <w:sz w:val="28"/>
        </w:rPr>
        <w:fldChar w:fldCharType="end"/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начала общест</w:t>
      </w:r>
      <w:bookmarkStart w:id="1" w:name="_GoBack"/>
      <w:bookmarkEnd w:id="1"/>
      <w:r>
        <w:rPr>
          <w:rFonts w:ascii="Times New Roman" w:hAnsi="Times New Roman"/>
          <w:sz w:val="28"/>
        </w:rPr>
        <w:t>венного обсуждения – 06 октября 2023 года.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окончания общественного обсуждения – 06 ноября 2023 года (включительно).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</w:t>
      </w:r>
      <w:r>
        <w:rPr>
          <w:rFonts w:ascii="Times New Roman" w:hAnsi="Times New Roman"/>
          <w:sz w:val="28"/>
        </w:rPr>
        <w:t>дложения, замечания по проекту Программы в адрес Министерства культуры Камчатского края не поступили.</w:t>
      </w:r>
    </w:p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sub_header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sub_header"/>
    <w:basedOn w:val="Style_2_ch"/>
    <w:link w:val="Style_9"/>
    <w:rPr>
      <w:rFonts w:ascii="Times New Roman" w:hAnsi="Times New Roman"/>
      <w:sz w:val="24"/>
    </w:rPr>
  </w:style>
  <w:style w:styleId="Style_10" w:type="paragraph">
    <w:name w:val="date_standart"/>
    <w:basedOn w:val="Style_11"/>
    <w:link w:val="Style_10_ch"/>
  </w:style>
  <w:style w:styleId="Style_10_ch" w:type="character">
    <w:name w:val="date_standart"/>
    <w:basedOn w:val="Style_11_ch"/>
    <w:link w:val="Style_10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link w:val="Style_1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2_ch"/>
    <w:link w:val="Style_14"/>
    <w:rPr>
      <w:rFonts w:ascii="Times New Roman" w:hAnsi="Times New Roman"/>
      <w:b w:val="1"/>
      <w:sz w:val="48"/>
    </w:rPr>
  </w:style>
  <w:style w:styleId="Style_1" w:type="paragraph">
    <w:name w:val="Hyperlink"/>
    <w:basedOn w:val="Style_11"/>
    <w:link w:val="Style_1_ch"/>
    <w:rPr>
      <w:color w:val="0000FF"/>
      <w:u w:val="single"/>
    </w:rPr>
  </w:style>
  <w:style w:styleId="Style_1_ch" w:type="character">
    <w:name w:val="Hyperlink"/>
    <w:basedOn w:val="Style_11_ch"/>
    <w:link w:val="Style_1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color w:themeColor="accent1" w:themeShade="BF" w:val="2E75B5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2023-12-22T04:00:34Z</dcterms:modified>
</cp:coreProperties>
</file>