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85"/>
        <w:gridCol w:w="165"/>
        <w:gridCol w:w="3977"/>
        <w:gridCol w:w="3285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отдела по правовой и </w:t>
            </w:r>
            <w:proofErr w:type="gramStart"/>
            <w:r>
              <w:rPr>
                <w:lang w:eastAsia="en-US"/>
              </w:rPr>
              <w:t>аналитической</w:t>
            </w:r>
            <w:proofErr w:type="gramEnd"/>
            <w:r>
              <w:rPr>
                <w:lang w:eastAsia="en-US"/>
              </w:rPr>
              <w:t xml:space="preserve">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 размещенных категорий сведений, включенных в перечень сведений,  находящихся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2"/>
    <w:rsid w:val="000265E0"/>
    <w:rsid w:val="002C473A"/>
    <w:rsid w:val="003F712E"/>
    <w:rsid w:val="00713682"/>
    <w:rsid w:val="008D57D6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Ксения Сергеевна</dc:creator>
  <cp:lastModifiedBy>Чужмир Татьяна Владимировна</cp:lastModifiedBy>
  <cp:revision>2</cp:revision>
  <dcterms:created xsi:type="dcterms:W3CDTF">2021-01-18T22:31:00Z</dcterms:created>
  <dcterms:modified xsi:type="dcterms:W3CDTF">2021-01-18T22:31:00Z</dcterms:modified>
</cp:coreProperties>
</file>