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FF" w:rsidRPr="00F74AFF" w:rsidRDefault="00F74AFF" w:rsidP="00F7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правоприменительной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 года</w:t>
      </w:r>
    </w:p>
    <w:p w:rsidR="00F74AFF" w:rsidRPr="00F74AFF" w:rsidRDefault="00F74AFF" w:rsidP="00F74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января-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Государственную жилищную инспекцию Камчатского края поступило </w:t>
      </w:r>
      <w:r w:rsidR="005249CB">
        <w:rPr>
          <w:rFonts w:ascii="Times New Roman" w:eastAsia="Times New Roman" w:hAnsi="Times New Roman" w:cs="Times New Roman"/>
          <w:sz w:val="28"/>
          <w:szCs w:val="28"/>
          <w:lang w:eastAsia="ru-RU"/>
        </w:rPr>
        <w:t>2285</w:t>
      </w:r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и заявлений от граждан и юридических лиц.</w:t>
      </w:r>
    </w:p>
    <w:p w:rsidR="00F74AFF" w:rsidRPr="00F74AFF" w:rsidRDefault="00F74AFF" w:rsidP="00F74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фактов нарушения действующего законодательства должностными лицами жилищной инспекции проведено </w:t>
      </w:r>
      <w:r w:rsidR="005249CB"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и 2 плановых проверки. По их результатам выявлено </w:t>
      </w:r>
      <w:r w:rsidR="005249CB">
        <w:rPr>
          <w:rFonts w:ascii="Times New Roman" w:eastAsia="Times New Roman" w:hAnsi="Times New Roman" w:cs="Times New Roman"/>
          <w:sz w:val="28"/>
          <w:szCs w:val="28"/>
          <w:lang w:eastAsia="ru-RU"/>
        </w:rPr>
        <w:t>1917</w:t>
      </w:r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нарушений. Составлено </w:t>
      </w:r>
      <w:r w:rsidR="005249CB">
        <w:rPr>
          <w:rFonts w:ascii="Times New Roman" w:eastAsia="Times New Roman" w:hAnsi="Times New Roman" w:cs="Times New Roman"/>
          <w:sz w:val="28"/>
          <w:szCs w:val="28"/>
          <w:lang w:eastAsia="ru-RU"/>
        </w:rPr>
        <w:t>606</w:t>
      </w:r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протокола, из них:</w:t>
      </w:r>
    </w:p>
    <w:p w:rsidR="00F74AFF" w:rsidRPr="00F74AFF" w:rsidRDefault="00F74AFF" w:rsidP="00F74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>19 – по ст. 7.21 КоАП РФ (Нарушение правил пользования жилыми помещениями);</w:t>
      </w:r>
    </w:p>
    <w:p w:rsidR="00F74AFF" w:rsidRPr="00F74AFF" w:rsidRDefault="005249CB" w:rsidP="00F74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4AFF"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ст.7.22 КоАП РФ (Нарушение правил содержания и ремонта жилых домов и (или) жилых помещений);</w:t>
      </w:r>
    </w:p>
    <w:p w:rsidR="00F74AFF" w:rsidRPr="00F74AFF" w:rsidRDefault="005249CB" w:rsidP="00F74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4AFF"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ст.7.23 КоАП РФ (Нарушение нормативного уровня или режима обеспечения населения коммунальными услугами);</w:t>
      </w:r>
    </w:p>
    <w:p w:rsidR="00F74AFF" w:rsidRPr="00F74AFF" w:rsidRDefault="00F74AFF" w:rsidP="00F74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>20 – по ст.7.23.3 КоАП РФ (Нарушение организациями, правил осуществления предпринимательской деятельности по управлению многоквартирными домами);</w:t>
      </w:r>
    </w:p>
    <w:p w:rsidR="00F74AFF" w:rsidRPr="00F74AFF" w:rsidRDefault="00F74AFF" w:rsidP="00F74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по ст.9.16 КоАП РФ (Несоблюдение лицами, ответственными за содержание многоквартирных домов, требований энергетической эффективности, предъявляемых к многоквартирным домам, </w:t>
      </w:r>
      <w:hyperlink r:id="rId4" w:history="1">
        <w:r w:rsidRPr="00F74A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</w:t>
        </w:r>
      </w:hyperlink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 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домах);</w:t>
      </w:r>
    </w:p>
    <w:p w:rsidR="00F74AFF" w:rsidRPr="00F74AFF" w:rsidRDefault="005249CB" w:rsidP="00F74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74AFF"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ст.13.19.2 КоАП РФ (</w:t>
      </w:r>
      <w:proofErr w:type="spellStart"/>
      <w:r w:rsidR="00F74AFF"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Неразмещение</w:t>
      </w:r>
      <w:proofErr w:type="spellEnd"/>
      <w:r w:rsidR="00F74AFF"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ГИС ЖКХ или нарушение установленных сроков размещения информации либо размещение информации не в полном объеме);</w:t>
      </w:r>
    </w:p>
    <w:p w:rsidR="00F74AFF" w:rsidRPr="00F74AFF" w:rsidRDefault="005249CB" w:rsidP="00F74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F74AFF"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ст. 14.1.3. КоАП РФ (осуществление предпринимательской деятельности по управлению многоквартирными домами с нарушением лицензионных требований);</w:t>
      </w:r>
    </w:p>
    <w:p w:rsidR="00F74AFF" w:rsidRPr="00F74AFF" w:rsidRDefault="00F74AFF" w:rsidP="00F74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по ст.19.4.1 КоАП РФ (Воспрепятствование законной деятельности должностного лица органа государственного контроля (надзора), по проведению проверок или уклонение от таких проверок, повлекшие невозможность проведения или завершения проверки);</w:t>
      </w:r>
    </w:p>
    <w:p w:rsidR="00F74AFF" w:rsidRPr="00F74AFF" w:rsidRDefault="005249CB" w:rsidP="00F74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349</w:t>
      </w:r>
      <w:r w:rsidR="00F74AFF"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ст.19.5 КоАП РФ (Невыполнение в установленный срок законного предписания органа, осуществляющего региональный государственный жилищный надзор);</w:t>
      </w:r>
    </w:p>
    <w:p w:rsidR="00F74AFF" w:rsidRPr="00F74AFF" w:rsidRDefault="005249CB" w:rsidP="00F74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74AFF"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ст.19.7 КоАП РФ (Непредставление или несвоевременное представление сведений (информации) в орган государственного жилищного надзора);</w:t>
      </w:r>
    </w:p>
    <w:p w:rsidR="00F74AFF" w:rsidRPr="00F74AFF" w:rsidRDefault="00F74AFF" w:rsidP="00F74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по ст.20.25 КоАП РФ (Неуплата административного штрафа в срок установленный КоАП РФ);</w:t>
      </w:r>
    </w:p>
    <w:p w:rsidR="00F74AFF" w:rsidRPr="00F74AFF" w:rsidRDefault="00F74AFF" w:rsidP="00F74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протоколы составлены в отношении: </w:t>
      </w:r>
      <w:r w:rsidR="005249CB">
        <w:rPr>
          <w:rFonts w:ascii="Times New Roman" w:eastAsia="Times New Roman" w:hAnsi="Times New Roman" w:cs="Times New Roman"/>
          <w:sz w:val="28"/>
          <w:szCs w:val="28"/>
          <w:lang w:eastAsia="ru-RU"/>
        </w:rPr>
        <w:t>412</w:t>
      </w:r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должностных, </w:t>
      </w:r>
      <w:r w:rsidR="005249CB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и </w:t>
      </w:r>
      <w:r w:rsidR="005249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лиц. Сумма административных штрафов по состоянию на 01.1</w:t>
      </w:r>
      <w:r w:rsidR="005249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составила </w:t>
      </w:r>
      <w:r w:rsidR="005249CB">
        <w:rPr>
          <w:rFonts w:ascii="Times New Roman" w:eastAsia="Times New Roman" w:hAnsi="Times New Roman" w:cs="Times New Roman"/>
          <w:sz w:val="28"/>
          <w:szCs w:val="28"/>
          <w:lang w:eastAsia="ru-RU"/>
        </w:rPr>
        <w:t>16562,5</w:t>
      </w:r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74AFF" w:rsidRPr="00F74AFF" w:rsidRDefault="00F74AFF" w:rsidP="00F74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предписаний жилищной инспекции принудительно исключено </w:t>
      </w:r>
      <w:r w:rsidR="005249C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дома из управления недобросовестных управляющих компаний. По 22 домам инициированы процедуры по исключению их из управления управляющих организаций, в связи с неисполнением ими принятых обязате</w:t>
      </w:r>
      <w:bookmarkStart w:id="0" w:name="_GoBack"/>
      <w:bookmarkEnd w:id="0"/>
      <w:r w:rsidRPr="00F74AF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 и предписаний органа жилищного надзора.</w:t>
      </w:r>
    </w:p>
    <w:sectPr w:rsidR="00F74AFF" w:rsidRPr="00F7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FF"/>
    <w:rsid w:val="005249CB"/>
    <w:rsid w:val="007F69CE"/>
    <w:rsid w:val="00CB188B"/>
    <w:rsid w:val="00F7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9CE98-1A0F-43AE-8356-5B99B8C8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4A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F7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1109.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Эльвира Мансуровна</dc:creator>
  <cp:keywords/>
  <dc:description/>
  <cp:lastModifiedBy>Кравченко Эльвира Мансуровна</cp:lastModifiedBy>
  <cp:revision>2</cp:revision>
  <cp:lastPrinted>2020-01-21T04:32:00Z</cp:lastPrinted>
  <dcterms:created xsi:type="dcterms:W3CDTF">2020-01-21T04:29:00Z</dcterms:created>
  <dcterms:modified xsi:type="dcterms:W3CDTF">2020-01-21T05:32:00Z</dcterms:modified>
</cp:coreProperties>
</file>