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5633C" w:rsidTr="0035633C">
        <w:tc>
          <w:tcPr>
            <w:tcW w:w="5103" w:type="dxa"/>
          </w:tcPr>
          <w:p w:rsidR="0035633C" w:rsidRDefault="0035633C" w:rsidP="0035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3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общественного совета при Министерстве рыбного хозяйства Камчатского края </w:t>
            </w:r>
          </w:p>
          <w:p w:rsidR="0035633C" w:rsidRPr="0035633C" w:rsidRDefault="0035633C" w:rsidP="0035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23.12.2019 № 5 </w:t>
            </w:r>
          </w:p>
        </w:tc>
      </w:tr>
    </w:tbl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F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 xml:space="preserve">Доклад  об </w:t>
      </w:r>
      <w:proofErr w:type="gramStart"/>
      <w:r w:rsidRPr="0035633C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356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33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DB7F0E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>В Министерстве рыбного хозяйства Камчатского края  за 2019 год</w:t>
      </w:r>
    </w:p>
    <w:p w:rsidR="00DB7F0E" w:rsidRPr="00241280" w:rsidRDefault="00DB7F0E" w:rsidP="00241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0E" w:rsidRPr="00241280" w:rsidRDefault="00DB7F0E" w:rsidP="00241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 Министерством рыбного хозяйства Камчатского края (далее - Министерство) в 2019 году принят приказ от 15.02.2019 № 6-м «Об организации системы внутреннего обеспечения соответствия требованиям антимонопольного законодательства в Министерстве», которым определен порядок организации антимонопольного </w:t>
      </w:r>
      <w:proofErr w:type="spellStart"/>
      <w:r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41280">
        <w:rPr>
          <w:rFonts w:ascii="Times New Roman" w:hAnsi="Times New Roman" w:cs="Times New Roman"/>
          <w:sz w:val="28"/>
          <w:szCs w:val="28"/>
        </w:rPr>
        <w:t>.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Также утвержден План мероприятий по ор</w:t>
      </w:r>
      <w:r w:rsidR="002121D1" w:rsidRPr="00241280">
        <w:rPr>
          <w:rFonts w:ascii="Times New Roman" w:hAnsi="Times New Roman" w:cs="Times New Roman"/>
          <w:sz w:val="28"/>
          <w:szCs w:val="28"/>
        </w:rPr>
        <w:t>г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анизации Министерством </w:t>
      </w:r>
      <w:proofErr w:type="gramStart"/>
      <w:r w:rsidR="002E70A4" w:rsidRPr="002412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2E70A4" w:rsidRPr="00241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  <w:r w:rsidRPr="00241280">
        <w:rPr>
          <w:rFonts w:ascii="Times New Roman" w:hAnsi="Times New Roman" w:cs="Times New Roman"/>
          <w:sz w:val="28"/>
          <w:szCs w:val="28"/>
        </w:rPr>
        <w:t xml:space="preserve"> Исходя из целей и задач антимонопольного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E70A4" w:rsidRPr="00241280">
        <w:rPr>
          <w:rFonts w:ascii="Times New Roman" w:hAnsi="Times New Roman" w:cs="Times New Roman"/>
          <w:sz w:val="28"/>
          <w:szCs w:val="28"/>
        </w:rPr>
        <w:t>,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во исполнение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Плана мероприятий в 2019 году Министерством проведены следующие мероприятия:</w:t>
      </w:r>
    </w:p>
    <w:p w:rsidR="00241280" w:rsidRDefault="002E70A4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Проведен сбор сведений о наличии в Министерстве нарушений антимонопольного законодательства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за период 2016-2019 гг., по результатам которого сформирован перечень нарушений антимонопольного законодательства в Министерстве, включающий в себя 2 выявленных УФАС России по Камчатскому краю нарушения (вынесено предупреждение в 2016 году и предостережение в 2018 году).</w:t>
      </w:r>
    </w:p>
    <w:p w:rsidR="002121D1" w:rsidRPr="00241280" w:rsidRDefault="002121D1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280">
        <w:rPr>
          <w:rFonts w:ascii="Times New Roman" w:hAnsi="Times New Roman" w:cs="Times New Roman"/>
          <w:sz w:val="28"/>
          <w:szCs w:val="28"/>
        </w:rPr>
        <w:t>В целях проведения Министерством анализа региональных нормативных правовых актов в сфере рыболовства и сохранения водных биологических ресурсов, Министерством сформирован Перечень региональных нормативных правовых актов и размещен на странице Министерства официального сайта исполнительных органов государственной власти Камчатского края в сети Интернет (далее – официальный сайт)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</w:t>
      </w:r>
      <w:r w:rsidR="00983B3D" w:rsidRPr="00241280">
        <w:rPr>
          <w:rFonts w:ascii="Times New Roman" w:hAnsi="Times New Roman" w:cs="Times New Roman"/>
          <w:sz w:val="28"/>
          <w:szCs w:val="28"/>
        </w:rPr>
        <w:lastRenderedPageBreak/>
        <w:t>предложений организаций и граждан в целях проведения публичных консультаций.</w:t>
      </w:r>
      <w:proofErr w:type="gramEnd"/>
      <w:r w:rsidR="00983B3D" w:rsidRPr="00241280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консультаций, замечания и предложения по действующим нормативным правовым актам в Министерство не поступил</w:t>
      </w:r>
      <w:r w:rsidR="0035633C">
        <w:rPr>
          <w:rFonts w:ascii="Times New Roman" w:hAnsi="Times New Roman" w:cs="Times New Roman"/>
          <w:sz w:val="28"/>
          <w:szCs w:val="28"/>
        </w:rPr>
        <w:t>и</w:t>
      </w:r>
      <w:r w:rsidR="00983B3D" w:rsidRPr="00241280">
        <w:rPr>
          <w:rFonts w:ascii="Times New Roman" w:hAnsi="Times New Roman" w:cs="Times New Roman"/>
          <w:sz w:val="28"/>
          <w:szCs w:val="28"/>
        </w:rPr>
        <w:t>. Все основные нормативные правовые акты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в сфере рыболовства</w:t>
      </w:r>
      <w:r w:rsidR="00983B3D" w:rsidRPr="00241280">
        <w:rPr>
          <w:rFonts w:ascii="Times New Roman" w:hAnsi="Times New Roman" w:cs="Times New Roman"/>
          <w:sz w:val="28"/>
          <w:szCs w:val="28"/>
        </w:rPr>
        <w:t>, регламентирующие порядок осуществления основных полномочий Министерства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- федерального уровня, в связи с чем, провести анализ соответствующих документов с публичными консультациями на уровне Министерства не представляется возможным.</w:t>
      </w:r>
    </w:p>
    <w:p w:rsidR="00983B3D" w:rsidRPr="00241280" w:rsidRDefault="00983B3D" w:rsidP="0024128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в сфере рыболовства и сохранения водных биологических ресурсов в отчетном 2019 году не проводился, проекты для проведения публичных консультаций на официальном сайте не размещались.</w:t>
      </w:r>
    </w:p>
    <w:p w:rsidR="00983B3D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Министерством проведен мониторинг и анализ практики применения антимонопольного законодательства в Министерстве, нарушений антимонопольного законодательства в действиях и решениях Министерства в отчетном 2019 году не выявлено</w:t>
      </w:r>
      <w:r w:rsidR="0035633C">
        <w:rPr>
          <w:rFonts w:ascii="Times New Roman" w:hAnsi="Times New Roman" w:cs="Times New Roman"/>
          <w:sz w:val="28"/>
          <w:szCs w:val="28"/>
        </w:rPr>
        <w:t>, в том числе по вопросам осуществления закупок товаров, работ, услуг</w:t>
      </w:r>
      <w:r w:rsidRPr="00241280">
        <w:rPr>
          <w:rFonts w:ascii="Times New Roman" w:hAnsi="Times New Roman" w:cs="Times New Roman"/>
          <w:sz w:val="28"/>
          <w:szCs w:val="28"/>
        </w:rPr>
        <w:t>.</w:t>
      </w:r>
    </w:p>
    <w:p w:rsidR="00ED017E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По результатам анализа практики применения антимонопольного законодательства в Министерстве </w:t>
      </w:r>
      <w:proofErr w:type="gramStart"/>
      <w:r w:rsidRPr="00241280">
        <w:rPr>
          <w:rFonts w:ascii="Times New Roman" w:hAnsi="Times New Roman" w:cs="Times New Roman"/>
          <w:sz w:val="28"/>
          <w:szCs w:val="28"/>
        </w:rPr>
        <w:t>распределены риски нарушения антимонопольного законодательства</w:t>
      </w:r>
      <w:r w:rsidR="003C5175" w:rsidRPr="00241280">
        <w:rPr>
          <w:rFonts w:ascii="Times New Roman" w:hAnsi="Times New Roman" w:cs="Times New Roman"/>
          <w:sz w:val="28"/>
          <w:szCs w:val="28"/>
        </w:rPr>
        <w:t xml:space="preserve"> и проведена</w:t>
      </w:r>
      <w:proofErr w:type="gramEnd"/>
      <w:r w:rsidR="003C5175" w:rsidRPr="00241280">
        <w:rPr>
          <w:rFonts w:ascii="Times New Roman" w:hAnsi="Times New Roman" w:cs="Times New Roman"/>
          <w:sz w:val="28"/>
          <w:szCs w:val="28"/>
        </w:rPr>
        <w:t xml:space="preserve"> оценка рисков нарушения антимонопольного законодательства по уровням риска</w:t>
      </w:r>
      <w:r w:rsidR="00457E80" w:rsidRPr="00241280">
        <w:rPr>
          <w:rFonts w:ascii="Times New Roman" w:hAnsi="Times New Roman" w:cs="Times New Roman"/>
          <w:sz w:val="28"/>
          <w:szCs w:val="28"/>
        </w:rPr>
        <w:t>, составлена карта рисков нарушения антимонопольного законодательства в деятельности Министерства в 2019 году год, включающая в себя 5 видов риск</w:t>
      </w:r>
      <w:r w:rsidR="0035633C">
        <w:rPr>
          <w:rFonts w:ascii="Times New Roman" w:hAnsi="Times New Roman" w:cs="Times New Roman"/>
          <w:sz w:val="28"/>
          <w:szCs w:val="28"/>
        </w:rPr>
        <w:t>ов</w:t>
      </w:r>
      <w:r w:rsidR="00E60A46" w:rsidRPr="00241280">
        <w:rPr>
          <w:rFonts w:ascii="Times New Roman" w:hAnsi="Times New Roman" w:cs="Times New Roman"/>
          <w:sz w:val="28"/>
          <w:szCs w:val="28"/>
        </w:rPr>
        <w:t xml:space="preserve"> с маловероятной возможностью их возникновения.</w:t>
      </w:r>
    </w:p>
    <w:p w:rsidR="00E60A46" w:rsidRPr="00241280" w:rsidRDefault="00E60A46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целях снижения и минимизации рисков нарушения антимонопольного законодательства Министерством разработан План мероприятий («дорожная карта») по снижению рисков нарушения антимонопольного законодательства в 2019 году. В отчетном периоде Министерством реализованы мероприятия по снижению рисков. Ответственным сотрудником Министерства  пройдено обучение по </w:t>
      </w:r>
      <w:r w:rsidRPr="0024128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повышения квалификации по теме антимонопольного </w:t>
      </w:r>
      <w:proofErr w:type="spellStart"/>
      <w:r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41280">
        <w:rPr>
          <w:rFonts w:ascii="Times New Roman" w:hAnsi="Times New Roman" w:cs="Times New Roman"/>
          <w:sz w:val="28"/>
          <w:szCs w:val="28"/>
        </w:rPr>
        <w:t>, также принято участие в рабочих совещаниях и семинарах, организованных Агентством инвестиций и предпринимательства Камчатского края.</w:t>
      </w:r>
    </w:p>
    <w:p w:rsidR="0066792C" w:rsidRPr="00241280" w:rsidRDefault="0066792C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Министерством методикой расчета ключевых показателей эффективности функционирования в Министерстве антимонопольного </w:t>
      </w:r>
      <w:proofErr w:type="spellStart"/>
      <w:r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41280">
        <w:rPr>
          <w:rFonts w:ascii="Times New Roman" w:hAnsi="Times New Roman" w:cs="Times New Roman"/>
          <w:sz w:val="28"/>
          <w:szCs w:val="28"/>
        </w:rPr>
        <w:t xml:space="preserve"> проведена оценка достижения ключевых показателей за 2019 год, по результатам которой </w:t>
      </w:r>
      <w:r w:rsidR="00241280" w:rsidRPr="00241280">
        <w:rPr>
          <w:rFonts w:ascii="Times New Roman" w:hAnsi="Times New Roman" w:cs="Times New Roman"/>
          <w:sz w:val="28"/>
          <w:szCs w:val="28"/>
        </w:rPr>
        <w:t xml:space="preserve">суммарно определено </w:t>
      </w:r>
      <w:r w:rsidR="0035633C">
        <w:rPr>
          <w:rFonts w:ascii="Times New Roman" w:hAnsi="Times New Roman" w:cs="Times New Roman"/>
          <w:sz w:val="28"/>
          <w:szCs w:val="28"/>
        </w:rPr>
        <w:t>«</w:t>
      </w:r>
      <w:r w:rsidR="00241280" w:rsidRPr="00241280">
        <w:rPr>
          <w:rFonts w:ascii="Times New Roman" w:hAnsi="Times New Roman" w:cs="Times New Roman"/>
          <w:sz w:val="28"/>
          <w:szCs w:val="28"/>
        </w:rPr>
        <w:t>80 баллов</w:t>
      </w:r>
      <w:r w:rsidR="0035633C">
        <w:rPr>
          <w:rFonts w:ascii="Times New Roman" w:hAnsi="Times New Roman" w:cs="Times New Roman"/>
          <w:sz w:val="28"/>
          <w:szCs w:val="28"/>
        </w:rPr>
        <w:t>»</w:t>
      </w:r>
      <w:r w:rsidR="00241280" w:rsidRPr="00241280">
        <w:rPr>
          <w:rFonts w:ascii="Times New Roman" w:hAnsi="Times New Roman" w:cs="Times New Roman"/>
          <w:sz w:val="28"/>
          <w:szCs w:val="28"/>
        </w:rPr>
        <w:t xml:space="preserve">, что соответствует «высокому уровню» оценки эффективности функционирования антимонопольного </w:t>
      </w:r>
      <w:proofErr w:type="spellStart"/>
      <w:r w:rsidR="00241280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41280" w:rsidRPr="00241280">
        <w:rPr>
          <w:rFonts w:ascii="Times New Roman" w:hAnsi="Times New Roman" w:cs="Times New Roman"/>
          <w:sz w:val="28"/>
          <w:szCs w:val="28"/>
        </w:rPr>
        <w:t xml:space="preserve"> в Министерстве.</w:t>
      </w:r>
    </w:p>
    <w:sectPr w:rsidR="0066792C" w:rsidRPr="0024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31E3"/>
    <w:multiLevelType w:val="hybridMultilevel"/>
    <w:tmpl w:val="199CFADC"/>
    <w:lvl w:ilvl="0" w:tplc="D88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0E"/>
    <w:rsid w:val="002121D1"/>
    <w:rsid w:val="00241280"/>
    <w:rsid w:val="002E70A4"/>
    <w:rsid w:val="0035633C"/>
    <w:rsid w:val="003C5175"/>
    <w:rsid w:val="004507B4"/>
    <w:rsid w:val="00457E80"/>
    <w:rsid w:val="0066499F"/>
    <w:rsid w:val="0066792C"/>
    <w:rsid w:val="00983B3D"/>
    <w:rsid w:val="00DB7F0E"/>
    <w:rsid w:val="00E60A46"/>
    <w:rsid w:val="00E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A4"/>
    <w:pPr>
      <w:ind w:left="720"/>
      <w:contextualSpacing/>
    </w:pPr>
  </w:style>
  <w:style w:type="table" w:styleId="a4">
    <w:name w:val="Table Grid"/>
    <w:basedOn w:val="a1"/>
    <w:uiPriority w:val="59"/>
    <w:rsid w:val="003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A4"/>
    <w:pPr>
      <w:ind w:left="720"/>
      <w:contextualSpacing/>
    </w:pPr>
  </w:style>
  <w:style w:type="table" w:styleId="a4">
    <w:name w:val="Table Grid"/>
    <w:basedOn w:val="a1"/>
    <w:uiPriority w:val="59"/>
    <w:rsid w:val="003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Василенко Ирина Васильевна</cp:lastModifiedBy>
  <cp:revision>2</cp:revision>
  <cp:lastPrinted>2020-01-30T22:37:00Z</cp:lastPrinted>
  <dcterms:created xsi:type="dcterms:W3CDTF">2020-01-31T00:09:00Z</dcterms:created>
  <dcterms:modified xsi:type="dcterms:W3CDTF">2020-01-31T00:09:00Z</dcterms:modified>
</cp:coreProperties>
</file>