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86" w:rsidRDefault="002F708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F7086" w:rsidRDefault="002F7086">
      <w:pPr>
        <w:pStyle w:val="ConsPlusNormal"/>
        <w:jc w:val="both"/>
        <w:outlineLvl w:val="0"/>
      </w:pPr>
    </w:p>
    <w:p w:rsidR="002F7086" w:rsidRDefault="002F7086">
      <w:pPr>
        <w:pStyle w:val="ConsPlusNormal"/>
        <w:jc w:val="right"/>
        <w:outlineLvl w:val="0"/>
      </w:pPr>
      <w:r>
        <w:t>Утвержден и введен в действие</w:t>
      </w:r>
    </w:p>
    <w:p w:rsidR="002F7086" w:rsidRDefault="002F7086">
      <w:pPr>
        <w:pStyle w:val="ConsPlusNormal"/>
        <w:jc w:val="right"/>
      </w:pPr>
      <w:hyperlink r:id="rId5">
        <w:r>
          <w:rPr>
            <w:color w:val="0000FF"/>
          </w:rPr>
          <w:t>Приказом</w:t>
        </w:r>
      </w:hyperlink>
      <w:r>
        <w:t xml:space="preserve"> Федерального</w:t>
      </w:r>
    </w:p>
    <w:p w:rsidR="002F7086" w:rsidRDefault="002F7086">
      <w:pPr>
        <w:pStyle w:val="ConsPlusNormal"/>
        <w:jc w:val="right"/>
      </w:pPr>
      <w:r>
        <w:t>агентства по техническому</w:t>
      </w:r>
    </w:p>
    <w:p w:rsidR="002F7086" w:rsidRDefault="002F7086">
      <w:pPr>
        <w:pStyle w:val="ConsPlusNormal"/>
        <w:jc w:val="right"/>
      </w:pPr>
      <w:r>
        <w:t>регулированию и метрологии</w:t>
      </w:r>
    </w:p>
    <w:p w:rsidR="002F7086" w:rsidRDefault="002F7086">
      <w:pPr>
        <w:pStyle w:val="ConsPlusNormal"/>
        <w:jc w:val="right"/>
      </w:pPr>
      <w:r>
        <w:t>от 22 ноября 2013 года N 1716-ст</w:t>
      </w:r>
    </w:p>
    <w:p w:rsidR="002F7086" w:rsidRDefault="002F7086">
      <w:pPr>
        <w:pStyle w:val="ConsPlusNormal"/>
        <w:jc w:val="both"/>
      </w:pPr>
    </w:p>
    <w:p w:rsidR="002F7086" w:rsidRDefault="002F7086">
      <w:pPr>
        <w:pStyle w:val="ConsPlusTitle"/>
        <w:jc w:val="center"/>
      </w:pPr>
      <w:r>
        <w:t>НАЦИОНАЛЬНЫЙ СТАНДАРТ РОССИЙСКОЙ ФЕДЕРАЦИИ</w:t>
      </w:r>
    </w:p>
    <w:p w:rsidR="002F7086" w:rsidRDefault="002F7086">
      <w:pPr>
        <w:pStyle w:val="ConsPlusTitle"/>
        <w:jc w:val="center"/>
      </w:pPr>
    </w:p>
    <w:p w:rsidR="002F7086" w:rsidRDefault="002F7086">
      <w:pPr>
        <w:pStyle w:val="ConsPlusTitle"/>
        <w:jc w:val="center"/>
      </w:pPr>
      <w:r>
        <w:t>УСЛУГИ ТОРГОВЛИ</w:t>
      </w:r>
    </w:p>
    <w:p w:rsidR="002F7086" w:rsidRDefault="002F7086">
      <w:pPr>
        <w:pStyle w:val="ConsPlusTitle"/>
        <w:jc w:val="center"/>
      </w:pPr>
    </w:p>
    <w:p w:rsidR="002F7086" w:rsidRDefault="002F7086">
      <w:pPr>
        <w:pStyle w:val="ConsPlusTitle"/>
        <w:jc w:val="center"/>
      </w:pPr>
      <w:r>
        <w:t>НОМЕНКЛАТУРА ПОКАЗАТЕЛЕЙ КАЧЕСТВА УСЛУГ ТОРГОВЛИ</w:t>
      </w:r>
    </w:p>
    <w:p w:rsidR="002F7086" w:rsidRDefault="002F7086">
      <w:pPr>
        <w:pStyle w:val="ConsPlusTitle"/>
        <w:jc w:val="center"/>
      </w:pPr>
    </w:p>
    <w:p w:rsidR="002F7086" w:rsidRPr="002F7086" w:rsidRDefault="002F7086">
      <w:pPr>
        <w:pStyle w:val="ConsPlusTitle"/>
        <w:jc w:val="center"/>
        <w:rPr>
          <w:lang w:val="en-US"/>
        </w:rPr>
      </w:pPr>
      <w:r w:rsidRPr="002F7086">
        <w:rPr>
          <w:lang w:val="en-US"/>
        </w:rPr>
        <w:t>Services of trade.</w:t>
      </w:r>
    </w:p>
    <w:p w:rsidR="002F7086" w:rsidRPr="002F7086" w:rsidRDefault="002F7086">
      <w:pPr>
        <w:pStyle w:val="ConsPlusTitle"/>
        <w:jc w:val="center"/>
        <w:rPr>
          <w:lang w:val="en-US"/>
        </w:rPr>
      </w:pPr>
      <w:r w:rsidRPr="002F7086">
        <w:rPr>
          <w:lang w:val="en-US"/>
        </w:rPr>
        <w:t>Nomenclature of quality services of trade</w:t>
      </w:r>
    </w:p>
    <w:p w:rsidR="002F7086" w:rsidRPr="002F7086" w:rsidRDefault="002F7086">
      <w:pPr>
        <w:pStyle w:val="ConsPlusTitle"/>
        <w:jc w:val="center"/>
        <w:rPr>
          <w:lang w:val="en-US"/>
        </w:rPr>
      </w:pPr>
    </w:p>
    <w:p w:rsidR="002F7086" w:rsidRDefault="002F7086">
      <w:pPr>
        <w:pStyle w:val="ConsPlusTitle"/>
        <w:jc w:val="center"/>
      </w:pPr>
      <w:r>
        <w:t>ГОСТ Р 55812-2013</w:t>
      </w:r>
    </w:p>
    <w:p w:rsidR="002F7086" w:rsidRDefault="002F7086">
      <w:pPr>
        <w:pStyle w:val="ConsPlusNormal"/>
        <w:jc w:val="both"/>
      </w:pPr>
    </w:p>
    <w:p w:rsidR="002F7086" w:rsidRDefault="002F7086">
      <w:pPr>
        <w:pStyle w:val="ConsPlusNormal"/>
        <w:jc w:val="right"/>
      </w:pPr>
      <w:r>
        <w:t>Группа Н08</w:t>
      </w:r>
    </w:p>
    <w:p w:rsidR="002F7086" w:rsidRDefault="002F7086">
      <w:pPr>
        <w:pStyle w:val="ConsPlusNormal"/>
        <w:jc w:val="both"/>
      </w:pPr>
    </w:p>
    <w:p w:rsidR="002F7086" w:rsidRDefault="002F7086">
      <w:pPr>
        <w:pStyle w:val="ConsPlusNormal"/>
        <w:jc w:val="right"/>
      </w:pPr>
      <w:r>
        <w:t>ОКС 03.080.30</w:t>
      </w:r>
    </w:p>
    <w:p w:rsidR="002F7086" w:rsidRDefault="002F7086">
      <w:pPr>
        <w:pStyle w:val="ConsPlusNormal"/>
        <w:jc w:val="right"/>
      </w:pPr>
    </w:p>
    <w:p w:rsidR="002F7086" w:rsidRDefault="002F7086">
      <w:pPr>
        <w:pStyle w:val="ConsPlusNormal"/>
        <w:jc w:val="right"/>
      </w:pPr>
      <w:r>
        <w:t>ОКСТУ 0131</w:t>
      </w:r>
    </w:p>
    <w:p w:rsidR="002F7086" w:rsidRDefault="002F7086">
      <w:pPr>
        <w:pStyle w:val="ConsPlusNormal"/>
        <w:jc w:val="both"/>
      </w:pPr>
    </w:p>
    <w:p w:rsidR="002F7086" w:rsidRDefault="002F7086">
      <w:pPr>
        <w:pStyle w:val="ConsPlusNormal"/>
        <w:jc w:val="right"/>
      </w:pPr>
      <w:r>
        <w:t>Дата введения</w:t>
      </w:r>
    </w:p>
    <w:p w:rsidR="002F7086" w:rsidRDefault="002F7086">
      <w:pPr>
        <w:pStyle w:val="ConsPlusNormal"/>
        <w:jc w:val="right"/>
      </w:pPr>
      <w:r>
        <w:t>1 июня 2015 года</w:t>
      </w:r>
    </w:p>
    <w:p w:rsidR="002F7086" w:rsidRDefault="002F7086">
      <w:pPr>
        <w:pStyle w:val="ConsPlusNormal"/>
        <w:jc w:val="both"/>
      </w:pPr>
    </w:p>
    <w:p w:rsidR="002F7086" w:rsidRDefault="002F7086">
      <w:pPr>
        <w:pStyle w:val="ConsPlusNormal"/>
        <w:jc w:val="center"/>
        <w:outlineLvl w:val="1"/>
      </w:pPr>
      <w:r>
        <w:t>Предисловие</w:t>
      </w:r>
    </w:p>
    <w:p w:rsidR="002F7086" w:rsidRDefault="002F7086">
      <w:pPr>
        <w:pStyle w:val="ConsPlusNormal"/>
        <w:jc w:val="both"/>
      </w:pPr>
    </w:p>
    <w:p w:rsidR="002F7086" w:rsidRDefault="002F7086">
      <w:pPr>
        <w:pStyle w:val="ConsPlusNormal"/>
        <w:ind w:firstLine="540"/>
        <w:jc w:val="both"/>
      </w:pPr>
      <w:r>
        <w:t>1. Разработан Открытым акционерным обществом "Всероссийский научно-исследовательский институт сертификации" (ОАО "ВНИИС").</w:t>
      </w:r>
    </w:p>
    <w:p w:rsidR="002F7086" w:rsidRDefault="002F7086">
      <w:pPr>
        <w:pStyle w:val="ConsPlusNormal"/>
        <w:spacing w:before="200"/>
        <w:ind w:firstLine="540"/>
        <w:jc w:val="both"/>
      </w:pPr>
      <w:r>
        <w:t>2. Внесен Техническим комитетом по стандартизации ТК 347 "Услуги торговли и общественного питания".</w:t>
      </w:r>
    </w:p>
    <w:p w:rsidR="002F7086" w:rsidRDefault="002F7086">
      <w:pPr>
        <w:pStyle w:val="ConsPlusNormal"/>
        <w:spacing w:before="200"/>
        <w:ind w:firstLine="540"/>
        <w:jc w:val="both"/>
      </w:pPr>
      <w:r>
        <w:t xml:space="preserve">3. Утвержден и введен в действие </w:t>
      </w:r>
      <w:hyperlink r:id="rId6">
        <w:r>
          <w:rPr>
            <w:color w:val="0000FF"/>
          </w:rPr>
          <w:t>Приказом</w:t>
        </w:r>
      </w:hyperlink>
      <w:r>
        <w:t xml:space="preserve"> Федерального агентства по техническому регулированию и метрологии от 22 ноября 2013 года N 1716-ст.</w:t>
      </w:r>
    </w:p>
    <w:p w:rsidR="002F7086" w:rsidRDefault="002F7086">
      <w:pPr>
        <w:pStyle w:val="ConsPlusNormal"/>
        <w:spacing w:before="200"/>
        <w:ind w:firstLine="540"/>
        <w:jc w:val="both"/>
      </w:pPr>
      <w:r>
        <w:t>4. Введен впервые.</w:t>
      </w:r>
    </w:p>
    <w:p w:rsidR="002F7086" w:rsidRDefault="002F7086">
      <w:pPr>
        <w:pStyle w:val="ConsPlusNormal"/>
        <w:jc w:val="both"/>
      </w:pPr>
    </w:p>
    <w:p w:rsidR="002F7086" w:rsidRDefault="002F7086">
      <w:pPr>
        <w:pStyle w:val="ConsPlusNormal"/>
        <w:ind w:firstLine="540"/>
        <w:jc w:val="both"/>
      </w:pPr>
      <w:r>
        <w:t xml:space="preserve">Правила применения настоящего стандарта установлены в ГОСТ Р 1.0-2012 </w:t>
      </w:r>
      <w:hyperlink r:id="rId7">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2F7086" w:rsidRDefault="002F7086">
      <w:pPr>
        <w:pStyle w:val="ConsPlusNormal"/>
        <w:jc w:val="both"/>
      </w:pPr>
    </w:p>
    <w:p w:rsidR="002F7086" w:rsidRDefault="002F7086">
      <w:pPr>
        <w:pStyle w:val="ConsPlusNormal"/>
        <w:jc w:val="center"/>
        <w:outlineLvl w:val="1"/>
      </w:pPr>
      <w:r>
        <w:t>1. Область применения</w:t>
      </w:r>
    </w:p>
    <w:p w:rsidR="002F7086" w:rsidRDefault="002F7086">
      <w:pPr>
        <w:pStyle w:val="ConsPlusNormal"/>
        <w:jc w:val="both"/>
      </w:pPr>
    </w:p>
    <w:p w:rsidR="002F7086" w:rsidRDefault="002F7086">
      <w:pPr>
        <w:pStyle w:val="ConsPlusNormal"/>
        <w:ind w:firstLine="540"/>
        <w:jc w:val="both"/>
      </w:pPr>
      <w:r>
        <w:t>Настоящий стандарт устанавливает номенклатуру показателей качества услуг торговли и порядок выбора показателей качества услуг торговли.</w:t>
      </w:r>
    </w:p>
    <w:p w:rsidR="002F7086" w:rsidRDefault="002F7086">
      <w:pPr>
        <w:pStyle w:val="ConsPlusNormal"/>
        <w:spacing w:before="200"/>
        <w:ind w:firstLine="540"/>
        <w:jc w:val="both"/>
      </w:pPr>
      <w:r>
        <w:t>Стандарт распространяется на услуги торговли, оказываемые предприятиями торговли различных форм собственности и индивидуальными предпринимателями.</w:t>
      </w:r>
    </w:p>
    <w:p w:rsidR="002F7086" w:rsidRDefault="002F7086">
      <w:pPr>
        <w:pStyle w:val="ConsPlusNormal"/>
        <w:jc w:val="both"/>
      </w:pPr>
    </w:p>
    <w:p w:rsidR="002F7086" w:rsidRDefault="002F7086">
      <w:pPr>
        <w:pStyle w:val="ConsPlusNormal"/>
        <w:jc w:val="center"/>
        <w:outlineLvl w:val="1"/>
      </w:pPr>
      <w:r>
        <w:t>2. Нормативные ссылки</w:t>
      </w:r>
    </w:p>
    <w:p w:rsidR="002F7086" w:rsidRDefault="002F7086">
      <w:pPr>
        <w:pStyle w:val="ConsPlusNormal"/>
        <w:jc w:val="both"/>
      </w:pPr>
    </w:p>
    <w:p w:rsidR="002F7086" w:rsidRDefault="002F7086">
      <w:pPr>
        <w:pStyle w:val="ConsPlusNormal"/>
        <w:ind w:firstLine="540"/>
        <w:jc w:val="both"/>
      </w:pPr>
      <w:r>
        <w:t>В настоящем стандарте использованы нормативные ссылки на следующие стандарты:</w:t>
      </w:r>
    </w:p>
    <w:p w:rsidR="002F7086" w:rsidRDefault="002F7086">
      <w:pPr>
        <w:pStyle w:val="ConsPlusNormal"/>
        <w:spacing w:before="200"/>
        <w:ind w:firstLine="540"/>
        <w:jc w:val="both"/>
      </w:pPr>
      <w:hyperlink r:id="rId8">
        <w:r>
          <w:rPr>
            <w:color w:val="0000FF"/>
          </w:rPr>
          <w:t>ГОСТ Р 50646-2012</w:t>
        </w:r>
      </w:hyperlink>
      <w:r>
        <w:t xml:space="preserve"> Услуги населению. Термины и определения</w:t>
      </w:r>
    </w:p>
    <w:p w:rsidR="002F7086" w:rsidRDefault="002F7086">
      <w:pPr>
        <w:pStyle w:val="ConsPlusNormal"/>
        <w:spacing w:before="200"/>
        <w:ind w:firstLine="540"/>
        <w:jc w:val="both"/>
      </w:pPr>
      <w:hyperlink r:id="rId9">
        <w:r>
          <w:rPr>
            <w:color w:val="0000FF"/>
          </w:rPr>
          <w:t>ГОСТ Р 51303-2013</w:t>
        </w:r>
      </w:hyperlink>
      <w:r>
        <w:t xml:space="preserve"> Торговля. Термины и определения</w:t>
      </w:r>
    </w:p>
    <w:p w:rsidR="002F7086" w:rsidRDefault="002F7086">
      <w:pPr>
        <w:pStyle w:val="ConsPlusNormal"/>
        <w:spacing w:before="200"/>
        <w:ind w:firstLine="540"/>
        <w:jc w:val="both"/>
      </w:pPr>
      <w:hyperlink r:id="rId10">
        <w:r>
          <w:rPr>
            <w:color w:val="0000FF"/>
          </w:rPr>
          <w:t>ГОСТ Р 51304-2009</w:t>
        </w:r>
      </w:hyperlink>
      <w:r>
        <w:t xml:space="preserve"> Услуги торговли. Общие требования</w:t>
      </w:r>
    </w:p>
    <w:p w:rsidR="002F7086" w:rsidRDefault="002F7086">
      <w:pPr>
        <w:pStyle w:val="ConsPlusNormal"/>
        <w:spacing w:before="200"/>
        <w:ind w:firstLine="540"/>
        <w:jc w:val="both"/>
      </w:pPr>
      <w:hyperlink r:id="rId11">
        <w:r>
          <w:rPr>
            <w:color w:val="0000FF"/>
          </w:rPr>
          <w:t>ГОСТ Р 52113-2003</w:t>
        </w:r>
      </w:hyperlink>
      <w:r>
        <w:t xml:space="preserve"> Услуги населению. Номенклатура показателей качества.</w:t>
      </w:r>
    </w:p>
    <w:p w:rsidR="002F7086" w:rsidRDefault="002F7086">
      <w:pPr>
        <w:pStyle w:val="ConsPlusNormal"/>
        <w:spacing w:before="20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2F7086" w:rsidRDefault="002F7086">
      <w:pPr>
        <w:pStyle w:val="ConsPlusNormal"/>
        <w:jc w:val="both"/>
      </w:pPr>
    </w:p>
    <w:p w:rsidR="002F7086" w:rsidRDefault="002F7086">
      <w:pPr>
        <w:pStyle w:val="ConsPlusNormal"/>
        <w:jc w:val="center"/>
        <w:outlineLvl w:val="1"/>
      </w:pPr>
      <w:r>
        <w:t>3. Термины и определения</w:t>
      </w:r>
    </w:p>
    <w:p w:rsidR="002F7086" w:rsidRDefault="002F7086">
      <w:pPr>
        <w:pStyle w:val="ConsPlusNormal"/>
        <w:jc w:val="both"/>
      </w:pPr>
    </w:p>
    <w:p w:rsidR="002F7086" w:rsidRDefault="002F7086">
      <w:pPr>
        <w:pStyle w:val="ConsPlusNormal"/>
        <w:ind w:firstLine="540"/>
        <w:jc w:val="both"/>
      </w:pPr>
      <w:r>
        <w:t xml:space="preserve">В настоящем стандарте применены термины по </w:t>
      </w:r>
      <w:hyperlink r:id="rId12">
        <w:r>
          <w:rPr>
            <w:color w:val="0000FF"/>
          </w:rPr>
          <w:t>ГОСТ Р 51303</w:t>
        </w:r>
      </w:hyperlink>
      <w:r>
        <w:t xml:space="preserve">, </w:t>
      </w:r>
      <w:hyperlink r:id="rId13">
        <w:r>
          <w:rPr>
            <w:color w:val="0000FF"/>
          </w:rPr>
          <w:t>ГОСТ Р 51304</w:t>
        </w:r>
      </w:hyperlink>
      <w:r>
        <w:t xml:space="preserve">, </w:t>
      </w:r>
      <w:hyperlink r:id="rId14">
        <w:r>
          <w:rPr>
            <w:color w:val="0000FF"/>
          </w:rPr>
          <w:t>ГОСТ Р 52113</w:t>
        </w:r>
      </w:hyperlink>
      <w:r>
        <w:t xml:space="preserve"> и </w:t>
      </w:r>
      <w:hyperlink r:id="rId15">
        <w:r>
          <w:rPr>
            <w:color w:val="0000FF"/>
          </w:rPr>
          <w:t>ГОСТ Р 50646</w:t>
        </w:r>
      </w:hyperlink>
      <w:r>
        <w:t>.</w:t>
      </w:r>
    </w:p>
    <w:p w:rsidR="002F7086" w:rsidRDefault="002F7086">
      <w:pPr>
        <w:pStyle w:val="ConsPlusNormal"/>
        <w:jc w:val="both"/>
      </w:pPr>
    </w:p>
    <w:p w:rsidR="002F7086" w:rsidRDefault="002F7086">
      <w:pPr>
        <w:pStyle w:val="ConsPlusNormal"/>
        <w:jc w:val="center"/>
        <w:outlineLvl w:val="1"/>
      </w:pPr>
      <w:r>
        <w:t>4. Номенклатура показателей качества услуг торговли</w:t>
      </w:r>
    </w:p>
    <w:p w:rsidR="002F7086" w:rsidRDefault="002F7086">
      <w:pPr>
        <w:pStyle w:val="ConsPlusNormal"/>
        <w:jc w:val="both"/>
      </w:pPr>
    </w:p>
    <w:p w:rsidR="002F7086" w:rsidRDefault="002F7086">
      <w:pPr>
        <w:pStyle w:val="ConsPlusNormal"/>
        <w:ind w:firstLine="540"/>
        <w:jc w:val="both"/>
      </w:pPr>
      <w:r>
        <w:t>4.1. Номенклатура показателей качества услуг торговли - перечень качественных и количественных характеристик свойств (показателей) услуг торговли, обеспечивающих ее способность удовлетворять установленные или предполагаемые потребности потребителя (покупателя).</w:t>
      </w:r>
    </w:p>
    <w:p w:rsidR="002F7086" w:rsidRDefault="002F7086">
      <w:pPr>
        <w:pStyle w:val="ConsPlusNormal"/>
        <w:spacing w:before="200"/>
        <w:ind w:firstLine="540"/>
        <w:jc w:val="both"/>
      </w:pPr>
      <w:r>
        <w:t>4.2. К количественным характеристикам показателей услуг торговли относят такие характеристики, как: продолжительность исполнения услуги, показатели безопасности для жизни, здоровья, имущества потребителя.</w:t>
      </w:r>
    </w:p>
    <w:p w:rsidR="002F7086" w:rsidRDefault="002F7086">
      <w:pPr>
        <w:pStyle w:val="ConsPlusNormal"/>
        <w:spacing w:before="200"/>
        <w:ind w:firstLine="540"/>
        <w:jc w:val="both"/>
      </w:pPr>
      <w:r>
        <w:t>Качественными характеристиками показателей услуг торговли являются такие характеристики, как: профессиональная подготовка и квалификация персонала, санитарно-гигиенические и эргономические условия обслуживания потребителей, внимательность и предупредительность в отношениях с потребителями.</w:t>
      </w:r>
    </w:p>
    <w:p w:rsidR="002F7086" w:rsidRDefault="002F7086">
      <w:pPr>
        <w:pStyle w:val="ConsPlusNormal"/>
        <w:spacing w:before="200"/>
        <w:ind w:firstLine="540"/>
        <w:jc w:val="both"/>
      </w:pPr>
      <w:r>
        <w:t xml:space="preserve">4.3. Номенклатура показателей качества услуг торговли приведена в Приложении А, </w:t>
      </w:r>
      <w:hyperlink w:anchor="P93">
        <w:r>
          <w:rPr>
            <w:color w:val="0000FF"/>
          </w:rPr>
          <w:t>таблица А.1</w:t>
        </w:r>
      </w:hyperlink>
      <w:r>
        <w:t>.</w:t>
      </w:r>
    </w:p>
    <w:p w:rsidR="002F7086" w:rsidRDefault="002F7086">
      <w:pPr>
        <w:pStyle w:val="ConsPlusNormal"/>
        <w:jc w:val="both"/>
      </w:pPr>
    </w:p>
    <w:p w:rsidR="002F7086" w:rsidRDefault="002F7086">
      <w:pPr>
        <w:pStyle w:val="ConsPlusNormal"/>
        <w:jc w:val="center"/>
        <w:outlineLvl w:val="1"/>
      </w:pPr>
      <w:r>
        <w:t>5. Порядок выбора номенклатуры показателей качества</w:t>
      </w:r>
    </w:p>
    <w:p w:rsidR="002F7086" w:rsidRDefault="002F7086">
      <w:pPr>
        <w:pStyle w:val="ConsPlusNormal"/>
        <w:jc w:val="center"/>
      </w:pPr>
      <w:r>
        <w:t>услуг торговли</w:t>
      </w:r>
    </w:p>
    <w:p w:rsidR="002F7086" w:rsidRDefault="002F7086">
      <w:pPr>
        <w:pStyle w:val="ConsPlusNormal"/>
        <w:jc w:val="both"/>
      </w:pPr>
    </w:p>
    <w:p w:rsidR="002F7086" w:rsidRDefault="002F7086">
      <w:pPr>
        <w:pStyle w:val="ConsPlusNormal"/>
        <w:ind w:firstLine="540"/>
        <w:jc w:val="both"/>
      </w:pPr>
      <w:r>
        <w:t>5.1. Порядок выбора номенклатуры показателей качества услуг торговли предусматривает определение:</w:t>
      </w:r>
    </w:p>
    <w:p w:rsidR="002F7086" w:rsidRDefault="002F7086">
      <w:pPr>
        <w:pStyle w:val="ConsPlusNormal"/>
        <w:spacing w:before="200"/>
        <w:ind w:firstLine="540"/>
        <w:jc w:val="both"/>
      </w:pPr>
      <w:r>
        <w:t>- видов услуг торговли;</w:t>
      </w:r>
    </w:p>
    <w:p w:rsidR="002F7086" w:rsidRDefault="002F7086">
      <w:pPr>
        <w:pStyle w:val="ConsPlusNormal"/>
        <w:spacing w:before="200"/>
        <w:ind w:firstLine="540"/>
        <w:jc w:val="both"/>
      </w:pPr>
      <w:r>
        <w:t>- наименования услуги торговли;</w:t>
      </w:r>
    </w:p>
    <w:p w:rsidR="002F7086" w:rsidRDefault="002F7086">
      <w:pPr>
        <w:pStyle w:val="ConsPlusNonformat"/>
        <w:spacing w:before="200"/>
        <w:jc w:val="both"/>
      </w:pPr>
      <w:r>
        <w:t xml:space="preserve">        - общих требований к качеству услуг торговли;</w:t>
      </w:r>
    </w:p>
    <w:p w:rsidR="002F7086" w:rsidRDefault="002F7086">
      <w:pPr>
        <w:pStyle w:val="ConsPlusNonformat"/>
        <w:jc w:val="both"/>
      </w:pPr>
      <w:r>
        <w:t xml:space="preserve">        - целей применения номенклатуры показателей качества;</w:t>
      </w:r>
    </w:p>
    <w:p w:rsidR="002F7086" w:rsidRDefault="002F7086">
      <w:pPr>
        <w:pStyle w:val="ConsPlusNormal"/>
        <w:ind w:firstLine="540"/>
        <w:jc w:val="both"/>
      </w:pPr>
      <w:r>
        <w:t>- исходной номенклатуры показателей качества услуг торговли.</w:t>
      </w:r>
    </w:p>
    <w:p w:rsidR="002F7086" w:rsidRDefault="002F7086">
      <w:pPr>
        <w:pStyle w:val="ConsPlusNormal"/>
        <w:spacing w:before="200"/>
        <w:ind w:firstLine="540"/>
        <w:jc w:val="both"/>
      </w:pPr>
      <w:r>
        <w:t xml:space="preserve">5.2. Виды услуг торговли устанавливают в соответствии с ГОСТ Р 51304, </w:t>
      </w:r>
      <w:hyperlink r:id="rId16">
        <w:r>
          <w:rPr>
            <w:color w:val="0000FF"/>
          </w:rPr>
          <w:t>раздел 4</w:t>
        </w:r>
      </w:hyperlink>
      <w:r>
        <w:t>.</w:t>
      </w:r>
    </w:p>
    <w:p w:rsidR="002F7086" w:rsidRDefault="002F7086">
      <w:pPr>
        <w:pStyle w:val="ConsPlusNormal"/>
        <w:spacing w:before="200"/>
        <w:ind w:firstLine="540"/>
        <w:jc w:val="both"/>
      </w:pPr>
      <w:r>
        <w:t xml:space="preserve">5.3. Наименования услуг торговли выбирают согласно классификаторам </w:t>
      </w:r>
      <w:hyperlink w:anchor="P272">
        <w:r>
          <w:rPr>
            <w:color w:val="0000FF"/>
          </w:rPr>
          <w:t>[1]</w:t>
        </w:r>
      </w:hyperlink>
      <w:r>
        <w:t xml:space="preserve">, </w:t>
      </w:r>
      <w:hyperlink w:anchor="P275">
        <w:r>
          <w:rPr>
            <w:color w:val="0000FF"/>
          </w:rPr>
          <w:t>[2]</w:t>
        </w:r>
      </w:hyperlink>
      <w:r>
        <w:t xml:space="preserve">, </w:t>
      </w:r>
      <w:hyperlink w:anchor="P278">
        <w:r>
          <w:rPr>
            <w:color w:val="0000FF"/>
          </w:rPr>
          <w:t>[3]</w:t>
        </w:r>
      </w:hyperlink>
      <w:r>
        <w:t>.</w:t>
      </w:r>
    </w:p>
    <w:p w:rsidR="002F7086" w:rsidRDefault="002F7086">
      <w:pPr>
        <w:pStyle w:val="ConsPlusNormal"/>
        <w:spacing w:before="200"/>
        <w:ind w:firstLine="540"/>
        <w:jc w:val="both"/>
      </w:pPr>
      <w:r>
        <w:lastRenderedPageBreak/>
        <w:t xml:space="preserve">5.4. Общие требования к качеству услуг торговли устанавливают в соответствии с </w:t>
      </w:r>
      <w:hyperlink r:id="rId17">
        <w:r>
          <w:rPr>
            <w:color w:val="0000FF"/>
          </w:rPr>
          <w:t>ГОСТ Р 51304</w:t>
        </w:r>
      </w:hyperlink>
      <w:r>
        <w:t>.</w:t>
      </w:r>
    </w:p>
    <w:p w:rsidR="002F7086" w:rsidRDefault="002F70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7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086" w:rsidRDefault="002F7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086" w:rsidRDefault="002F70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086" w:rsidRDefault="002F7086">
            <w:pPr>
              <w:pStyle w:val="ConsPlusNormal"/>
              <w:jc w:val="both"/>
            </w:pPr>
            <w:proofErr w:type="spellStart"/>
            <w:r>
              <w:rPr>
                <w:color w:val="392C69"/>
              </w:rPr>
              <w:t>КонсультантПлюс</w:t>
            </w:r>
            <w:proofErr w:type="spellEnd"/>
            <w:r>
              <w:rPr>
                <w:color w:val="392C69"/>
              </w:rPr>
              <w:t>: примечание.</w:t>
            </w:r>
          </w:p>
          <w:p w:rsidR="002F7086" w:rsidRDefault="002F7086">
            <w:pPr>
              <w:pStyle w:val="ConsPlusNormal"/>
              <w:jc w:val="both"/>
            </w:pPr>
            <w:r>
              <w:rPr>
                <w:color w:val="392C69"/>
              </w:rPr>
              <w:t>В официальном тексте документа, видимо, допущена опечатка: подраздел 5.3 приложения Б ГОСТ Р 52113-2003 отсутствует. Возможно, имеется в виду подраздел Б.3 приложения Б.</w:t>
            </w:r>
          </w:p>
        </w:tc>
        <w:tc>
          <w:tcPr>
            <w:tcW w:w="113" w:type="dxa"/>
            <w:tcBorders>
              <w:top w:val="nil"/>
              <w:left w:val="nil"/>
              <w:bottom w:val="nil"/>
              <w:right w:val="nil"/>
            </w:tcBorders>
            <w:shd w:val="clear" w:color="auto" w:fill="F4F3F8"/>
            <w:tcMar>
              <w:top w:w="0" w:type="dxa"/>
              <w:left w:w="0" w:type="dxa"/>
              <w:bottom w:w="0" w:type="dxa"/>
              <w:right w:w="0" w:type="dxa"/>
            </w:tcMar>
          </w:tcPr>
          <w:p w:rsidR="002F7086" w:rsidRDefault="002F7086">
            <w:pPr>
              <w:pStyle w:val="ConsPlusNormal"/>
            </w:pPr>
          </w:p>
        </w:tc>
      </w:tr>
    </w:tbl>
    <w:p w:rsidR="002F7086" w:rsidRDefault="002F7086">
      <w:pPr>
        <w:pStyle w:val="ConsPlusNormal"/>
        <w:spacing w:before="260"/>
        <w:ind w:firstLine="540"/>
        <w:jc w:val="both"/>
      </w:pPr>
      <w:r>
        <w:t xml:space="preserve">5.5. Цели применения номенклатуры показателей качества устанавливают в соответствии с задачами управления качеством услуг торговли на конкретных предприятиях торговли согласно ГОСТ Р 52113-2003 </w:t>
      </w:r>
      <w:hyperlink r:id="rId18">
        <w:r>
          <w:rPr>
            <w:color w:val="0000FF"/>
          </w:rPr>
          <w:t>(подраздел 5.3 приложения Б)</w:t>
        </w:r>
      </w:hyperlink>
      <w:r>
        <w:t>.</w:t>
      </w:r>
    </w:p>
    <w:p w:rsidR="002F7086" w:rsidRDefault="002F7086">
      <w:pPr>
        <w:pStyle w:val="ConsPlusNormal"/>
        <w:spacing w:before="200"/>
        <w:ind w:firstLine="540"/>
        <w:jc w:val="both"/>
      </w:pPr>
      <w:r>
        <w:t>5.6. Наиболее вероятные цели применения номенклатуры показателей качества услуг торговли:</w:t>
      </w:r>
    </w:p>
    <w:p w:rsidR="002F7086" w:rsidRDefault="002F7086">
      <w:pPr>
        <w:pStyle w:val="ConsPlusNormal"/>
        <w:spacing w:before="200"/>
        <w:ind w:firstLine="540"/>
        <w:jc w:val="both"/>
      </w:pPr>
      <w:r>
        <w:t>- включение показателей качества услуг торговли в разрабатываемые стандарты организации на услуги торговли, оказываемые конкретными торговыми предприятиями;</w:t>
      </w:r>
    </w:p>
    <w:p w:rsidR="002F7086" w:rsidRDefault="002F7086">
      <w:pPr>
        <w:pStyle w:val="ConsPlusNormal"/>
        <w:spacing w:before="200"/>
        <w:ind w:firstLine="540"/>
        <w:jc w:val="both"/>
      </w:pPr>
      <w:r>
        <w:t>- разработка документов системы менеджмента качества для торговых предприятий;</w:t>
      </w:r>
    </w:p>
    <w:p w:rsidR="002F7086" w:rsidRDefault="002F7086">
      <w:pPr>
        <w:pStyle w:val="ConsPlusNormal"/>
        <w:spacing w:before="200"/>
        <w:ind w:firstLine="540"/>
        <w:jc w:val="both"/>
      </w:pPr>
      <w:r>
        <w:t>- включение показателей качества услуг торговли в условия договорных обязательств.</w:t>
      </w:r>
    </w:p>
    <w:p w:rsidR="002F7086" w:rsidRDefault="002F7086">
      <w:pPr>
        <w:pStyle w:val="ConsPlusNormal"/>
        <w:spacing w:before="200"/>
        <w:ind w:firstLine="540"/>
        <w:jc w:val="both"/>
      </w:pPr>
      <w:r>
        <w:t xml:space="preserve">5.7. Исходную номенклатуру показателей качества услуг торговли устанавливают в соответствии с ГОСТ Р 52113-2003 </w:t>
      </w:r>
      <w:hyperlink r:id="rId19">
        <w:r>
          <w:rPr>
            <w:color w:val="0000FF"/>
          </w:rPr>
          <w:t>(раздел 6)</w:t>
        </w:r>
      </w:hyperlink>
      <w:r>
        <w:t>.</w:t>
      </w:r>
    </w:p>
    <w:p w:rsidR="002F7086" w:rsidRDefault="002F7086">
      <w:pPr>
        <w:pStyle w:val="ConsPlusNormal"/>
        <w:jc w:val="both"/>
      </w:pPr>
    </w:p>
    <w:p w:rsidR="002F7086" w:rsidRDefault="002F7086">
      <w:pPr>
        <w:pStyle w:val="ConsPlusNormal"/>
        <w:jc w:val="both"/>
      </w:pPr>
    </w:p>
    <w:p w:rsidR="002F7086" w:rsidRDefault="002F7086">
      <w:pPr>
        <w:pStyle w:val="ConsPlusNormal"/>
        <w:jc w:val="both"/>
      </w:pPr>
    </w:p>
    <w:p w:rsidR="002F7086" w:rsidRDefault="002F7086">
      <w:pPr>
        <w:pStyle w:val="ConsPlusNormal"/>
        <w:jc w:val="both"/>
      </w:pPr>
    </w:p>
    <w:p w:rsidR="002F7086" w:rsidRDefault="002F7086">
      <w:pPr>
        <w:pStyle w:val="ConsPlusNormal"/>
        <w:jc w:val="both"/>
      </w:pPr>
    </w:p>
    <w:p w:rsidR="002F7086" w:rsidRDefault="002F7086">
      <w:pPr>
        <w:pStyle w:val="ConsPlusNormal"/>
        <w:jc w:val="right"/>
        <w:outlineLvl w:val="0"/>
      </w:pPr>
      <w:r>
        <w:t>Приложение А</w:t>
      </w:r>
    </w:p>
    <w:p w:rsidR="002F7086" w:rsidRDefault="002F7086">
      <w:pPr>
        <w:pStyle w:val="ConsPlusNormal"/>
        <w:jc w:val="right"/>
      </w:pPr>
      <w:r>
        <w:t>(рекомендуемое)</w:t>
      </w:r>
    </w:p>
    <w:p w:rsidR="002F7086" w:rsidRDefault="002F7086">
      <w:pPr>
        <w:pStyle w:val="ConsPlusNormal"/>
        <w:jc w:val="both"/>
      </w:pPr>
    </w:p>
    <w:p w:rsidR="002F7086" w:rsidRDefault="002F7086">
      <w:pPr>
        <w:pStyle w:val="ConsPlusNormal"/>
        <w:jc w:val="center"/>
      </w:pPr>
      <w:r>
        <w:t>НОМЕНКЛАТУРА ПОКАЗАТЕЛЕЙ КАЧЕСТВА УСЛУГ ТОРГОВЛИ</w:t>
      </w:r>
    </w:p>
    <w:p w:rsidR="002F7086" w:rsidRDefault="002F7086">
      <w:pPr>
        <w:pStyle w:val="ConsPlusNormal"/>
        <w:jc w:val="both"/>
      </w:pPr>
    </w:p>
    <w:p w:rsidR="002F7086" w:rsidRDefault="002F7086">
      <w:pPr>
        <w:pStyle w:val="ConsPlusNormal"/>
        <w:jc w:val="right"/>
      </w:pPr>
      <w:r>
        <w:t>Таблица А.1</w:t>
      </w:r>
    </w:p>
    <w:p w:rsidR="002F7086" w:rsidRDefault="002F7086">
      <w:pPr>
        <w:pStyle w:val="ConsPlusNormal"/>
        <w:jc w:val="both"/>
      </w:pPr>
    </w:p>
    <w:p w:rsidR="002F7086" w:rsidRDefault="002F7086">
      <w:pPr>
        <w:pStyle w:val="ConsPlusNormal"/>
        <w:jc w:val="center"/>
      </w:pPr>
      <w:bookmarkStart w:id="0" w:name="P93"/>
      <w:bookmarkEnd w:id="0"/>
      <w:r>
        <w:t>Номенклатура показателей качества услуг торговли</w:t>
      </w:r>
    </w:p>
    <w:p w:rsidR="002F7086" w:rsidRDefault="002F7086">
      <w:pPr>
        <w:pStyle w:val="ConsPlusNormal"/>
        <w:jc w:val="both"/>
      </w:pPr>
    </w:p>
    <w:p w:rsidR="002F7086" w:rsidRDefault="002F7086">
      <w:pPr>
        <w:pStyle w:val="ConsPlusNormal"/>
        <w:sectPr w:rsidR="002F7086" w:rsidSect="003621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5159"/>
        <w:gridCol w:w="3192"/>
        <w:gridCol w:w="2381"/>
      </w:tblGrid>
      <w:tr w:rsidR="002F7086">
        <w:tc>
          <w:tcPr>
            <w:tcW w:w="1984" w:type="dxa"/>
            <w:vAlign w:val="center"/>
          </w:tcPr>
          <w:p w:rsidR="002F7086" w:rsidRDefault="002F7086">
            <w:pPr>
              <w:pStyle w:val="ConsPlusNormal"/>
              <w:jc w:val="center"/>
            </w:pPr>
            <w:r>
              <w:lastRenderedPageBreak/>
              <w:t>Группа показателей качества услуг торговли</w:t>
            </w:r>
          </w:p>
        </w:tc>
        <w:tc>
          <w:tcPr>
            <w:tcW w:w="5159" w:type="dxa"/>
            <w:vAlign w:val="center"/>
          </w:tcPr>
          <w:p w:rsidR="002F7086" w:rsidRDefault="002F7086">
            <w:pPr>
              <w:pStyle w:val="ConsPlusNormal"/>
              <w:jc w:val="center"/>
            </w:pPr>
            <w:r>
              <w:t>Подгруппа показателей качества услуг торговли</w:t>
            </w:r>
          </w:p>
        </w:tc>
        <w:tc>
          <w:tcPr>
            <w:tcW w:w="3192" w:type="dxa"/>
            <w:vAlign w:val="center"/>
          </w:tcPr>
          <w:p w:rsidR="002F7086" w:rsidRDefault="002F7086">
            <w:pPr>
              <w:pStyle w:val="ConsPlusNormal"/>
              <w:jc w:val="center"/>
            </w:pPr>
            <w:r>
              <w:t>Рекомендуемое подтверждение соответствия качества услуг</w:t>
            </w:r>
          </w:p>
        </w:tc>
        <w:tc>
          <w:tcPr>
            <w:tcW w:w="2381" w:type="dxa"/>
            <w:vAlign w:val="center"/>
          </w:tcPr>
          <w:p w:rsidR="002F7086" w:rsidRDefault="002F7086">
            <w:pPr>
              <w:pStyle w:val="ConsPlusNormal"/>
              <w:jc w:val="center"/>
            </w:pPr>
            <w:r>
              <w:t>Методы оценки и контроля показателей</w:t>
            </w:r>
          </w:p>
        </w:tc>
      </w:tr>
      <w:tr w:rsidR="002F7086">
        <w:tc>
          <w:tcPr>
            <w:tcW w:w="1984" w:type="dxa"/>
            <w:vMerge w:val="restart"/>
          </w:tcPr>
          <w:p w:rsidR="002F7086" w:rsidRDefault="002F7086">
            <w:pPr>
              <w:pStyle w:val="ConsPlusNormal"/>
            </w:pPr>
            <w:r>
              <w:t>Безопасность услуги для жизни, здоровья и имущества потребителей</w:t>
            </w:r>
          </w:p>
        </w:tc>
        <w:tc>
          <w:tcPr>
            <w:tcW w:w="5159" w:type="dxa"/>
          </w:tcPr>
          <w:p w:rsidR="002F7086" w:rsidRDefault="002F7086">
            <w:pPr>
              <w:pStyle w:val="ConsPlusNormal"/>
              <w:ind w:firstLine="283"/>
            </w:pPr>
            <w:r>
              <w:t>Безопасность товаров, включая санитарно-эпидемиологические требования, гигиенические и ветеринарные:</w:t>
            </w:r>
          </w:p>
          <w:p w:rsidR="002F7086" w:rsidRDefault="002F7086">
            <w:pPr>
              <w:pStyle w:val="ConsPlusNormal"/>
              <w:ind w:firstLine="283"/>
            </w:pPr>
            <w:r>
              <w:t>- при приемке;</w:t>
            </w:r>
          </w:p>
          <w:p w:rsidR="002F7086" w:rsidRDefault="002F7086">
            <w:pPr>
              <w:pStyle w:val="ConsPlusNormal"/>
              <w:ind w:firstLine="283"/>
            </w:pPr>
            <w:r>
              <w:t>- транспортировке;</w:t>
            </w:r>
          </w:p>
          <w:p w:rsidR="002F7086" w:rsidRDefault="002F7086">
            <w:pPr>
              <w:pStyle w:val="ConsPlusNormal"/>
              <w:ind w:firstLine="283"/>
            </w:pPr>
            <w:r>
              <w:t>- хранении и предпродажной подготовке;</w:t>
            </w:r>
          </w:p>
          <w:p w:rsidR="002F7086" w:rsidRDefault="002F7086">
            <w:pPr>
              <w:pStyle w:val="ConsPlusNormal"/>
              <w:ind w:firstLine="283"/>
            </w:pPr>
            <w:r>
              <w:t>- выкладке, отпуске и реализации</w:t>
            </w:r>
          </w:p>
        </w:tc>
        <w:tc>
          <w:tcPr>
            <w:tcW w:w="3192" w:type="dxa"/>
          </w:tcPr>
          <w:p w:rsidR="002F7086" w:rsidRDefault="002F7086">
            <w:pPr>
              <w:pStyle w:val="ConsPlusNormal"/>
              <w:ind w:firstLine="283"/>
            </w:pPr>
            <w:r>
              <w:t>Сертификаты соответствия/декларации о соответствии, ветеринарные сопроводительные документы, свидетельства о государственной регистрации, иные формы оценки (подтверждения) соответствия товаров, действующие на территории Российской Федерации</w:t>
            </w:r>
          </w:p>
          <w:p w:rsidR="002F7086" w:rsidRDefault="002F7086">
            <w:pPr>
              <w:pStyle w:val="ConsPlusNormal"/>
              <w:ind w:firstLine="283"/>
            </w:pPr>
            <w:r>
              <w:t>Результаты проверок государственного контроля (надзора)</w:t>
            </w:r>
          </w:p>
        </w:tc>
        <w:tc>
          <w:tcPr>
            <w:tcW w:w="2381" w:type="dxa"/>
          </w:tcPr>
          <w:p w:rsidR="002F7086" w:rsidRDefault="002F7086">
            <w:pPr>
              <w:pStyle w:val="ConsPlusNormal"/>
            </w:pPr>
            <w:r>
              <w:t xml:space="preserve">Экспертный </w:t>
            </w:r>
            <w:hyperlink w:anchor="P259">
              <w:r>
                <w:rPr>
                  <w:color w:val="0000FF"/>
                </w:rPr>
                <w:t>&lt;1&gt;</w:t>
              </w:r>
            </w:hyperlink>
          </w:p>
          <w:p w:rsidR="002F7086" w:rsidRDefault="002F7086">
            <w:pPr>
              <w:pStyle w:val="ConsPlusNormal"/>
            </w:pPr>
            <w:r>
              <w:t xml:space="preserve">Органолептический </w:t>
            </w:r>
            <w:hyperlink w:anchor="P259">
              <w:r>
                <w:rPr>
                  <w:color w:val="0000FF"/>
                </w:rPr>
                <w:t>&lt;1&gt;</w:t>
              </w:r>
            </w:hyperlink>
          </w:p>
          <w:p w:rsidR="002F7086" w:rsidRDefault="002F7086">
            <w:pPr>
              <w:pStyle w:val="ConsPlusNormal"/>
            </w:pPr>
            <w:r>
              <w:t xml:space="preserve">Инструментальный </w:t>
            </w:r>
            <w:hyperlink w:anchor="P259">
              <w:r>
                <w:rPr>
                  <w:color w:val="0000FF"/>
                </w:rPr>
                <w:t>&lt;1&gt;</w:t>
              </w:r>
            </w:hyperlink>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Назначение и безопасность упаковки</w:t>
            </w:r>
          </w:p>
        </w:tc>
        <w:tc>
          <w:tcPr>
            <w:tcW w:w="3192" w:type="dxa"/>
          </w:tcPr>
          <w:p w:rsidR="002F7086" w:rsidRDefault="002F7086">
            <w:pPr>
              <w:pStyle w:val="ConsPlusNormal"/>
              <w:ind w:firstLine="283"/>
            </w:pPr>
            <w:r>
              <w:t>Декларации о соответствии на упаковку, иные формы оценки (подтверждения) соответствия упаковки, действующие на территории Российской Федерации</w:t>
            </w:r>
          </w:p>
          <w:p w:rsidR="002F7086" w:rsidRDefault="002F7086">
            <w:pPr>
              <w:pStyle w:val="ConsPlusNormal"/>
              <w:ind w:firstLine="283"/>
            </w:pPr>
            <w:r>
              <w:t>Результаты проверок государственного контроля (надзора).</w:t>
            </w:r>
          </w:p>
          <w:p w:rsidR="002F7086" w:rsidRDefault="002F7086">
            <w:pPr>
              <w:pStyle w:val="ConsPlusNormal"/>
              <w:ind w:firstLine="283"/>
              <w:jc w:val="both"/>
            </w:pPr>
            <w:r>
              <w:t>Примечание. Контроль проводят по маркировке товаров.</w:t>
            </w:r>
          </w:p>
        </w:tc>
        <w:tc>
          <w:tcPr>
            <w:tcW w:w="2381" w:type="dxa"/>
          </w:tcPr>
          <w:p w:rsidR="002F7086" w:rsidRDefault="002F7086">
            <w:pPr>
              <w:pStyle w:val="ConsPlusNormal"/>
            </w:pPr>
            <w:r>
              <w:t>Органолептический</w:t>
            </w:r>
          </w:p>
          <w:p w:rsidR="002F7086" w:rsidRDefault="002F7086">
            <w:pPr>
              <w:pStyle w:val="ConsPlusNormal"/>
            </w:pPr>
            <w:r>
              <w:t>Инструментальный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Безопасность машин и/или оборудования, используемого в процессе производства (изготовления), хранения, транспортирования, эксплуатации и утилизации</w:t>
            </w:r>
          </w:p>
        </w:tc>
        <w:tc>
          <w:tcPr>
            <w:tcW w:w="3192" w:type="dxa"/>
          </w:tcPr>
          <w:p w:rsidR="002F7086" w:rsidRDefault="002F7086">
            <w:pPr>
              <w:pStyle w:val="ConsPlusNormal"/>
              <w:ind w:firstLine="283"/>
            </w:pPr>
            <w:r>
              <w:t>Сертификаты соответствия/декларации о соответствии/паспорта машин и/или оборудования</w:t>
            </w:r>
          </w:p>
          <w:p w:rsidR="002F7086" w:rsidRDefault="002F7086">
            <w:pPr>
              <w:pStyle w:val="ConsPlusNormal"/>
              <w:ind w:firstLine="283"/>
            </w:pPr>
            <w:r>
              <w:t xml:space="preserve">Результаты проверок государственного контроля </w:t>
            </w:r>
            <w:r>
              <w:lastRenderedPageBreak/>
              <w:t>(надзора)</w:t>
            </w:r>
          </w:p>
          <w:p w:rsidR="002F7086" w:rsidRDefault="002F7086">
            <w:pPr>
              <w:pStyle w:val="ConsPlusNormal"/>
              <w:ind w:firstLine="283"/>
            </w:pPr>
            <w:r>
              <w:t>Договоры на обслуживание и ремонт оборудования, штатные специалисты</w:t>
            </w:r>
          </w:p>
        </w:tc>
        <w:tc>
          <w:tcPr>
            <w:tcW w:w="2381" w:type="dxa"/>
          </w:tcPr>
          <w:p w:rsidR="002F7086" w:rsidRDefault="002F7086">
            <w:pPr>
              <w:pStyle w:val="ConsPlusNormal"/>
            </w:pPr>
            <w:r>
              <w:lastRenderedPageBreak/>
              <w:t xml:space="preserve">Аналитический </w:t>
            </w:r>
            <w:hyperlink w:anchor="P259">
              <w:r>
                <w:rPr>
                  <w:color w:val="0000FF"/>
                </w:rPr>
                <w:t>&lt;1&gt;</w:t>
              </w:r>
            </w:hyperlink>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 xml:space="preserve">Безопасность транспортных средств, в </w:t>
            </w:r>
            <w:proofErr w:type="spellStart"/>
            <w:r>
              <w:t>т.ч</w:t>
            </w:r>
            <w:proofErr w:type="spellEnd"/>
            <w:r>
              <w:t>.</w:t>
            </w:r>
          </w:p>
          <w:p w:rsidR="002F7086" w:rsidRDefault="002F7086">
            <w:pPr>
              <w:pStyle w:val="ConsPlusNormal"/>
              <w:ind w:firstLine="283"/>
            </w:pPr>
            <w:r>
              <w:t>состояния, характеризуемого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либо здоровью граждан, имуществу физических и юридических лиц, государственному или муниципальному имуществу, окружающей среде</w:t>
            </w:r>
          </w:p>
        </w:tc>
        <w:tc>
          <w:tcPr>
            <w:tcW w:w="3192" w:type="dxa"/>
          </w:tcPr>
          <w:p w:rsidR="002F7086" w:rsidRDefault="002F7086">
            <w:pPr>
              <w:pStyle w:val="ConsPlusNormal"/>
              <w:ind w:firstLine="283"/>
            </w:pPr>
            <w:r>
              <w:t>Результаты проверок</w:t>
            </w:r>
          </w:p>
          <w:p w:rsidR="002F7086" w:rsidRDefault="002F7086">
            <w:pPr>
              <w:pStyle w:val="ConsPlusNormal"/>
              <w:ind w:firstLine="283"/>
            </w:pPr>
            <w:r>
              <w:t>Контрольные испытания, сертификационные испытания</w:t>
            </w:r>
          </w:p>
          <w:p w:rsidR="002F7086" w:rsidRDefault="002F7086">
            <w:pPr>
              <w:pStyle w:val="ConsPlusNormal"/>
              <w:ind w:firstLine="283"/>
            </w:pPr>
            <w:r>
              <w:t>Документы, удостоверяющие соответствие требованиям технического регламента при выпуске в обращение, одобрение типа транспортного средства или типа шасси; свидетельство о безопасности конструкции транспортного средства (для единичных транспортных средств),</w:t>
            </w:r>
          </w:p>
          <w:p w:rsidR="002F7086" w:rsidRDefault="002F7086">
            <w:pPr>
              <w:pStyle w:val="ConsPlusNormal"/>
              <w:ind w:firstLine="283"/>
            </w:pPr>
            <w:r>
              <w:t>декларация о соответствии или сертификат соответствия (для компонентов транспортных средств)</w:t>
            </w:r>
          </w:p>
        </w:tc>
        <w:tc>
          <w:tcPr>
            <w:tcW w:w="2381" w:type="dxa"/>
          </w:tcPr>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Безопасность обслуживающего персонала:</w:t>
            </w:r>
          </w:p>
          <w:p w:rsidR="002F7086" w:rsidRDefault="002F7086">
            <w:pPr>
              <w:pStyle w:val="ConsPlusNormal"/>
              <w:ind w:firstLine="283"/>
            </w:pPr>
            <w:r>
              <w:t xml:space="preserve">- личная гигиена работников, в </w:t>
            </w:r>
            <w:proofErr w:type="spellStart"/>
            <w:r>
              <w:t>т.ч</w:t>
            </w:r>
            <w:proofErr w:type="spellEnd"/>
            <w:r>
              <w:t>. обеспеченность персонала спецодеждой;</w:t>
            </w:r>
          </w:p>
          <w:p w:rsidR="002F7086" w:rsidRDefault="002F7086">
            <w:pPr>
              <w:pStyle w:val="ConsPlusNormal"/>
              <w:ind w:firstLine="283"/>
            </w:pPr>
            <w:r>
              <w:t>- охрана труда</w:t>
            </w:r>
          </w:p>
        </w:tc>
        <w:tc>
          <w:tcPr>
            <w:tcW w:w="3192" w:type="dxa"/>
          </w:tcPr>
          <w:p w:rsidR="002F7086" w:rsidRDefault="002F7086">
            <w:pPr>
              <w:pStyle w:val="ConsPlusNormal"/>
              <w:ind w:firstLine="283"/>
            </w:pPr>
            <w:r>
              <w:t>Медицинские книжки персонала определенных категорий с отметкой о прохождении гигиенической аттестации</w:t>
            </w:r>
          </w:p>
          <w:p w:rsidR="002F7086" w:rsidRDefault="002F7086">
            <w:pPr>
              <w:pStyle w:val="ConsPlusNormal"/>
              <w:ind w:firstLine="283"/>
            </w:pPr>
            <w:r>
              <w:t>Удостоверения об обучении, журналы учета инструктажей</w:t>
            </w:r>
          </w:p>
        </w:tc>
        <w:tc>
          <w:tcPr>
            <w:tcW w:w="2381" w:type="dxa"/>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Санитарно-эпидемиологические требования к размещению торгового предприятия, водоснабжению и канализации, вентиляции, кондиционированию, отоплению</w:t>
            </w:r>
          </w:p>
        </w:tc>
        <w:tc>
          <w:tcPr>
            <w:tcW w:w="3192" w:type="dxa"/>
          </w:tcPr>
          <w:p w:rsidR="002F7086" w:rsidRDefault="002F7086">
            <w:pPr>
              <w:pStyle w:val="ConsPlusNormal"/>
              <w:ind w:firstLine="283"/>
            </w:pPr>
            <w:r>
              <w:t>Заключения и другие документы согласно нормативным правовым актам Российской Федерации</w:t>
            </w:r>
          </w:p>
          <w:p w:rsidR="002F7086" w:rsidRDefault="002F7086">
            <w:pPr>
              <w:pStyle w:val="ConsPlusNormal"/>
              <w:ind w:firstLine="283"/>
            </w:pPr>
            <w:r>
              <w:t>Договоры на обслуживание инженерных систем, штатные специалисты</w:t>
            </w:r>
          </w:p>
          <w:p w:rsidR="002F7086" w:rsidRDefault="002F7086">
            <w:pPr>
              <w:pStyle w:val="ConsPlusNormal"/>
              <w:ind w:firstLine="283"/>
            </w:pPr>
            <w:r>
              <w:t>Акты проверок</w:t>
            </w:r>
          </w:p>
        </w:tc>
        <w:tc>
          <w:tcPr>
            <w:tcW w:w="2381" w:type="dxa"/>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Пожарная безопасность объекта защиты (продукции), в том числе зданий и сооружений:</w:t>
            </w:r>
          </w:p>
          <w:p w:rsidR="002F7086" w:rsidRDefault="002F7086">
            <w:pPr>
              <w:pStyle w:val="ConsPlusNormal"/>
              <w:ind w:firstLine="283"/>
            </w:pPr>
            <w:r>
              <w:t>- пожарная и охранная сигнализация</w:t>
            </w:r>
          </w:p>
        </w:tc>
        <w:tc>
          <w:tcPr>
            <w:tcW w:w="3192" w:type="dxa"/>
          </w:tcPr>
          <w:p w:rsidR="002F7086" w:rsidRDefault="002F7086">
            <w:pPr>
              <w:pStyle w:val="ConsPlusNormal"/>
              <w:ind w:firstLine="283"/>
            </w:pPr>
            <w:r>
              <w:t>Декларация пожарной безопасности</w:t>
            </w:r>
          </w:p>
          <w:p w:rsidR="002F7086" w:rsidRDefault="002F7086">
            <w:pPr>
              <w:pStyle w:val="ConsPlusNormal"/>
              <w:ind w:firstLine="283"/>
            </w:pPr>
            <w:r>
              <w:t>Акт проверки соблюдения требований пожарной безопасности</w:t>
            </w:r>
          </w:p>
        </w:tc>
        <w:tc>
          <w:tcPr>
            <w:tcW w:w="2381" w:type="dxa"/>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Сохранность имущества потребителей:</w:t>
            </w:r>
          </w:p>
          <w:p w:rsidR="002F7086" w:rsidRDefault="002F7086">
            <w:pPr>
              <w:pStyle w:val="ConsPlusNormal"/>
              <w:ind w:firstLine="283"/>
            </w:pPr>
            <w:r>
              <w:t>- сохранность вещей, сданных на хранение;</w:t>
            </w:r>
          </w:p>
          <w:p w:rsidR="002F7086" w:rsidRDefault="002F7086">
            <w:pPr>
              <w:pStyle w:val="ConsPlusNormal"/>
              <w:ind w:firstLine="283"/>
            </w:pPr>
            <w:r>
              <w:t>- конфиденциальность персональных данных потребителей (покупателей) при оплате товаров</w:t>
            </w:r>
          </w:p>
        </w:tc>
        <w:tc>
          <w:tcPr>
            <w:tcW w:w="3192" w:type="dxa"/>
          </w:tcPr>
          <w:p w:rsidR="002F7086" w:rsidRDefault="002F7086">
            <w:pPr>
              <w:pStyle w:val="ConsPlusNormal"/>
              <w:ind w:firstLine="283"/>
            </w:pPr>
            <w:r>
              <w:t>Договоры с охранными службами и/или персонал внутрифирменной охраны</w:t>
            </w:r>
          </w:p>
          <w:p w:rsidR="002F7086" w:rsidRDefault="002F7086">
            <w:pPr>
              <w:pStyle w:val="ConsPlusNormal"/>
              <w:ind w:firstLine="283"/>
            </w:pPr>
            <w:r>
              <w:t>Отсутствие или наличие жалоб покупателей</w:t>
            </w:r>
          </w:p>
        </w:tc>
        <w:tc>
          <w:tcPr>
            <w:tcW w:w="2381" w:type="dxa"/>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Метрологическое обеспечение:</w:t>
            </w:r>
          </w:p>
          <w:p w:rsidR="002F7086" w:rsidRDefault="002F7086">
            <w:pPr>
              <w:pStyle w:val="ConsPlusNormal"/>
              <w:ind w:firstLine="283"/>
            </w:pPr>
            <w:r>
              <w:t>- обеспечение средствами измерений;</w:t>
            </w:r>
          </w:p>
          <w:p w:rsidR="002F7086" w:rsidRDefault="002F7086">
            <w:pPr>
              <w:pStyle w:val="ConsPlusNormal"/>
              <w:ind w:firstLine="283"/>
            </w:pPr>
            <w:r>
              <w:t xml:space="preserve">- защиты потребителей от недостоверных результатов измерений, в </w:t>
            </w:r>
            <w:proofErr w:type="spellStart"/>
            <w:r>
              <w:t>т.ч</w:t>
            </w:r>
            <w:proofErr w:type="spellEnd"/>
            <w:r>
              <w:t>. наличие контрольных весов</w:t>
            </w:r>
          </w:p>
        </w:tc>
        <w:tc>
          <w:tcPr>
            <w:tcW w:w="3192" w:type="dxa"/>
          </w:tcPr>
          <w:p w:rsidR="002F7086" w:rsidRDefault="002F7086">
            <w:pPr>
              <w:pStyle w:val="ConsPlusNormal"/>
              <w:ind w:firstLine="283"/>
            </w:pPr>
            <w:r>
              <w:t>Свидетельства о поверке и/или клейма на средствах измерения (весах, гирях, мерах длины и т.п.)</w:t>
            </w:r>
          </w:p>
          <w:p w:rsidR="002F7086" w:rsidRDefault="002F7086">
            <w:pPr>
              <w:pStyle w:val="ConsPlusNormal"/>
              <w:ind w:firstLine="283"/>
            </w:pPr>
            <w:r>
              <w:t>Результаты поверок средств измерения</w:t>
            </w:r>
          </w:p>
        </w:tc>
        <w:tc>
          <w:tcPr>
            <w:tcW w:w="2381" w:type="dxa"/>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tcPr>
          <w:p w:rsidR="002F7086" w:rsidRDefault="002F7086">
            <w:pPr>
              <w:pStyle w:val="ConsPlusNormal"/>
            </w:pPr>
            <w:r>
              <w:t>Охрана окружающей среды (экологическая безопасность)</w:t>
            </w:r>
          </w:p>
        </w:tc>
        <w:tc>
          <w:tcPr>
            <w:tcW w:w="5159" w:type="dxa"/>
          </w:tcPr>
          <w:p w:rsidR="002F7086" w:rsidRDefault="002F7086">
            <w:pPr>
              <w:pStyle w:val="ConsPlusNormal"/>
              <w:ind w:firstLine="283"/>
            </w:pPr>
            <w:r>
              <w:t>Охрана окружающей среды: организация сбора, вывоза и утилизация бытовых отходов, люминесцентных ламп</w:t>
            </w:r>
          </w:p>
        </w:tc>
        <w:tc>
          <w:tcPr>
            <w:tcW w:w="3192" w:type="dxa"/>
          </w:tcPr>
          <w:p w:rsidR="002F7086" w:rsidRDefault="002F7086">
            <w:pPr>
              <w:pStyle w:val="ConsPlusNormal"/>
              <w:ind w:firstLine="283"/>
            </w:pPr>
            <w:r>
              <w:t xml:space="preserve">Договоры на вывоз мусора (в </w:t>
            </w:r>
            <w:proofErr w:type="spellStart"/>
            <w:r>
              <w:t>т.ч</w:t>
            </w:r>
            <w:proofErr w:type="spellEnd"/>
            <w:r>
              <w:t>. пищевых отходов), люминесцентных ламп,</w:t>
            </w:r>
          </w:p>
          <w:p w:rsidR="002F7086" w:rsidRDefault="002F7086">
            <w:pPr>
              <w:pStyle w:val="ConsPlusNormal"/>
              <w:ind w:firstLine="283"/>
            </w:pPr>
            <w:r>
              <w:t>акты проверки</w:t>
            </w:r>
          </w:p>
        </w:tc>
        <w:tc>
          <w:tcPr>
            <w:tcW w:w="2381" w:type="dxa"/>
          </w:tcPr>
          <w:p w:rsidR="002F7086" w:rsidRDefault="002F7086">
            <w:pPr>
              <w:pStyle w:val="ConsPlusNormal"/>
            </w:pPr>
            <w:r>
              <w:t>Экспертный</w:t>
            </w:r>
          </w:p>
          <w:p w:rsidR="002F7086" w:rsidRDefault="002F7086">
            <w:pPr>
              <w:pStyle w:val="ConsPlusNormal"/>
            </w:pPr>
            <w:r>
              <w:t>Органолептический</w:t>
            </w:r>
          </w:p>
          <w:p w:rsidR="002F7086" w:rsidRDefault="002F7086">
            <w:pPr>
              <w:pStyle w:val="ConsPlusNormal"/>
            </w:pPr>
            <w:r>
              <w:t>Аналитический</w:t>
            </w:r>
          </w:p>
        </w:tc>
      </w:tr>
      <w:tr w:rsidR="002F7086">
        <w:tc>
          <w:tcPr>
            <w:tcW w:w="1984" w:type="dxa"/>
            <w:vMerge w:val="restart"/>
          </w:tcPr>
          <w:p w:rsidR="002F7086" w:rsidRDefault="002F7086">
            <w:pPr>
              <w:pStyle w:val="ConsPlusNormal"/>
            </w:pPr>
            <w:r>
              <w:t>Назначение услуги</w:t>
            </w:r>
          </w:p>
        </w:tc>
        <w:tc>
          <w:tcPr>
            <w:tcW w:w="5159" w:type="dxa"/>
            <w:tcBorders>
              <w:bottom w:val="nil"/>
            </w:tcBorders>
          </w:tcPr>
          <w:p w:rsidR="002F7086" w:rsidRDefault="002F7086">
            <w:pPr>
              <w:pStyle w:val="ConsPlusNormal"/>
              <w:ind w:firstLine="283"/>
            </w:pPr>
            <w:r>
              <w:t>Функциональная пригодность:</w:t>
            </w:r>
          </w:p>
          <w:p w:rsidR="002F7086" w:rsidRDefault="002F7086">
            <w:pPr>
              <w:pStyle w:val="ConsPlusNormal"/>
              <w:ind w:firstLine="283"/>
            </w:pPr>
            <w:r>
              <w:t>- точность и своевременность оказания услуг, включая соблюдение установленного режима работы предприятия торговли, соблюдение ассортиментного перечня товаров, соответствие времени оказания услуг, времени ожидания заказа согласно требованиям, установленным на торговом предприятии, точность выписки счета и оформления кассового чека и др.;</w:t>
            </w:r>
          </w:p>
          <w:p w:rsidR="002F7086" w:rsidRDefault="002F7086">
            <w:pPr>
              <w:pStyle w:val="ConsPlusNormal"/>
              <w:ind w:firstLine="283"/>
            </w:pPr>
            <w:r>
              <w:t>- наличие товаров надлежащего качества;</w:t>
            </w:r>
          </w:p>
          <w:p w:rsidR="002F7086" w:rsidRDefault="002F7086">
            <w:pPr>
              <w:pStyle w:val="ConsPlusNormal"/>
              <w:ind w:firstLine="283"/>
            </w:pPr>
            <w:r>
              <w:t>- обеспечение условий для выбора потребителями товаров и услуг различных видов;</w:t>
            </w:r>
          </w:p>
          <w:p w:rsidR="002F7086" w:rsidRDefault="002F7086">
            <w:pPr>
              <w:pStyle w:val="ConsPlusNormal"/>
              <w:ind w:firstLine="283"/>
            </w:pPr>
            <w:r>
              <w:t xml:space="preserve">- соответствие обслуживающего персонала профессиональному назначению, в </w:t>
            </w:r>
            <w:proofErr w:type="spellStart"/>
            <w:r>
              <w:t>т.ч</w:t>
            </w:r>
            <w:proofErr w:type="spellEnd"/>
            <w:r>
              <w:t xml:space="preserve">. компетентность и квалификация персонала, умение </w:t>
            </w:r>
            <w:r>
              <w:lastRenderedPageBreak/>
              <w:t>общаться с потребителями, знание и соблюдение профессиональной этики поведения;</w:t>
            </w:r>
          </w:p>
          <w:p w:rsidR="002F7086" w:rsidRDefault="002F7086">
            <w:pPr>
              <w:pStyle w:val="ConsPlusNormal"/>
              <w:ind w:firstLine="283"/>
            </w:pPr>
            <w:r>
              <w:t>- режимы работы продавцов;</w:t>
            </w:r>
          </w:p>
        </w:tc>
        <w:tc>
          <w:tcPr>
            <w:tcW w:w="3192" w:type="dxa"/>
            <w:tcBorders>
              <w:bottom w:val="nil"/>
            </w:tcBorders>
          </w:tcPr>
          <w:p w:rsidR="002F7086" w:rsidRDefault="002F7086">
            <w:pPr>
              <w:pStyle w:val="ConsPlusNormal"/>
              <w:ind w:firstLine="283"/>
            </w:pPr>
            <w:r>
              <w:lastRenderedPageBreak/>
              <w:t>Акты проверок</w:t>
            </w:r>
          </w:p>
          <w:p w:rsidR="002F7086" w:rsidRDefault="002F7086">
            <w:pPr>
              <w:pStyle w:val="ConsPlusNormal"/>
              <w:ind w:firstLine="283"/>
            </w:pPr>
            <w:r>
              <w:t>Результаты учета и анализа книги отзывов</w:t>
            </w:r>
          </w:p>
          <w:p w:rsidR="002F7086" w:rsidRDefault="002F7086">
            <w:pPr>
              <w:pStyle w:val="ConsPlusNormal"/>
              <w:ind w:firstLine="283"/>
            </w:pPr>
            <w:r>
              <w:t>Отсутствие или наличие жалоб покупателей</w:t>
            </w:r>
          </w:p>
        </w:tc>
        <w:tc>
          <w:tcPr>
            <w:tcW w:w="2381" w:type="dxa"/>
            <w:tcBorders>
              <w:bottom w:val="nil"/>
            </w:tcBorders>
          </w:tcPr>
          <w:p w:rsidR="002F7086" w:rsidRDefault="002F7086">
            <w:pPr>
              <w:pStyle w:val="ConsPlusNormal"/>
            </w:pPr>
            <w:r>
              <w:t>Экспертный</w:t>
            </w:r>
          </w:p>
          <w:p w:rsidR="002F7086" w:rsidRDefault="002F7086">
            <w:pPr>
              <w:pStyle w:val="ConsPlusNormal"/>
            </w:pPr>
            <w:r>
              <w:t>Аналитический</w:t>
            </w:r>
          </w:p>
          <w:p w:rsidR="002F7086" w:rsidRDefault="002F7086">
            <w:pPr>
              <w:pStyle w:val="ConsPlusNormal"/>
            </w:pPr>
            <w:r>
              <w:t>Органолептический</w:t>
            </w:r>
          </w:p>
          <w:p w:rsidR="002F7086" w:rsidRDefault="002F7086">
            <w:pPr>
              <w:pStyle w:val="ConsPlusNormal"/>
            </w:pPr>
            <w:r>
              <w:t xml:space="preserve">Социологический </w:t>
            </w:r>
            <w:hyperlink w:anchor="P259">
              <w:r>
                <w:rPr>
                  <w:color w:val="0000FF"/>
                </w:rPr>
                <w:t>&lt;1&gt;</w:t>
              </w:r>
            </w:hyperlink>
          </w:p>
        </w:tc>
      </w:tr>
      <w:tr w:rsidR="002F7086">
        <w:tblPrEx>
          <w:tblBorders>
            <w:insideH w:val="nil"/>
          </w:tblBorders>
        </w:tblPrEx>
        <w:tc>
          <w:tcPr>
            <w:tcW w:w="1984" w:type="dxa"/>
            <w:vMerge/>
          </w:tcPr>
          <w:p w:rsidR="002F7086" w:rsidRDefault="002F7086">
            <w:pPr>
              <w:pStyle w:val="ConsPlusNormal"/>
            </w:pPr>
          </w:p>
        </w:tc>
        <w:tc>
          <w:tcPr>
            <w:tcW w:w="5159" w:type="dxa"/>
            <w:tcBorders>
              <w:top w:val="nil"/>
            </w:tcBorders>
          </w:tcPr>
          <w:p w:rsidR="002F7086" w:rsidRDefault="002F7086">
            <w:pPr>
              <w:pStyle w:val="ConsPlusNormal"/>
              <w:ind w:firstLine="283"/>
            </w:pPr>
            <w:r>
              <w:t>- квалификация персонала</w:t>
            </w:r>
          </w:p>
        </w:tc>
        <w:tc>
          <w:tcPr>
            <w:tcW w:w="3192" w:type="dxa"/>
            <w:tcBorders>
              <w:top w:val="nil"/>
            </w:tcBorders>
          </w:tcPr>
          <w:p w:rsidR="002F7086" w:rsidRDefault="002F7086">
            <w:pPr>
              <w:pStyle w:val="ConsPlusNormal"/>
              <w:ind w:firstLine="283"/>
            </w:pPr>
            <w:r>
              <w:t>Документы о профессиональном образовании, или</w:t>
            </w:r>
          </w:p>
          <w:p w:rsidR="002F7086" w:rsidRDefault="002F7086">
            <w:pPr>
              <w:pStyle w:val="ConsPlusNormal"/>
              <w:ind w:firstLine="283"/>
            </w:pPr>
            <w:r>
              <w:t>окончании курсов повышения квалификации,</w:t>
            </w:r>
          </w:p>
          <w:p w:rsidR="002F7086" w:rsidRDefault="002F7086">
            <w:pPr>
              <w:pStyle w:val="ConsPlusNormal"/>
              <w:ind w:firstLine="283"/>
            </w:pPr>
            <w:r>
              <w:t>или результатах внутреннего обучения</w:t>
            </w:r>
          </w:p>
        </w:tc>
        <w:tc>
          <w:tcPr>
            <w:tcW w:w="2381" w:type="dxa"/>
            <w:tcBorders>
              <w:top w:val="nil"/>
            </w:tcBorders>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Социальное назначение (адресность предоставления) услуги:</w:t>
            </w:r>
          </w:p>
          <w:p w:rsidR="002F7086" w:rsidRDefault="002F7086">
            <w:pPr>
              <w:pStyle w:val="ConsPlusNormal"/>
              <w:ind w:firstLine="283"/>
            </w:pPr>
            <w:r>
              <w:t>- обеспеченность услугами торговли и доступность для потребителей различных категорий;</w:t>
            </w:r>
          </w:p>
          <w:p w:rsidR="002F7086" w:rsidRDefault="002F7086">
            <w:pPr>
              <w:pStyle w:val="ConsPlusNormal"/>
              <w:ind w:firstLine="283"/>
            </w:pPr>
            <w:r>
              <w:t>- соответствие услуг торговли ожиданиям потребителей, включая ассортимент предлагаемой продукции, методы и формы обслуживания, профессиональный уровень обслуживающего персонала, перечень оказываемых услуг;</w:t>
            </w:r>
          </w:p>
          <w:p w:rsidR="002F7086" w:rsidRDefault="002F7086">
            <w:pPr>
              <w:pStyle w:val="ConsPlusNormal"/>
              <w:ind w:firstLine="283"/>
            </w:pPr>
            <w:r>
              <w:t>- наличие в правилах обслуживания определенных льготных категорий потребителей (дети, ветераны, потребители с ограниченными физическими возможностями и др.).</w:t>
            </w:r>
          </w:p>
          <w:p w:rsidR="002F7086" w:rsidRDefault="002F7086">
            <w:pPr>
              <w:pStyle w:val="ConsPlusNormal"/>
              <w:ind w:firstLine="283"/>
              <w:jc w:val="both"/>
            </w:pPr>
            <w:r>
              <w:t>Примечание. Социальную адресность услуг торговли учитывают при проектировании здания и помещений торгового объекта, установлении режима работы, выборе метода обслуживания, формировании ассортимента товаров и др.</w:t>
            </w:r>
          </w:p>
        </w:tc>
        <w:tc>
          <w:tcPr>
            <w:tcW w:w="3192" w:type="dxa"/>
          </w:tcPr>
          <w:p w:rsidR="002F7086" w:rsidRDefault="002F7086">
            <w:pPr>
              <w:pStyle w:val="ConsPlusNormal"/>
              <w:ind w:firstLine="283"/>
            </w:pPr>
            <w:r>
              <w:t>Результаты анализа книги отзывов</w:t>
            </w:r>
          </w:p>
          <w:p w:rsidR="002F7086" w:rsidRDefault="002F7086">
            <w:pPr>
              <w:pStyle w:val="ConsPlusNormal"/>
              <w:ind w:firstLine="283"/>
            </w:pPr>
            <w:r>
              <w:t>Отсутствие или наличие жалоб покупателей</w:t>
            </w:r>
          </w:p>
          <w:p w:rsidR="002F7086" w:rsidRDefault="002F7086">
            <w:pPr>
              <w:pStyle w:val="ConsPlusNormal"/>
              <w:ind w:firstLine="283"/>
            </w:pPr>
            <w:r>
              <w:t>Акты проверок</w:t>
            </w:r>
          </w:p>
        </w:tc>
        <w:tc>
          <w:tcPr>
            <w:tcW w:w="2381" w:type="dxa"/>
          </w:tcPr>
          <w:p w:rsidR="002F7086" w:rsidRDefault="002F7086">
            <w:pPr>
              <w:pStyle w:val="ConsPlusNormal"/>
            </w:pPr>
            <w:r>
              <w:t>Экспертный</w:t>
            </w:r>
          </w:p>
          <w:p w:rsidR="002F7086" w:rsidRDefault="002F7086">
            <w:pPr>
              <w:pStyle w:val="ConsPlusNormal"/>
            </w:pPr>
            <w:r>
              <w:t>Социологический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 xml:space="preserve">Информативность, включая наличие необходимой достоверной информации об услугах и товарах, номенклатуре услуг и ассортименте товаров, исполнителе услуг, о правилах и условиях оказания услуг, в </w:t>
            </w:r>
            <w:proofErr w:type="spellStart"/>
            <w:r>
              <w:t>т.ч</w:t>
            </w:r>
            <w:proofErr w:type="spellEnd"/>
            <w:r>
              <w:t>. о правилах продажи товаров и правах покупателей</w:t>
            </w:r>
          </w:p>
          <w:p w:rsidR="002F7086" w:rsidRDefault="002F7086">
            <w:pPr>
              <w:pStyle w:val="ConsPlusNormal"/>
              <w:ind w:firstLine="283"/>
            </w:pPr>
            <w:r>
              <w:t xml:space="preserve">Требования к содержанию информации для потребителей определяются законодательством </w:t>
            </w:r>
            <w:r>
              <w:lastRenderedPageBreak/>
              <w:t xml:space="preserve">Российской Федерации </w:t>
            </w:r>
            <w:hyperlink w:anchor="P283">
              <w:r>
                <w:rPr>
                  <w:color w:val="0000FF"/>
                </w:rPr>
                <w:t>[4]</w:t>
              </w:r>
            </w:hyperlink>
            <w:r>
              <w:t xml:space="preserve"> и правилами продажи товаров отдельных видов </w:t>
            </w:r>
            <w:hyperlink w:anchor="P286">
              <w:r>
                <w:rPr>
                  <w:color w:val="0000FF"/>
                </w:rPr>
                <w:t>[5]</w:t>
              </w:r>
            </w:hyperlink>
          </w:p>
        </w:tc>
        <w:tc>
          <w:tcPr>
            <w:tcW w:w="3192" w:type="dxa"/>
          </w:tcPr>
          <w:p w:rsidR="002F7086" w:rsidRDefault="002F7086">
            <w:pPr>
              <w:pStyle w:val="ConsPlusNormal"/>
              <w:ind w:firstLine="283"/>
            </w:pPr>
            <w:r>
              <w:lastRenderedPageBreak/>
              <w:t>Акты проверки</w:t>
            </w:r>
          </w:p>
        </w:tc>
        <w:tc>
          <w:tcPr>
            <w:tcW w:w="2381" w:type="dxa"/>
          </w:tcPr>
          <w:p w:rsidR="002F7086" w:rsidRDefault="002F7086">
            <w:pPr>
              <w:pStyle w:val="ConsPlusNormal"/>
            </w:pPr>
            <w:r>
              <w:t>Аналитический</w:t>
            </w:r>
          </w:p>
          <w:p w:rsidR="002F7086" w:rsidRDefault="002F7086">
            <w:pPr>
              <w:pStyle w:val="ConsPlusNormal"/>
            </w:pPr>
            <w:r>
              <w:t>Экспертный</w:t>
            </w:r>
          </w:p>
        </w:tc>
      </w:tr>
      <w:tr w:rsidR="002F7086">
        <w:tc>
          <w:tcPr>
            <w:tcW w:w="1984" w:type="dxa"/>
            <w:vMerge/>
          </w:tcPr>
          <w:p w:rsidR="002F7086" w:rsidRDefault="002F7086">
            <w:pPr>
              <w:pStyle w:val="ConsPlusNormal"/>
            </w:pPr>
          </w:p>
        </w:tc>
        <w:tc>
          <w:tcPr>
            <w:tcW w:w="5159" w:type="dxa"/>
            <w:tcBorders>
              <w:bottom w:val="nil"/>
            </w:tcBorders>
          </w:tcPr>
          <w:p w:rsidR="002F7086" w:rsidRDefault="002F7086">
            <w:pPr>
              <w:pStyle w:val="ConsPlusNormal"/>
              <w:ind w:firstLine="283"/>
            </w:pPr>
            <w:r>
              <w:t>- наличие и правильность оформления ценников на товары;</w:t>
            </w:r>
          </w:p>
          <w:p w:rsidR="002F7086" w:rsidRDefault="002F7086">
            <w:pPr>
              <w:pStyle w:val="ConsPlusNormal"/>
              <w:ind w:firstLine="283"/>
            </w:pPr>
            <w:r>
              <w:t>- правильность оформления кассового/товарного чеков в том случае, если такие требования установлены законодательством Российской Федерации</w:t>
            </w:r>
          </w:p>
        </w:tc>
        <w:tc>
          <w:tcPr>
            <w:tcW w:w="3192" w:type="dxa"/>
          </w:tcPr>
          <w:p w:rsidR="002F7086" w:rsidRDefault="002F7086">
            <w:pPr>
              <w:pStyle w:val="ConsPlusNormal"/>
              <w:ind w:firstLine="283"/>
            </w:pPr>
            <w:r>
              <w:t>Акты проверок</w:t>
            </w:r>
          </w:p>
        </w:tc>
        <w:tc>
          <w:tcPr>
            <w:tcW w:w="2381" w:type="dxa"/>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Borders>
              <w:top w:val="nil"/>
              <w:bottom w:val="nil"/>
            </w:tcBorders>
          </w:tcPr>
          <w:p w:rsidR="002F7086" w:rsidRDefault="002F7086">
            <w:pPr>
              <w:pStyle w:val="ConsPlusNormal"/>
              <w:ind w:firstLine="283"/>
            </w:pPr>
            <w:r>
              <w:t>- наличие необходимой и достоверной информации о товарах и их изготовителях, обеспечивающей возможность правильного выбора товаров</w:t>
            </w:r>
          </w:p>
        </w:tc>
        <w:tc>
          <w:tcPr>
            <w:tcW w:w="3192" w:type="dxa"/>
          </w:tcPr>
          <w:p w:rsidR="002F7086" w:rsidRDefault="002F7086">
            <w:pPr>
              <w:pStyle w:val="ConsPlusNormal"/>
              <w:ind w:firstLine="283"/>
            </w:pPr>
            <w:r>
              <w:t>Акты проверок</w:t>
            </w:r>
          </w:p>
        </w:tc>
        <w:tc>
          <w:tcPr>
            <w:tcW w:w="2381" w:type="dxa"/>
          </w:tcPr>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Borders>
              <w:top w:val="nil"/>
            </w:tcBorders>
          </w:tcPr>
          <w:p w:rsidR="002F7086" w:rsidRDefault="002F7086">
            <w:pPr>
              <w:pStyle w:val="ConsPlusNormal"/>
              <w:ind w:firstLine="283"/>
            </w:pPr>
            <w:r>
              <w:t xml:space="preserve">- наличие и содержание информации для покупателей, в </w:t>
            </w:r>
            <w:proofErr w:type="spellStart"/>
            <w:r>
              <w:t>т.ч</w:t>
            </w:r>
            <w:proofErr w:type="spellEnd"/>
            <w:r>
              <w:t>. о правилах торговли, установленных в торговом предприятии</w:t>
            </w:r>
          </w:p>
        </w:tc>
        <w:tc>
          <w:tcPr>
            <w:tcW w:w="3192" w:type="dxa"/>
          </w:tcPr>
          <w:p w:rsidR="002F7086" w:rsidRDefault="002F7086">
            <w:pPr>
              <w:pStyle w:val="ConsPlusNormal"/>
              <w:ind w:firstLine="283"/>
            </w:pPr>
            <w:r>
              <w:t>Акты проверки</w:t>
            </w:r>
          </w:p>
        </w:tc>
        <w:tc>
          <w:tcPr>
            <w:tcW w:w="2381" w:type="dxa"/>
          </w:tcPr>
          <w:p w:rsidR="002F7086" w:rsidRDefault="002F7086">
            <w:pPr>
              <w:pStyle w:val="ConsPlusNormal"/>
            </w:pPr>
            <w:r>
              <w:t>Аналитический</w:t>
            </w:r>
          </w:p>
        </w:tc>
      </w:tr>
      <w:tr w:rsidR="002F7086">
        <w:tc>
          <w:tcPr>
            <w:tcW w:w="1984" w:type="dxa"/>
            <w:vMerge w:val="restart"/>
          </w:tcPr>
          <w:p w:rsidR="002F7086" w:rsidRDefault="002F7086">
            <w:pPr>
              <w:pStyle w:val="ConsPlusNormal"/>
            </w:pPr>
            <w:r>
              <w:t>Эргономичность</w:t>
            </w:r>
          </w:p>
        </w:tc>
        <w:tc>
          <w:tcPr>
            <w:tcW w:w="5159" w:type="dxa"/>
          </w:tcPr>
          <w:p w:rsidR="002F7086" w:rsidRDefault="002F7086">
            <w:pPr>
              <w:pStyle w:val="ConsPlusNormal"/>
              <w:ind w:firstLine="283"/>
            </w:pPr>
            <w:r>
              <w:t xml:space="preserve">Гигиенические показатели к уровню освещенности, </w:t>
            </w:r>
            <w:proofErr w:type="spellStart"/>
            <w:r>
              <w:t>вентилируемости</w:t>
            </w:r>
            <w:proofErr w:type="spellEnd"/>
            <w:r>
              <w:t>, запыленности, шума, температуры в торговом зале, к персоналу, к содержанию помещений, рабочих мест, оборудования и т.п.</w:t>
            </w:r>
          </w:p>
        </w:tc>
        <w:tc>
          <w:tcPr>
            <w:tcW w:w="3192" w:type="dxa"/>
          </w:tcPr>
          <w:p w:rsidR="002F7086" w:rsidRDefault="002F7086">
            <w:pPr>
              <w:pStyle w:val="ConsPlusNormal"/>
              <w:ind w:firstLine="283"/>
            </w:pPr>
            <w:r>
              <w:t>Заключения и документы согласно нормативным правовым актам Российской Федерации (если установлено законодательством)</w:t>
            </w:r>
          </w:p>
          <w:p w:rsidR="002F7086" w:rsidRDefault="002F7086">
            <w:pPr>
              <w:pStyle w:val="ConsPlusNormal"/>
              <w:ind w:firstLine="283"/>
            </w:pPr>
            <w:r>
              <w:t>Акты проверки</w:t>
            </w:r>
          </w:p>
          <w:p w:rsidR="002F7086" w:rsidRDefault="002F7086">
            <w:pPr>
              <w:pStyle w:val="ConsPlusNormal"/>
              <w:ind w:firstLine="283"/>
            </w:pPr>
            <w:r>
              <w:t>Протоколы испытаний согласно программе производственного контроля</w:t>
            </w:r>
          </w:p>
        </w:tc>
        <w:tc>
          <w:tcPr>
            <w:tcW w:w="2381" w:type="dxa"/>
          </w:tcPr>
          <w:p w:rsidR="002F7086" w:rsidRDefault="002F7086">
            <w:pPr>
              <w:pStyle w:val="ConsPlusNormal"/>
            </w:pPr>
            <w:r>
              <w:t>Инструментальный</w:t>
            </w:r>
          </w:p>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 xml:space="preserve">Комфортность и удобство покупателей, включая удобное размещение товаров (выкладку) в торговых залах, входов, выходов, секций, оборудования, мебели, наличие лифтов, эскалаторов и </w:t>
            </w:r>
            <w:proofErr w:type="spellStart"/>
            <w:r>
              <w:t>тервалаторов</w:t>
            </w:r>
            <w:proofErr w:type="spellEnd"/>
            <w:r>
              <w:t xml:space="preserve"> и др.</w:t>
            </w:r>
          </w:p>
        </w:tc>
        <w:tc>
          <w:tcPr>
            <w:tcW w:w="3192" w:type="dxa"/>
          </w:tcPr>
          <w:p w:rsidR="002F7086" w:rsidRDefault="002F7086">
            <w:pPr>
              <w:pStyle w:val="ConsPlusNormal"/>
              <w:ind w:firstLine="283"/>
            </w:pPr>
            <w:r>
              <w:t>Акты проверок</w:t>
            </w:r>
          </w:p>
        </w:tc>
        <w:tc>
          <w:tcPr>
            <w:tcW w:w="2381" w:type="dxa"/>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tcPr>
          <w:p w:rsidR="002F7086" w:rsidRDefault="002F7086">
            <w:pPr>
              <w:pStyle w:val="ConsPlusNormal"/>
            </w:pPr>
            <w:r>
              <w:t>Этичность</w:t>
            </w:r>
          </w:p>
        </w:tc>
        <w:tc>
          <w:tcPr>
            <w:tcW w:w="5159" w:type="dxa"/>
          </w:tcPr>
          <w:p w:rsidR="002F7086" w:rsidRDefault="002F7086">
            <w:pPr>
              <w:pStyle w:val="ConsPlusNormal"/>
              <w:ind w:firstLine="283"/>
            </w:pPr>
            <w:r>
              <w:t>Этика поведения обслуживающего персонала: вежливость, тактичность, доступность персонала для покупателей</w:t>
            </w:r>
          </w:p>
        </w:tc>
        <w:tc>
          <w:tcPr>
            <w:tcW w:w="3192" w:type="dxa"/>
          </w:tcPr>
          <w:p w:rsidR="002F7086" w:rsidRDefault="002F7086">
            <w:pPr>
              <w:pStyle w:val="ConsPlusNormal"/>
              <w:ind w:firstLine="283"/>
            </w:pPr>
            <w:r>
              <w:t>Результаты опроса покупателей и наблюдения за работой обслуживающего персонала</w:t>
            </w:r>
          </w:p>
        </w:tc>
        <w:tc>
          <w:tcPr>
            <w:tcW w:w="2381" w:type="dxa"/>
          </w:tcPr>
          <w:p w:rsidR="002F7086" w:rsidRDefault="002F7086">
            <w:pPr>
              <w:pStyle w:val="ConsPlusNormal"/>
            </w:pPr>
            <w:r>
              <w:t>Социологический</w:t>
            </w:r>
          </w:p>
        </w:tc>
      </w:tr>
      <w:tr w:rsidR="002F7086">
        <w:tc>
          <w:tcPr>
            <w:tcW w:w="1984" w:type="dxa"/>
          </w:tcPr>
          <w:p w:rsidR="002F7086" w:rsidRDefault="002F7086">
            <w:pPr>
              <w:pStyle w:val="ConsPlusNormal"/>
            </w:pPr>
            <w:r>
              <w:lastRenderedPageBreak/>
              <w:t>Эстетичность</w:t>
            </w:r>
          </w:p>
        </w:tc>
        <w:tc>
          <w:tcPr>
            <w:tcW w:w="5159" w:type="dxa"/>
          </w:tcPr>
          <w:p w:rsidR="002F7086" w:rsidRDefault="002F7086">
            <w:pPr>
              <w:pStyle w:val="ConsPlusNormal"/>
              <w:ind w:firstLine="283"/>
            </w:pPr>
            <w:r>
              <w:t>Эстетичность услуг торговли, включая:</w:t>
            </w:r>
          </w:p>
          <w:p w:rsidR="002F7086" w:rsidRDefault="002F7086">
            <w:pPr>
              <w:pStyle w:val="ConsPlusNormal"/>
              <w:ind w:firstLine="283"/>
            </w:pPr>
            <w:r>
              <w:t>стилевое единство;</w:t>
            </w:r>
          </w:p>
          <w:p w:rsidR="002F7086" w:rsidRDefault="002F7086">
            <w:pPr>
              <w:pStyle w:val="ConsPlusNormal"/>
              <w:ind w:firstLine="283"/>
            </w:pPr>
            <w:r>
              <w:t>целостность композиции и художественной выразительности;</w:t>
            </w:r>
          </w:p>
          <w:p w:rsidR="002F7086" w:rsidRDefault="002F7086">
            <w:pPr>
              <w:pStyle w:val="ConsPlusNormal"/>
              <w:ind w:firstLine="283"/>
            </w:pPr>
            <w:r>
              <w:t>гармоничность дизайна, в том числе для архитектурно-планировочных решений помещений и интерьера предприятия торговли;</w:t>
            </w:r>
          </w:p>
          <w:p w:rsidR="002F7086" w:rsidRDefault="002F7086">
            <w:pPr>
              <w:pStyle w:val="ConsPlusNormal"/>
              <w:ind w:firstLine="283"/>
            </w:pPr>
            <w:r>
              <w:t>оформления фасада здания, вывески, рекламных материалов, фирменных знаков и указателей, оформления витрин, выкладки товаров, организации рабочих мест и оформления внешнего вида персонала, наличие фирменного стиля у торгового предприятия</w:t>
            </w:r>
          </w:p>
        </w:tc>
        <w:tc>
          <w:tcPr>
            <w:tcW w:w="3192" w:type="dxa"/>
          </w:tcPr>
          <w:p w:rsidR="002F7086" w:rsidRDefault="002F7086">
            <w:pPr>
              <w:pStyle w:val="ConsPlusNormal"/>
              <w:ind w:firstLine="283"/>
            </w:pPr>
            <w:r>
              <w:t>Акты проверок</w:t>
            </w:r>
          </w:p>
        </w:tc>
        <w:tc>
          <w:tcPr>
            <w:tcW w:w="2381" w:type="dxa"/>
          </w:tcPr>
          <w:p w:rsidR="002F7086" w:rsidRDefault="002F7086">
            <w:pPr>
              <w:pStyle w:val="ConsPlusNormal"/>
            </w:pPr>
            <w:r>
              <w:t>Экспертный</w:t>
            </w:r>
          </w:p>
        </w:tc>
      </w:tr>
      <w:tr w:rsidR="002F7086">
        <w:tc>
          <w:tcPr>
            <w:tcW w:w="1984" w:type="dxa"/>
            <w:vMerge w:val="restart"/>
          </w:tcPr>
          <w:p w:rsidR="002F7086" w:rsidRDefault="002F7086">
            <w:pPr>
              <w:pStyle w:val="ConsPlusNormal"/>
            </w:pPr>
            <w:r>
              <w:t>Технологичность</w:t>
            </w:r>
          </w:p>
        </w:tc>
        <w:tc>
          <w:tcPr>
            <w:tcW w:w="5159" w:type="dxa"/>
          </w:tcPr>
          <w:p w:rsidR="002F7086" w:rsidRDefault="002F7086">
            <w:pPr>
              <w:pStyle w:val="ConsPlusNormal"/>
              <w:ind w:firstLine="283"/>
            </w:pPr>
            <w:r>
              <w:t>Состав, назначение и площадь помещений</w:t>
            </w:r>
          </w:p>
          <w:p w:rsidR="002F7086" w:rsidRDefault="002F7086">
            <w:pPr>
              <w:pStyle w:val="ConsPlusNormal"/>
              <w:ind w:firstLine="283"/>
            </w:pPr>
            <w:r>
              <w:t xml:space="preserve">Оснащенность предприятия торгово-технологическим и механическим оборудованием, в </w:t>
            </w:r>
            <w:proofErr w:type="spellStart"/>
            <w:r>
              <w:t>т.ч</w:t>
            </w:r>
            <w:proofErr w:type="spellEnd"/>
            <w:r>
              <w:t>. стеллажами, поддонами, контейнерами и др.</w:t>
            </w:r>
          </w:p>
        </w:tc>
        <w:tc>
          <w:tcPr>
            <w:tcW w:w="3192" w:type="dxa"/>
          </w:tcPr>
          <w:p w:rsidR="002F7086" w:rsidRDefault="002F7086">
            <w:pPr>
              <w:pStyle w:val="ConsPlusNormal"/>
              <w:ind w:firstLine="283"/>
            </w:pPr>
            <w:r>
              <w:t>Акты проверки</w:t>
            </w:r>
          </w:p>
        </w:tc>
        <w:tc>
          <w:tcPr>
            <w:tcW w:w="2381" w:type="dxa"/>
          </w:tcPr>
          <w:p w:rsidR="002F7086" w:rsidRDefault="002F7086">
            <w:pPr>
              <w:pStyle w:val="ConsPlusNormal"/>
            </w:pPr>
            <w:r>
              <w:t>Экспертный</w:t>
            </w:r>
          </w:p>
          <w:p w:rsidR="002F7086" w:rsidRDefault="002F7086">
            <w:pPr>
              <w:pStyle w:val="ConsPlusNormal"/>
            </w:pPr>
            <w:r>
              <w:t>Аналитический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 xml:space="preserve">Демонстрация в действии новых товаров, прием предварительных заказов на товары, подгонка и мелкая переделка товаров (одежды), раскрой тканей и т.п. </w:t>
            </w:r>
            <w:hyperlink w:anchor="P264">
              <w:r>
                <w:rPr>
                  <w:color w:val="0000FF"/>
                </w:rPr>
                <w:t>&lt;2&gt;</w:t>
              </w:r>
            </w:hyperlink>
          </w:p>
        </w:tc>
        <w:tc>
          <w:tcPr>
            <w:tcW w:w="3192" w:type="dxa"/>
          </w:tcPr>
          <w:p w:rsidR="002F7086" w:rsidRDefault="002F7086">
            <w:pPr>
              <w:pStyle w:val="ConsPlusNormal"/>
              <w:ind w:firstLine="283"/>
            </w:pPr>
            <w:r>
              <w:t>Акты проверок</w:t>
            </w:r>
          </w:p>
        </w:tc>
        <w:tc>
          <w:tcPr>
            <w:tcW w:w="2381" w:type="dxa"/>
          </w:tcPr>
          <w:p w:rsidR="002F7086" w:rsidRDefault="002F7086">
            <w:pPr>
              <w:pStyle w:val="ConsPlusNormal"/>
            </w:pPr>
            <w:r>
              <w:t>Экспертный</w:t>
            </w:r>
          </w:p>
        </w:tc>
      </w:tr>
      <w:tr w:rsidR="002F7086">
        <w:tc>
          <w:tcPr>
            <w:tcW w:w="1984" w:type="dxa"/>
            <w:vMerge/>
          </w:tcPr>
          <w:p w:rsidR="002F7086" w:rsidRDefault="002F7086">
            <w:pPr>
              <w:pStyle w:val="ConsPlusNormal"/>
            </w:pPr>
          </w:p>
        </w:tc>
        <w:tc>
          <w:tcPr>
            <w:tcW w:w="5159" w:type="dxa"/>
          </w:tcPr>
          <w:p w:rsidR="002F7086" w:rsidRDefault="002F7086">
            <w:pPr>
              <w:pStyle w:val="ConsPlusNormal"/>
              <w:ind w:firstLine="283"/>
            </w:pPr>
            <w:r>
              <w:t xml:space="preserve">Организация послепродажного обслуживания товаров, в </w:t>
            </w:r>
            <w:proofErr w:type="spellStart"/>
            <w:r>
              <w:t>т.ч</w:t>
            </w:r>
            <w:proofErr w:type="spellEnd"/>
            <w:r>
              <w:t xml:space="preserve">. проведение работ по подключению, наладке товаров, услуги по сборке и установке и пр. </w:t>
            </w:r>
            <w:hyperlink w:anchor="P264">
              <w:r>
                <w:rPr>
                  <w:color w:val="0000FF"/>
                </w:rPr>
                <w:t>&lt;2&gt;</w:t>
              </w:r>
            </w:hyperlink>
          </w:p>
        </w:tc>
        <w:tc>
          <w:tcPr>
            <w:tcW w:w="3192" w:type="dxa"/>
          </w:tcPr>
          <w:p w:rsidR="002F7086" w:rsidRDefault="002F7086">
            <w:pPr>
              <w:pStyle w:val="ConsPlusNormal"/>
              <w:ind w:firstLine="283"/>
            </w:pPr>
            <w:r>
              <w:t>Акты проверок</w:t>
            </w:r>
          </w:p>
        </w:tc>
        <w:tc>
          <w:tcPr>
            <w:tcW w:w="2381" w:type="dxa"/>
          </w:tcPr>
          <w:p w:rsidR="002F7086" w:rsidRDefault="002F7086">
            <w:pPr>
              <w:pStyle w:val="ConsPlusNormal"/>
            </w:pPr>
            <w:r>
              <w:t>Экспертный</w:t>
            </w:r>
          </w:p>
        </w:tc>
      </w:tr>
      <w:tr w:rsidR="002F7086">
        <w:tc>
          <w:tcPr>
            <w:tcW w:w="1984" w:type="dxa"/>
          </w:tcPr>
          <w:p w:rsidR="002F7086" w:rsidRDefault="002F7086">
            <w:pPr>
              <w:pStyle w:val="ConsPlusNormal"/>
            </w:pPr>
            <w:r>
              <w:t>Профессиональный уровень персонала</w:t>
            </w:r>
          </w:p>
        </w:tc>
        <w:tc>
          <w:tcPr>
            <w:tcW w:w="5159" w:type="dxa"/>
          </w:tcPr>
          <w:p w:rsidR="002F7086" w:rsidRDefault="002F7086">
            <w:pPr>
              <w:pStyle w:val="ConsPlusNormal"/>
              <w:ind w:firstLine="283"/>
            </w:pPr>
            <w:r>
              <w:t>Уровень профессиональной подготовки и квалификации персонала:</w:t>
            </w:r>
          </w:p>
          <w:p w:rsidR="002F7086" w:rsidRDefault="002F7086">
            <w:pPr>
              <w:pStyle w:val="ConsPlusNormal"/>
              <w:ind w:firstLine="283"/>
            </w:pPr>
            <w:r>
              <w:t>- образование персонала;</w:t>
            </w:r>
          </w:p>
          <w:p w:rsidR="002F7086" w:rsidRDefault="002F7086">
            <w:pPr>
              <w:pStyle w:val="ConsPlusNormal"/>
              <w:ind w:firstLine="283"/>
            </w:pPr>
            <w:r>
              <w:t>- квалификация работников;</w:t>
            </w:r>
          </w:p>
          <w:p w:rsidR="002F7086" w:rsidRDefault="002F7086">
            <w:pPr>
              <w:pStyle w:val="ConsPlusNormal"/>
              <w:ind w:firstLine="283"/>
            </w:pPr>
            <w:r>
              <w:t>- периодичность повышения квалификации и/или аттестации;</w:t>
            </w:r>
          </w:p>
          <w:p w:rsidR="002F7086" w:rsidRDefault="002F7086">
            <w:pPr>
              <w:pStyle w:val="ConsPlusNormal"/>
              <w:ind w:firstLine="283"/>
            </w:pPr>
            <w:r>
              <w:t>- квалификация руководящего персонала, способность к руководству</w:t>
            </w:r>
          </w:p>
        </w:tc>
        <w:tc>
          <w:tcPr>
            <w:tcW w:w="3192" w:type="dxa"/>
          </w:tcPr>
          <w:p w:rsidR="002F7086" w:rsidRDefault="002F7086">
            <w:pPr>
              <w:pStyle w:val="ConsPlusNormal"/>
              <w:ind w:firstLine="283"/>
            </w:pPr>
            <w:r>
              <w:t>Документы, подтверждающие профессиональное образование, квалификацию, аттестацию (удостоверения, сертификаты, дипломы),</w:t>
            </w:r>
          </w:p>
          <w:p w:rsidR="002F7086" w:rsidRDefault="002F7086">
            <w:pPr>
              <w:pStyle w:val="ConsPlusNormal"/>
              <w:ind w:firstLine="283"/>
            </w:pPr>
            <w:r>
              <w:t>записи в трудовых книжках и т.п.</w:t>
            </w:r>
          </w:p>
        </w:tc>
        <w:tc>
          <w:tcPr>
            <w:tcW w:w="2381" w:type="dxa"/>
          </w:tcPr>
          <w:p w:rsidR="002F7086" w:rsidRDefault="002F7086">
            <w:pPr>
              <w:pStyle w:val="ConsPlusNormal"/>
            </w:pPr>
            <w:r>
              <w:t>Аналитический</w:t>
            </w:r>
          </w:p>
          <w:p w:rsidR="002F7086" w:rsidRDefault="002F7086">
            <w:pPr>
              <w:pStyle w:val="ConsPlusNormal"/>
            </w:pPr>
            <w:r>
              <w:t>Тестирование сотрудников</w:t>
            </w:r>
          </w:p>
        </w:tc>
      </w:tr>
      <w:tr w:rsidR="002F7086">
        <w:tc>
          <w:tcPr>
            <w:tcW w:w="12716" w:type="dxa"/>
            <w:gridSpan w:val="4"/>
          </w:tcPr>
          <w:p w:rsidR="002F7086" w:rsidRDefault="002F7086">
            <w:pPr>
              <w:pStyle w:val="ConsPlusNormal"/>
              <w:ind w:firstLine="283"/>
              <w:jc w:val="both"/>
            </w:pPr>
            <w:bookmarkStart w:id="1" w:name="P259"/>
            <w:bookmarkEnd w:id="1"/>
            <w:r>
              <w:t>&lt;1&gt; Инструментальный метод основан на использовании технических средств;</w:t>
            </w:r>
          </w:p>
          <w:p w:rsidR="002F7086" w:rsidRDefault="002F7086">
            <w:pPr>
              <w:pStyle w:val="ConsPlusNormal"/>
              <w:ind w:firstLine="283"/>
              <w:jc w:val="both"/>
            </w:pPr>
            <w:r>
              <w:t xml:space="preserve">органолептический метод используют для определения значений показателей качества на основе сенсорного анализа товаров с </w:t>
            </w:r>
            <w:r>
              <w:lastRenderedPageBreak/>
              <w:t>помощью органов обоняния, вкуса, зрения, осязания и слуха;</w:t>
            </w:r>
          </w:p>
          <w:p w:rsidR="002F7086" w:rsidRDefault="002F7086">
            <w:pPr>
              <w:pStyle w:val="ConsPlusNormal"/>
              <w:ind w:firstLine="283"/>
              <w:jc w:val="both"/>
            </w:pPr>
            <w:r>
              <w:t>экспертный метод предполагает оценку показателей качества услуг специалистами и включает в себя анализ измерений показателей и условий оказания услуг и т.п.;</w:t>
            </w:r>
          </w:p>
          <w:p w:rsidR="002F7086" w:rsidRDefault="002F7086">
            <w:pPr>
              <w:pStyle w:val="ConsPlusNormal"/>
              <w:ind w:firstLine="283"/>
              <w:jc w:val="both"/>
            </w:pPr>
            <w:r>
              <w:t>аналитический метод основан на сравнении фактических результатов и данных с нормами и требованиями, регламентированными нормативными и техническими документами;</w:t>
            </w:r>
          </w:p>
          <w:p w:rsidR="002F7086" w:rsidRDefault="002F7086">
            <w:pPr>
              <w:pStyle w:val="ConsPlusNormal"/>
              <w:ind w:firstLine="283"/>
              <w:jc w:val="both"/>
            </w:pPr>
            <w:r>
              <w:t xml:space="preserve">социологический метод предполагает проведение социологических обследований, в </w:t>
            </w:r>
            <w:proofErr w:type="spellStart"/>
            <w:r>
              <w:t>т.ч</w:t>
            </w:r>
            <w:proofErr w:type="spellEnd"/>
            <w:r>
              <w:t>.: анкетирования, опроса, учет записей в книге отзывов и предложений, Интернет-отзывов, с последующим анализом полученных данных.</w:t>
            </w:r>
          </w:p>
          <w:p w:rsidR="002F7086" w:rsidRDefault="002F7086">
            <w:pPr>
              <w:pStyle w:val="ConsPlusNormal"/>
              <w:ind w:firstLine="283"/>
              <w:jc w:val="both"/>
            </w:pPr>
            <w:bookmarkStart w:id="2" w:name="P264"/>
            <w:bookmarkEnd w:id="2"/>
            <w:r>
              <w:t>&lt;2&gt; Данное требование является не обязательным.</w:t>
            </w:r>
          </w:p>
        </w:tc>
      </w:tr>
    </w:tbl>
    <w:p w:rsidR="002F7086" w:rsidRDefault="002F7086">
      <w:pPr>
        <w:pStyle w:val="ConsPlusNormal"/>
        <w:jc w:val="both"/>
      </w:pPr>
    </w:p>
    <w:p w:rsidR="002F7086" w:rsidRDefault="002F7086">
      <w:pPr>
        <w:pStyle w:val="ConsPlusNormal"/>
        <w:jc w:val="both"/>
      </w:pPr>
    </w:p>
    <w:p w:rsidR="002F7086" w:rsidRDefault="002F7086">
      <w:pPr>
        <w:pStyle w:val="ConsPlusNormal"/>
        <w:jc w:val="both"/>
      </w:pPr>
    </w:p>
    <w:p w:rsidR="002F7086" w:rsidRDefault="002F7086">
      <w:pPr>
        <w:pStyle w:val="ConsPlusNormal"/>
        <w:jc w:val="both"/>
      </w:pPr>
    </w:p>
    <w:p w:rsidR="002F7086" w:rsidRDefault="002F7086">
      <w:pPr>
        <w:pStyle w:val="ConsPlusNormal"/>
        <w:jc w:val="both"/>
      </w:pPr>
    </w:p>
    <w:p w:rsidR="002F7086" w:rsidRDefault="002F7086">
      <w:pPr>
        <w:pStyle w:val="ConsPlusNormal"/>
        <w:jc w:val="center"/>
        <w:outlineLvl w:val="0"/>
      </w:pPr>
      <w:r>
        <w:t>БИБЛИОГРАФИЯ</w:t>
      </w:r>
    </w:p>
    <w:p w:rsidR="002F7086" w:rsidRDefault="002F70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871"/>
        <w:gridCol w:w="7257"/>
      </w:tblGrid>
      <w:tr w:rsidR="002F7086">
        <w:tc>
          <w:tcPr>
            <w:tcW w:w="510" w:type="dxa"/>
            <w:tcBorders>
              <w:top w:val="nil"/>
              <w:left w:val="nil"/>
              <w:bottom w:val="nil"/>
              <w:right w:val="nil"/>
            </w:tcBorders>
          </w:tcPr>
          <w:p w:rsidR="002F7086" w:rsidRDefault="002F7086">
            <w:pPr>
              <w:pStyle w:val="ConsPlusNormal"/>
            </w:pPr>
            <w:bookmarkStart w:id="3" w:name="P272"/>
            <w:bookmarkEnd w:id="3"/>
            <w:r>
              <w:t>[1]</w:t>
            </w:r>
          </w:p>
        </w:tc>
        <w:tc>
          <w:tcPr>
            <w:tcW w:w="1871" w:type="dxa"/>
            <w:tcBorders>
              <w:top w:val="nil"/>
              <w:left w:val="nil"/>
              <w:bottom w:val="nil"/>
              <w:right w:val="nil"/>
            </w:tcBorders>
          </w:tcPr>
          <w:p w:rsidR="002F7086" w:rsidRDefault="002F7086">
            <w:pPr>
              <w:pStyle w:val="ConsPlusNormal"/>
            </w:pPr>
            <w:hyperlink r:id="rId20">
              <w:r>
                <w:rPr>
                  <w:color w:val="0000FF"/>
                </w:rPr>
                <w:t>ОК 002-93</w:t>
              </w:r>
            </w:hyperlink>
          </w:p>
        </w:tc>
        <w:tc>
          <w:tcPr>
            <w:tcW w:w="7257" w:type="dxa"/>
            <w:tcBorders>
              <w:top w:val="nil"/>
              <w:left w:val="nil"/>
              <w:bottom w:val="nil"/>
              <w:right w:val="nil"/>
            </w:tcBorders>
          </w:tcPr>
          <w:p w:rsidR="002F7086" w:rsidRDefault="002F7086">
            <w:pPr>
              <w:pStyle w:val="ConsPlusNormal"/>
              <w:jc w:val="both"/>
            </w:pPr>
            <w:r>
              <w:t>Общероссийский классификатор услуг населению</w:t>
            </w:r>
          </w:p>
        </w:tc>
      </w:tr>
      <w:tr w:rsidR="002F7086">
        <w:tc>
          <w:tcPr>
            <w:tcW w:w="510" w:type="dxa"/>
            <w:tcBorders>
              <w:top w:val="nil"/>
              <w:left w:val="nil"/>
              <w:bottom w:val="nil"/>
              <w:right w:val="nil"/>
            </w:tcBorders>
          </w:tcPr>
          <w:p w:rsidR="002F7086" w:rsidRDefault="002F7086">
            <w:pPr>
              <w:pStyle w:val="ConsPlusNormal"/>
            </w:pPr>
            <w:bookmarkStart w:id="4" w:name="P275"/>
            <w:bookmarkEnd w:id="4"/>
            <w:r>
              <w:t>[2]</w:t>
            </w:r>
          </w:p>
        </w:tc>
        <w:tc>
          <w:tcPr>
            <w:tcW w:w="1871" w:type="dxa"/>
            <w:tcBorders>
              <w:top w:val="nil"/>
              <w:left w:val="nil"/>
              <w:bottom w:val="nil"/>
              <w:right w:val="nil"/>
            </w:tcBorders>
          </w:tcPr>
          <w:p w:rsidR="002F7086" w:rsidRDefault="002F7086">
            <w:pPr>
              <w:pStyle w:val="ConsPlusNormal"/>
            </w:pPr>
            <w:hyperlink r:id="rId21">
              <w:r>
                <w:rPr>
                  <w:color w:val="0000FF"/>
                </w:rPr>
                <w:t>ОК 004-93</w:t>
              </w:r>
            </w:hyperlink>
          </w:p>
        </w:tc>
        <w:tc>
          <w:tcPr>
            <w:tcW w:w="7257" w:type="dxa"/>
            <w:tcBorders>
              <w:top w:val="nil"/>
              <w:left w:val="nil"/>
              <w:bottom w:val="nil"/>
              <w:right w:val="nil"/>
            </w:tcBorders>
          </w:tcPr>
          <w:p w:rsidR="002F7086" w:rsidRDefault="002F7086">
            <w:pPr>
              <w:pStyle w:val="ConsPlusNormal"/>
              <w:jc w:val="both"/>
            </w:pPr>
            <w:r>
              <w:t>Общероссийский классификатор экономической деятельности, продукции и услуг</w:t>
            </w:r>
          </w:p>
        </w:tc>
      </w:tr>
      <w:tr w:rsidR="002F7086">
        <w:tc>
          <w:tcPr>
            <w:tcW w:w="510" w:type="dxa"/>
            <w:tcBorders>
              <w:top w:val="nil"/>
              <w:left w:val="nil"/>
              <w:bottom w:val="nil"/>
              <w:right w:val="nil"/>
            </w:tcBorders>
          </w:tcPr>
          <w:p w:rsidR="002F7086" w:rsidRDefault="002F7086">
            <w:pPr>
              <w:pStyle w:val="ConsPlusNormal"/>
            </w:pPr>
            <w:bookmarkStart w:id="5" w:name="P278"/>
            <w:bookmarkEnd w:id="5"/>
            <w:r>
              <w:t>[3]</w:t>
            </w:r>
          </w:p>
        </w:tc>
        <w:tc>
          <w:tcPr>
            <w:tcW w:w="1871" w:type="dxa"/>
            <w:tcBorders>
              <w:top w:val="nil"/>
              <w:left w:val="nil"/>
              <w:bottom w:val="nil"/>
              <w:right w:val="nil"/>
            </w:tcBorders>
          </w:tcPr>
          <w:p w:rsidR="002F7086" w:rsidRDefault="002F7086">
            <w:pPr>
              <w:pStyle w:val="ConsPlusNormal"/>
            </w:pPr>
            <w:hyperlink r:id="rId22">
              <w:r>
                <w:rPr>
                  <w:color w:val="0000FF"/>
                </w:rPr>
                <w:t>КУВЭД</w:t>
              </w:r>
            </w:hyperlink>
          </w:p>
        </w:tc>
        <w:tc>
          <w:tcPr>
            <w:tcW w:w="7257" w:type="dxa"/>
            <w:tcBorders>
              <w:top w:val="nil"/>
              <w:left w:val="nil"/>
              <w:bottom w:val="nil"/>
              <w:right w:val="nil"/>
            </w:tcBorders>
          </w:tcPr>
          <w:p w:rsidR="002F7086" w:rsidRDefault="002F7086">
            <w:pPr>
              <w:pStyle w:val="ConsPlusNormal"/>
              <w:jc w:val="both"/>
            </w:pPr>
            <w:r>
              <w:t>Классификатор услуг во внешнеэкономической деятельности в систему государственной статистики, утвержден Приказом Росстата от 02.07.2012 N 373</w:t>
            </w:r>
          </w:p>
        </w:tc>
      </w:tr>
      <w:tr w:rsidR="002F7086">
        <w:tc>
          <w:tcPr>
            <w:tcW w:w="9638"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5"/>
              <w:gridCol w:w="81"/>
              <w:gridCol w:w="9307"/>
              <w:gridCol w:w="81"/>
            </w:tblGrid>
            <w:tr w:rsidR="002F7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086" w:rsidRDefault="002F70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086" w:rsidRDefault="002F708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2F7086" w:rsidRDefault="002F7086">
                  <w:pPr>
                    <w:pStyle w:val="ConsPlusNormal"/>
                    <w:jc w:val="both"/>
                  </w:pPr>
                  <w:proofErr w:type="spellStart"/>
                  <w:r>
                    <w:rPr>
                      <w:color w:val="392C69"/>
                    </w:rPr>
                    <w:t>КонсультантПлюс</w:t>
                  </w:r>
                  <w:proofErr w:type="spellEnd"/>
                  <w:r>
                    <w:rPr>
                      <w:color w:val="392C69"/>
                    </w:rPr>
                    <w:t>: примечание.</w:t>
                  </w:r>
                </w:p>
                <w:p w:rsidR="002F7086" w:rsidRDefault="002F7086">
                  <w:pPr>
                    <w:pStyle w:val="ConsPlusNormal"/>
                    <w:jc w:val="both"/>
                  </w:pPr>
                  <w:r>
                    <w:rPr>
                      <w:color w:val="392C69"/>
                    </w:rPr>
                    <w:t>В официальном тексте документа, видимо, допущена опечатка: имеется в виду Закон РФ N 2300-1 "О защите прав потребителей" от 07.02.1992, а не от 07.02.1993.</w:t>
                  </w:r>
                </w:p>
              </w:tc>
              <w:tc>
                <w:tcPr>
                  <w:tcW w:w="113" w:type="dxa"/>
                  <w:tcBorders>
                    <w:top w:val="nil"/>
                    <w:left w:val="nil"/>
                    <w:bottom w:val="nil"/>
                    <w:right w:val="nil"/>
                  </w:tcBorders>
                  <w:shd w:val="clear" w:color="auto" w:fill="F4F3F8"/>
                  <w:tcMar>
                    <w:top w:w="0" w:type="dxa"/>
                    <w:left w:w="0" w:type="dxa"/>
                    <w:bottom w:w="0" w:type="dxa"/>
                    <w:right w:w="0" w:type="dxa"/>
                  </w:tcMar>
                </w:tcPr>
                <w:p w:rsidR="002F7086" w:rsidRDefault="002F7086">
                  <w:pPr>
                    <w:pStyle w:val="ConsPlusNormal"/>
                  </w:pPr>
                </w:p>
              </w:tc>
            </w:tr>
          </w:tbl>
          <w:p w:rsidR="002F7086" w:rsidRDefault="002F7086">
            <w:pPr>
              <w:pStyle w:val="ConsPlusNormal"/>
            </w:pPr>
          </w:p>
        </w:tc>
      </w:tr>
      <w:tr w:rsidR="002F7086">
        <w:tc>
          <w:tcPr>
            <w:tcW w:w="510" w:type="dxa"/>
            <w:tcBorders>
              <w:top w:val="nil"/>
              <w:left w:val="nil"/>
              <w:bottom w:val="nil"/>
              <w:right w:val="nil"/>
            </w:tcBorders>
          </w:tcPr>
          <w:p w:rsidR="002F7086" w:rsidRDefault="002F7086">
            <w:pPr>
              <w:pStyle w:val="ConsPlusNormal"/>
            </w:pPr>
            <w:bookmarkStart w:id="6" w:name="P283"/>
            <w:bookmarkEnd w:id="6"/>
            <w:r>
              <w:t>[4]</w:t>
            </w:r>
          </w:p>
        </w:tc>
        <w:tc>
          <w:tcPr>
            <w:tcW w:w="1871" w:type="dxa"/>
            <w:tcBorders>
              <w:top w:val="nil"/>
              <w:left w:val="nil"/>
              <w:bottom w:val="nil"/>
              <w:right w:val="nil"/>
            </w:tcBorders>
          </w:tcPr>
          <w:p w:rsidR="002F7086" w:rsidRDefault="002F7086">
            <w:pPr>
              <w:pStyle w:val="ConsPlusNormal"/>
            </w:pPr>
          </w:p>
        </w:tc>
        <w:tc>
          <w:tcPr>
            <w:tcW w:w="7257" w:type="dxa"/>
            <w:tcBorders>
              <w:top w:val="nil"/>
              <w:left w:val="nil"/>
              <w:bottom w:val="nil"/>
              <w:right w:val="nil"/>
            </w:tcBorders>
          </w:tcPr>
          <w:p w:rsidR="002F7086" w:rsidRDefault="002F7086">
            <w:pPr>
              <w:pStyle w:val="ConsPlusNormal"/>
              <w:jc w:val="both"/>
            </w:pPr>
            <w:hyperlink r:id="rId23">
              <w:r>
                <w:rPr>
                  <w:color w:val="0000FF"/>
                </w:rPr>
                <w:t>Закон</w:t>
              </w:r>
            </w:hyperlink>
            <w:r>
              <w:t xml:space="preserve"> Российской Федерации от 07.02.1993 г. N 2300-1 "О защите прав потребителей" с изменениями и дополнениями</w:t>
            </w:r>
          </w:p>
        </w:tc>
      </w:tr>
      <w:tr w:rsidR="002F7086">
        <w:tc>
          <w:tcPr>
            <w:tcW w:w="510" w:type="dxa"/>
            <w:tcBorders>
              <w:top w:val="nil"/>
              <w:left w:val="nil"/>
              <w:bottom w:val="nil"/>
              <w:right w:val="nil"/>
            </w:tcBorders>
          </w:tcPr>
          <w:p w:rsidR="002F7086" w:rsidRDefault="002F7086">
            <w:pPr>
              <w:pStyle w:val="ConsPlusNormal"/>
            </w:pPr>
            <w:bookmarkStart w:id="7" w:name="P286"/>
            <w:bookmarkEnd w:id="7"/>
            <w:r>
              <w:t>[5]</w:t>
            </w:r>
          </w:p>
        </w:tc>
        <w:tc>
          <w:tcPr>
            <w:tcW w:w="1871" w:type="dxa"/>
            <w:tcBorders>
              <w:top w:val="nil"/>
              <w:left w:val="nil"/>
              <w:bottom w:val="nil"/>
              <w:right w:val="nil"/>
            </w:tcBorders>
          </w:tcPr>
          <w:p w:rsidR="002F7086" w:rsidRDefault="002F7086">
            <w:pPr>
              <w:pStyle w:val="ConsPlusNormal"/>
            </w:pPr>
          </w:p>
        </w:tc>
        <w:tc>
          <w:tcPr>
            <w:tcW w:w="7257" w:type="dxa"/>
            <w:tcBorders>
              <w:top w:val="nil"/>
              <w:left w:val="nil"/>
              <w:bottom w:val="nil"/>
              <w:right w:val="nil"/>
            </w:tcBorders>
          </w:tcPr>
          <w:p w:rsidR="002F7086" w:rsidRDefault="002F7086">
            <w:pPr>
              <w:pStyle w:val="ConsPlusNormal"/>
              <w:jc w:val="both"/>
            </w:pPr>
            <w:hyperlink r:id="rId24">
              <w:r>
                <w:rPr>
                  <w:color w:val="0000FF"/>
                </w:rPr>
                <w:t>Правила</w:t>
              </w:r>
            </w:hyperlink>
            <w:r>
              <w:t xml:space="preserve"> продажи отдельных видов товаров и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утверждены Постановлением Правительства Российской </w:t>
            </w:r>
            <w:r>
              <w:lastRenderedPageBreak/>
              <w:t>Федерации от 19.01.1998 N 55 с изменениями и дополнениями.</w:t>
            </w:r>
          </w:p>
        </w:tc>
      </w:tr>
    </w:tbl>
    <w:p w:rsidR="002F7086" w:rsidRDefault="002F7086">
      <w:pPr>
        <w:pStyle w:val="ConsPlusNormal"/>
        <w:jc w:val="both"/>
      </w:pPr>
    </w:p>
    <w:p w:rsidR="002F7086" w:rsidRDefault="002F7086">
      <w:pPr>
        <w:pStyle w:val="ConsPlusNormal"/>
        <w:jc w:val="both"/>
      </w:pPr>
    </w:p>
    <w:p w:rsidR="002F7086" w:rsidRDefault="002F7086">
      <w:pPr>
        <w:pStyle w:val="ConsPlusNormal"/>
        <w:pBdr>
          <w:bottom w:val="single" w:sz="6" w:space="0" w:color="auto"/>
        </w:pBdr>
        <w:spacing w:before="100" w:after="100"/>
        <w:jc w:val="both"/>
        <w:rPr>
          <w:sz w:val="2"/>
          <w:szCs w:val="2"/>
        </w:rPr>
      </w:pPr>
    </w:p>
    <w:p w:rsidR="00BA10CA" w:rsidRDefault="00BA10CA">
      <w:bookmarkStart w:id="8" w:name="_GoBack"/>
      <w:bookmarkEnd w:id="8"/>
    </w:p>
    <w:sectPr w:rsidR="00BA10C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86"/>
    <w:rsid w:val="002F7086"/>
    <w:rsid w:val="00BA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5FAB8-70B3-414B-B7E8-E495BC2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0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70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70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F70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5F26FD0C823B6C397985578A6422D63E01452FBB2E28031CFE2A0881BF55FAEB4C045F504E9094589DF7FS926C" TargetMode="External"/><Relationship Id="rId13" Type="http://schemas.openxmlformats.org/officeDocument/2006/relationships/hyperlink" Target="consultantplus://offline/ref=3175F26FD0C823B6C397845564A6422D6AEE1F58F9EFE88868C3E0A78744F04ABFECCF4FE31AE01E598BDDS72FC" TargetMode="External"/><Relationship Id="rId18" Type="http://schemas.openxmlformats.org/officeDocument/2006/relationships/hyperlink" Target="consultantplus://offline/ref=3175F26FD0C823B6C397845564A6422D60EA1351A4E5E0D164C1E7A8D853E503EBE1CD45FA1DE2540ACF8A70968BED2DA31CA52C38SD26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175F26FD0C823B6C39787407DA6422D63EC155AFBBCBF8A3996EEA28F14AA5ABBA5984AFF12F7005295DD7D96S821C" TargetMode="External"/><Relationship Id="rId7" Type="http://schemas.openxmlformats.org/officeDocument/2006/relationships/hyperlink" Target="consultantplus://offline/ref=3175F26FD0C823B6C397985578A6422D63E01658FBB2E28031CFE2A0881BF54DAEECCC47FD1BEB0050DF8E39C18EF125B402AE3238D4CBSB28C" TargetMode="External"/><Relationship Id="rId12" Type="http://schemas.openxmlformats.org/officeDocument/2006/relationships/hyperlink" Target="consultantplus://offline/ref=3175F26FD0C823B6C39787407DA6422D61ED1F5AF1B8BF8A3996EEA28F14AA5ABBA5984AFF12F7005295DD7D96S821C" TargetMode="External"/><Relationship Id="rId17" Type="http://schemas.openxmlformats.org/officeDocument/2006/relationships/hyperlink" Target="consultantplus://offline/ref=3175F26FD0C823B6C397845564A6422D6AEE1F58F9EFE88868C3E0A78744F04ABFECCF4FE31AE01E598BDDS72F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75F26FD0C823B6C397845564A6422D6AEE1F58F9EFE88868C3E0A78744E24AE7E0CD47FD19EA0B0FDA9B289981FB33AA0BB92E3AD6SC2BC" TargetMode="External"/><Relationship Id="rId20" Type="http://schemas.openxmlformats.org/officeDocument/2006/relationships/hyperlink" Target="consultantplus://offline/ref=3175F26FD0C823B6C39787407DA6422D63ED1E5DF7BCBF8A3996EEA28F14AA5ABBA5984AFF12F7005295DD7D96S821C" TargetMode="External"/><Relationship Id="rId1" Type="http://schemas.openxmlformats.org/officeDocument/2006/relationships/styles" Target="styles.xml"/><Relationship Id="rId6" Type="http://schemas.openxmlformats.org/officeDocument/2006/relationships/hyperlink" Target="consultantplus://offline/ref=3175F26FD0C823B6C39787407DA6422D60EE1E5EF5BFBF8A3996EEA28F14AA5AA9A5C046FD1AE9005D808B2CD0D6FE2FA21CA72524D6C9B8S227C" TargetMode="External"/><Relationship Id="rId11" Type="http://schemas.openxmlformats.org/officeDocument/2006/relationships/hyperlink" Target="consultantplus://offline/ref=3175F26FD0C823B6C397845564A6422D60EA1351A4E5E0D164C1E7A8D841E55BE7E3C559FD13F7025B89SD2DC" TargetMode="External"/><Relationship Id="rId24" Type="http://schemas.openxmlformats.org/officeDocument/2006/relationships/hyperlink" Target="consultantplus://offline/ref=3175F26FD0C823B6C39787407DA6422D61ED1452F7B8BF8A3996EEA28F14AA5AA9A5C046FD1AE90153808B2CD0D6FE2FA21CA72524D6C9B8S227C" TargetMode="External"/><Relationship Id="rId5" Type="http://schemas.openxmlformats.org/officeDocument/2006/relationships/hyperlink" Target="consultantplus://offline/ref=3175F26FD0C823B6C39787407DA6422D60EE1E5EF5BFBF8A3996EEA28F14AA5ABBA5984AFF12F7005295DD7D96S821C" TargetMode="External"/><Relationship Id="rId15" Type="http://schemas.openxmlformats.org/officeDocument/2006/relationships/hyperlink" Target="consultantplus://offline/ref=3175F26FD0C823B6C397985578A6422D63E01452FBB2E28031CFE2A0881BF55FAEB4C045F504E9094589DF7FS926C" TargetMode="External"/><Relationship Id="rId23" Type="http://schemas.openxmlformats.org/officeDocument/2006/relationships/hyperlink" Target="consultantplus://offline/ref=3175F26FD0C823B6C39787407DA6422D66E91058F7B9BF8A3996EEA28F14AA5ABBA5984AFF12F7005295DD7D96S821C" TargetMode="External"/><Relationship Id="rId10" Type="http://schemas.openxmlformats.org/officeDocument/2006/relationships/hyperlink" Target="consultantplus://offline/ref=3175F26FD0C823B6C397845564A6422D6AEE1F58F9EFE88868C3E0A78744F04ABFECCF4FE31AE01E598BDDS72FC" TargetMode="External"/><Relationship Id="rId19" Type="http://schemas.openxmlformats.org/officeDocument/2006/relationships/hyperlink" Target="consultantplus://offline/ref=3175F26FD0C823B6C397845564A6422D60EA1351A4E5E0D164C1E7A8D853E503EBE1CD47FA1DE2540ACF8A70968BED2DA31CA52C38SD26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75F26FD0C823B6C39787407DA6422D61ED1F5AF1B8BF8A3996EEA28F14AA5ABBA5984AFF12F7005295DD7D96S821C" TargetMode="External"/><Relationship Id="rId14" Type="http://schemas.openxmlformats.org/officeDocument/2006/relationships/hyperlink" Target="consultantplus://offline/ref=3175F26FD0C823B6C397845564A6422D60EA1351A4E5E0D164C1E7A8D841E55BE7E3C559FD13F7025B89SD2DC" TargetMode="External"/><Relationship Id="rId22" Type="http://schemas.openxmlformats.org/officeDocument/2006/relationships/hyperlink" Target="consultantplus://offline/ref=3175F26FD0C823B6C39787407DA6422D63EC1459F7BDBF8A3996EEA28F14AA5AA9A5C046FD1AE90153808B2CD0D6FE2FA21CA72524D6C9B8S22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2022-09-28T02:54:00Z</dcterms:created>
  <dcterms:modified xsi:type="dcterms:W3CDTF">2022-09-28T02:54:00Z</dcterms:modified>
</cp:coreProperties>
</file>