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77" w:rsidRDefault="00A04B77" w:rsidP="00A04B77">
      <w:pPr>
        <w:pStyle w:val="a3"/>
        <w:ind w:right="-1"/>
        <w:rPr>
          <w:b/>
          <w:caps/>
          <w:sz w:val="24"/>
        </w:rPr>
      </w:pPr>
      <w:r>
        <w:rPr>
          <w:noProof/>
          <w:sz w:val="32"/>
          <w:szCs w:val="32"/>
        </w:rPr>
        <w:drawing>
          <wp:inline distT="0" distB="0" distL="0" distR="0" wp14:anchorId="5EC0B5BF" wp14:editId="2209459E">
            <wp:extent cx="647700" cy="80962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04B77" w:rsidRDefault="00A04B77" w:rsidP="00A04B77">
      <w:pPr>
        <w:pStyle w:val="a4"/>
        <w:jc w:val="center"/>
      </w:pPr>
    </w:p>
    <w:p w:rsidR="00A04B77" w:rsidRPr="004666FF" w:rsidRDefault="00A04B77" w:rsidP="00A04B77">
      <w:pPr>
        <w:jc w:val="center"/>
        <w:rPr>
          <w:b/>
          <w:sz w:val="28"/>
          <w:szCs w:val="28"/>
        </w:rPr>
      </w:pPr>
      <w:r w:rsidRPr="004666FF">
        <w:rPr>
          <w:b/>
          <w:sz w:val="28"/>
          <w:szCs w:val="28"/>
        </w:rPr>
        <w:t>МИНИСТЕРСТВО ФИНАНСОВ КАМЧАТСКОГО КРАЯ</w:t>
      </w:r>
    </w:p>
    <w:p w:rsidR="00A04B77" w:rsidRPr="004666FF" w:rsidRDefault="00A04B77" w:rsidP="00A04B77">
      <w:pPr>
        <w:jc w:val="center"/>
        <w:rPr>
          <w:sz w:val="24"/>
          <w:szCs w:val="24"/>
        </w:rPr>
      </w:pPr>
    </w:p>
    <w:p w:rsidR="00A04B77" w:rsidRPr="004666FF" w:rsidRDefault="00A04B77" w:rsidP="00A04B77">
      <w:pPr>
        <w:jc w:val="center"/>
        <w:rPr>
          <w:b/>
          <w:sz w:val="28"/>
          <w:szCs w:val="28"/>
        </w:rPr>
      </w:pPr>
      <w:r w:rsidRPr="004666FF">
        <w:rPr>
          <w:b/>
          <w:sz w:val="28"/>
          <w:szCs w:val="28"/>
        </w:rPr>
        <w:t>ПРИКАЗ</w:t>
      </w:r>
    </w:p>
    <w:p w:rsidR="00A04B77" w:rsidRPr="004666FF" w:rsidRDefault="00A04B77" w:rsidP="00A04B77">
      <w:pPr>
        <w:ind w:firstLine="709"/>
        <w:jc w:val="center"/>
        <w:rPr>
          <w:sz w:val="24"/>
          <w:szCs w:val="24"/>
        </w:rPr>
      </w:pPr>
    </w:p>
    <w:p w:rsidR="00A04B77" w:rsidRPr="004666FF" w:rsidRDefault="00A04B77" w:rsidP="00A04B77">
      <w:pPr>
        <w:spacing w:line="276" w:lineRule="auto"/>
        <w:jc w:val="both"/>
        <w:rPr>
          <w:rFonts w:eastAsiaTheme="minorHAnsi"/>
          <w:lang w:eastAsia="en-US"/>
        </w:rPr>
      </w:pPr>
    </w:p>
    <w:tbl>
      <w:tblPr>
        <w:tblW w:w="0" w:type="auto"/>
        <w:tblInd w:w="-142" w:type="dxa"/>
        <w:tblLayout w:type="fixed"/>
        <w:tblLook w:val="04A0" w:firstRow="1" w:lastRow="0" w:firstColumn="1" w:lastColumn="0" w:noHBand="0" w:noVBand="1"/>
      </w:tblPr>
      <w:tblGrid>
        <w:gridCol w:w="1985"/>
        <w:gridCol w:w="425"/>
        <w:gridCol w:w="1985"/>
      </w:tblGrid>
      <w:tr w:rsidR="00A04B77" w:rsidRPr="004666FF" w:rsidTr="00883649">
        <w:tc>
          <w:tcPr>
            <w:tcW w:w="1985" w:type="dxa"/>
            <w:tcBorders>
              <w:top w:val="nil"/>
              <w:left w:val="nil"/>
              <w:bottom w:val="single" w:sz="4" w:space="0" w:color="auto"/>
              <w:right w:val="nil"/>
            </w:tcBorders>
            <w:hideMark/>
          </w:tcPr>
          <w:p w:rsidR="00A04B77" w:rsidRPr="002D6449" w:rsidRDefault="002D6449" w:rsidP="00883649">
            <w:pPr>
              <w:spacing w:line="276" w:lineRule="auto"/>
              <w:ind w:right="34"/>
              <w:jc w:val="center"/>
              <w:rPr>
                <w:rFonts w:eastAsiaTheme="minorHAnsi"/>
                <w:lang w:eastAsia="en-US"/>
              </w:rPr>
            </w:pPr>
            <w:r>
              <w:rPr>
                <w:rFonts w:eastAsiaTheme="minorHAnsi"/>
                <w:sz w:val="28"/>
                <w:lang w:eastAsia="en-US"/>
              </w:rPr>
              <w:t>02.09.2011</w:t>
            </w:r>
          </w:p>
        </w:tc>
        <w:tc>
          <w:tcPr>
            <w:tcW w:w="425" w:type="dxa"/>
            <w:hideMark/>
          </w:tcPr>
          <w:p w:rsidR="00A04B77" w:rsidRPr="004666FF" w:rsidRDefault="00A04B77" w:rsidP="00883649">
            <w:pPr>
              <w:spacing w:line="276" w:lineRule="auto"/>
              <w:jc w:val="both"/>
              <w:rPr>
                <w:rFonts w:eastAsiaTheme="minorHAnsi"/>
                <w:lang w:eastAsia="en-US"/>
              </w:rPr>
            </w:pPr>
            <w:r w:rsidRPr="004666FF">
              <w:rPr>
                <w:rFonts w:eastAsiaTheme="minorHAnsi"/>
                <w:sz w:val="28"/>
                <w:lang w:eastAsia="en-US"/>
              </w:rPr>
              <w:t>№</w:t>
            </w:r>
          </w:p>
        </w:tc>
        <w:tc>
          <w:tcPr>
            <w:tcW w:w="1985" w:type="dxa"/>
            <w:tcBorders>
              <w:top w:val="nil"/>
              <w:left w:val="nil"/>
              <w:bottom w:val="single" w:sz="4" w:space="0" w:color="auto"/>
              <w:right w:val="nil"/>
            </w:tcBorders>
            <w:hideMark/>
          </w:tcPr>
          <w:p w:rsidR="00A04B77" w:rsidRPr="002D6449" w:rsidRDefault="002D6449" w:rsidP="00883649">
            <w:pPr>
              <w:spacing w:line="276" w:lineRule="auto"/>
              <w:jc w:val="center"/>
              <w:rPr>
                <w:rFonts w:eastAsiaTheme="minorHAnsi"/>
                <w:b/>
                <w:lang w:eastAsia="en-US"/>
              </w:rPr>
            </w:pPr>
            <w:r>
              <w:rPr>
                <w:rFonts w:eastAsiaTheme="minorHAnsi"/>
                <w:sz w:val="28"/>
                <w:lang w:eastAsia="en-US"/>
              </w:rPr>
              <w:t>83</w:t>
            </w:r>
          </w:p>
        </w:tc>
      </w:tr>
    </w:tbl>
    <w:p w:rsidR="00A04B77" w:rsidRPr="004666FF" w:rsidRDefault="00A04B77" w:rsidP="00A04B77">
      <w:pPr>
        <w:spacing w:line="276" w:lineRule="auto"/>
        <w:ind w:right="5526"/>
        <w:jc w:val="center"/>
        <w:rPr>
          <w:rFonts w:eastAsiaTheme="minorHAnsi"/>
          <w:bCs/>
          <w:sz w:val="28"/>
          <w:szCs w:val="28"/>
          <w:lang w:eastAsia="en-US"/>
        </w:rPr>
      </w:pPr>
      <w:r w:rsidRPr="004666FF">
        <w:rPr>
          <w:rFonts w:eastAsiaTheme="minorHAnsi"/>
          <w:bCs/>
          <w:sz w:val="24"/>
          <w:szCs w:val="28"/>
          <w:lang w:eastAsia="en-US"/>
        </w:rPr>
        <w:t>г. Петропавловск-Камчатский</w:t>
      </w:r>
    </w:p>
    <w:p w:rsidR="00A04B77" w:rsidRPr="002E2933" w:rsidRDefault="00A04B77" w:rsidP="00A04B77">
      <w:pPr>
        <w:jc w:val="center"/>
        <w:rPr>
          <w:b/>
        </w:rPr>
      </w:pPr>
    </w:p>
    <w:p w:rsidR="00A04B77" w:rsidRPr="00DD0611" w:rsidRDefault="00A04B77" w:rsidP="00A04B77">
      <w:pPr>
        <w:jc w:val="both"/>
        <w:rPr>
          <w:sz w:val="28"/>
          <w:szCs w:val="28"/>
        </w:rPr>
      </w:pPr>
    </w:p>
    <w:tbl>
      <w:tblPr>
        <w:tblW w:w="0" w:type="auto"/>
        <w:tblLook w:val="01E0" w:firstRow="1" w:lastRow="1" w:firstColumn="1" w:lastColumn="1" w:noHBand="0" w:noVBand="0"/>
      </w:tblPr>
      <w:tblGrid>
        <w:gridCol w:w="4395"/>
      </w:tblGrid>
      <w:tr w:rsidR="00A04B77" w:rsidRPr="00DD0611" w:rsidTr="00883649">
        <w:tc>
          <w:tcPr>
            <w:tcW w:w="4395" w:type="dxa"/>
          </w:tcPr>
          <w:p w:rsidR="00A04B77" w:rsidRPr="00DD0611" w:rsidRDefault="00A04B77" w:rsidP="00883649">
            <w:pPr>
              <w:ind w:right="37"/>
              <w:jc w:val="both"/>
              <w:rPr>
                <w:sz w:val="28"/>
                <w:szCs w:val="28"/>
              </w:rPr>
            </w:pPr>
            <w:r>
              <w:rPr>
                <w:sz w:val="28"/>
                <w:szCs w:val="28"/>
              </w:rPr>
              <w:t>О порядке уведомления государственными служащими Камчатского края в Министерстве финансов Камчатского края представителя нанимателя о намерении вып</w:t>
            </w:r>
            <w:r w:rsidR="002D6449">
              <w:rPr>
                <w:sz w:val="28"/>
                <w:szCs w:val="28"/>
              </w:rPr>
              <w:t>олнить иную оплачиваемую работу</w:t>
            </w:r>
            <w:r w:rsidRPr="00DD0611">
              <w:rPr>
                <w:sz w:val="28"/>
                <w:szCs w:val="28"/>
              </w:rPr>
              <w:t xml:space="preserve"> </w:t>
            </w:r>
          </w:p>
        </w:tc>
      </w:tr>
    </w:tbl>
    <w:p w:rsidR="00A04B77" w:rsidRDefault="00A04B77" w:rsidP="00A04B77">
      <w:pPr>
        <w:ind w:firstLine="709"/>
        <w:jc w:val="both"/>
        <w:rPr>
          <w:sz w:val="28"/>
          <w:szCs w:val="28"/>
        </w:rPr>
      </w:pPr>
    </w:p>
    <w:p w:rsidR="002D6449" w:rsidRPr="002D6449" w:rsidRDefault="002D6449" w:rsidP="002D6449">
      <w:pPr>
        <w:pStyle w:val="20"/>
        <w:shd w:val="clear" w:color="auto" w:fill="auto"/>
        <w:spacing w:before="0" w:after="333" w:line="322" w:lineRule="exact"/>
        <w:ind w:firstLine="740"/>
        <w:jc w:val="both"/>
        <w:rPr>
          <w:rFonts w:ascii="Times New Roman" w:hAnsi="Times New Roman" w:cs="Times New Roman"/>
        </w:rPr>
      </w:pPr>
      <w:r w:rsidRPr="004A7266">
        <w:rPr>
          <w:rFonts w:ascii="Times New Roman" w:hAnsi="Times New Roman" w:cs="Times New Roman"/>
        </w:rPr>
        <w:t xml:space="preserve">В соответствии с частью 2 статьи 14 Федерального закона от 27.07.2004 № 79-ФЗ «О государственной службе Российской Федерации» в целях </w:t>
      </w:r>
      <w:r w:rsidRPr="00CE5098">
        <w:rPr>
          <w:rFonts w:ascii="Times New Roman" w:hAnsi="Times New Roman" w:cs="Times New Roman"/>
          <w:color w:val="333333"/>
          <w:shd w:val="clear" w:color="auto" w:fill="FFFFFF"/>
        </w:rPr>
        <w:t>организации деятельности по уведомлению</w:t>
      </w:r>
      <w:r>
        <w:rPr>
          <w:rFonts w:ascii="Times New Roman" w:hAnsi="Times New Roman" w:cs="Times New Roman"/>
          <w:color w:val="333333"/>
          <w:shd w:val="clear" w:color="auto" w:fill="FFFFFF"/>
        </w:rPr>
        <w:t xml:space="preserve"> </w:t>
      </w:r>
      <w:r w:rsidRPr="00CE5098">
        <w:rPr>
          <w:rFonts w:ascii="Times New Roman" w:hAnsi="Times New Roman" w:cs="Times New Roman"/>
        </w:rPr>
        <w:t>государственны</w:t>
      </w:r>
      <w:r>
        <w:rPr>
          <w:rFonts w:ascii="Times New Roman" w:hAnsi="Times New Roman" w:cs="Times New Roman"/>
        </w:rPr>
        <w:t>ми</w:t>
      </w:r>
      <w:r w:rsidRPr="00CE5098">
        <w:rPr>
          <w:rFonts w:ascii="Times New Roman" w:hAnsi="Times New Roman" w:cs="Times New Roman"/>
        </w:rPr>
        <w:t xml:space="preserve"> граждански</w:t>
      </w:r>
      <w:r>
        <w:rPr>
          <w:rFonts w:ascii="Times New Roman" w:hAnsi="Times New Roman" w:cs="Times New Roman"/>
        </w:rPr>
        <w:t>ми</w:t>
      </w:r>
      <w:r w:rsidRPr="00CE5098">
        <w:rPr>
          <w:rFonts w:ascii="Times New Roman" w:hAnsi="Times New Roman" w:cs="Times New Roman"/>
        </w:rPr>
        <w:t xml:space="preserve"> служащи</w:t>
      </w:r>
      <w:r>
        <w:rPr>
          <w:rFonts w:ascii="Times New Roman" w:hAnsi="Times New Roman" w:cs="Times New Roman"/>
        </w:rPr>
        <w:t>ми</w:t>
      </w:r>
      <w:r w:rsidRPr="00CE5098">
        <w:rPr>
          <w:rFonts w:ascii="Times New Roman" w:hAnsi="Times New Roman" w:cs="Times New Roman"/>
        </w:rPr>
        <w:t xml:space="preserve"> Камчатского края в Министерстве финансов Камчатского края </w:t>
      </w:r>
      <w:r>
        <w:rPr>
          <w:rFonts w:ascii="Times New Roman" w:hAnsi="Times New Roman" w:cs="Times New Roman"/>
        </w:rPr>
        <w:t xml:space="preserve">представителя нанимателя о намерении </w:t>
      </w:r>
      <w:r w:rsidRPr="00CE5098">
        <w:rPr>
          <w:rFonts w:ascii="Times New Roman" w:hAnsi="Times New Roman" w:cs="Times New Roman"/>
        </w:rPr>
        <w:t>выполн</w:t>
      </w:r>
      <w:r>
        <w:rPr>
          <w:rFonts w:ascii="Times New Roman" w:hAnsi="Times New Roman" w:cs="Times New Roman"/>
        </w:rPr>
        <w:t>и</w:t>
      </w:r>
      <w:r w:rsidRPr="00CE5098">
        <w:rPr>
          <w:rFonts w:ascii="Times New Roman" w:hAnsi="Times New Roman" w:cs="Times New Roman"/>
        </w:rPr>
        <w:t>ть иную оплачиваемую</w:t>
      </w:r>
      <w:r w:rsidRPr="004A7266">
        <w:rPr>
          <w:rFonts w:ascii="Times New Roman" w:hAnsi="Times New Roman" w:cs="Times New Roman"/>
        </w:rPr>
        <w:t xml:space="preserve"> работу,</w:t>
      </w:r>
      <w:r w:rsidRPr="004A7266">
        <w:rPr>
          <w:rFonts w:ascii="Times New Roman" w:hAnsi="Times New Roman" w:cs="Times New Roman"/>
          <w:color w:val="333333"/>
          <w:sz w:val="23"/>
          <w:szCs w:val="23"/>
        </w:rPr>
        <w:t xml:space="preserve"> </w:t>
      </w:r>
      <w:r w:rsidRPr="004A7266">
        <w:rPr>
          <w:rFonts w:ascii="Times New Roman" w:hAnsi="Times New Roman" w:cs="Times New Roman"/>
          <w:color w:val="333333"/>
        </w:rPr>
        <w:t>а также повышения эффективности мер по предотвращению и урегулированию конфликта интересов</w:t>
      </w:r>
    </w:p>
    <w:p w:rsidR="00A04B77" w:rsidRPr="00DD0611" w:rsidRDefault="00A04B77" w:rsidP="00A04B77">
      <w:pPr>
        <w:autoSpaceDE w:val="0"/>
        <w:autoSpaceDN w:val="0"/>
        <w:adjustRightInd w:val="0"/>
        <w:ind w:firstLine="709"/>
        <w:jc w:val="both"/>
        <w:rPr>
          <w:sz w:val="28"/>
          <w:szCs w:val="28"/>
        </w:rPr>
      </w:pPr>
      <w:r w:rsidRPr="00DD0611">
        <w:rPr>
          <w:sz w:val="28"/>
          <w:szCs w:val="28"/>
        </w:rPr>
        <w:t>ПРИКАЗЫВАЮ:</w:t>
      </w:r>
    </w:p>
    <w:p w:rsidR="00A04B77" w:rsidRPr="00DD0611" w:rsidRDefault="00A04B77" w:rsidP="00A04B77">
      <w:pPr>
        <w:tabs>
          <w:tab w:val="left" w:pos="993"/>
        </w:tabs>
        <w:autoSpaceDE w:val="0"/>
        <w:autoSpaceDN w:val="0"/>
        <w:adjustRightInd w:val="0"/>
        <w:ind w:firstLine="709"/>
        <w:jc w:val="both"/>
        <w:rPr>
          <w:sz w:val="28"/>
          <w:szCs w:val="28"/>
        </w:rPr>
      </w:pPr>
    </w:p>
    <w:p w:rsidR="00A04B77" w:rsidRPr="004A7266" w:rsidRDefault="00A04B77" w:rsidP="00A04B77">
      <w:pPr>
        <w:pStyle w:val="20"/>
        <w:shd w:val="clear" w:color="auto" w:fill="auto"/>
        <w:tabs>
          <w:tab w:val="left" w:pos="1111"/>
        </w:tabs>
        <w:spacing w:before="0" w:after="0" w:line="317" w:lineRule="exact"/>
        <w:ind w:firstLine="740"/>
        <w:jc w:val="both"/>
        <w:rPr>
          <w:rFonts w:ascii="Times New Roman" w:hAnsi="Times New Roman" w:cs="Times New Roman"/>
          <w:color w:val="000000"/>
          <w:lang w:bidi="ru-RU"/>
        </w:rPr>
      </w:pPr>
      <w:r w:rsidRPr="004A7266">
        <w:rPr>
          <w:rFonts w:ascii="Times New Roman" w:hAnsi="Times New Roman" w:cs="Times New Roman"/>
        </w:rPr>
        <w:t xml:space="preserve">1. </w:t>
      </w:r>
      <w:r w:rsidRPr="004A7266">
        <w:rPr>
          <w:rFonts w:ascii="Times New Roman" w:hAnsi="Times New Roman" w:cs="Times New Roman"/>
          <w:color w:val="000000"/>
          <w:lang w:bidi="ru-RU"/>
        </w:rPr>
        <w:t xml:space="preserve">Утвердить порядок уведомления государственными гражданскими служащими Камчатского края в Министерстве финансов Камчатского края представителя нанимателя о намерении выполнять иную оплачиваемую работу согласно </w:t>
      </w:r>
      <w:proofErr w:type="gramStart"/>
      <w:r w:rsidRPr="004A7266">
        <w:rPr>
          <w:rFonts w:ascii="Times New Roman" w:hAnsi="Times New Roman" w:cs="Times New Roman"/>
          <w:color w:val="000000"/>
          <w:lang w:bidi="ru-RU"/>
        </w:rPr>
        <w:t>приложению</w:t>
      </w:r>
      <w:proofErr w:type="gramEnd"/>
      <w:r w:rsidRPr="004A7266">
        <w:rPr>
          <w:rFonts w:ascii="Times New Roman" w:hAnsi="Times New Roman" w:cs="Times New Roman"/>
          <w:color w:val="000000"/>
          <w:lang w:bidi="ru-RU"/>
        </w:rPr>
        <w:t xml:space="preserve"> к настоящему приказу.</w:t>
      </w:r>
    </w:p>
    <w:p w:rsidR="00A04B77" w:rsidRDefault="00A04B77" w:rsidP="00A04B77">
      <w:pPr>
        <w:pStyle w:val="a7"/>
        <w:widowControl w:val="0"/>
        <w:numPr>
          <w:ilvl w:val="0"/>
          <w:numId w:val="5"/>
        </w:numPr>
        <w:tabs>
          <w:tab w:val="left" w:pos="709"/>
        </w:tabs>
        <w:spacing w:line="317" w:lineRule="exact"/>
        <w:ind w:left="0" w:firstLine="709"/>
        <w:jc w:val="both"/>
        <w:rPr>
          <w:color w:val="000000"/>
          <w:sz w:val="28"/>
          <w:szCs w:val="28"/>
          <w:lang w:bidi="ru-RU"/>
        </w:rPr>
      </w:pPr>
      <w:r w:rsidRPr="002D6449">
        <w:rPr>
          <w:color w:val="000000"/>
          <w:sz w:val="28"/>
          <w:szCs w:val="28"/>
          <w:lang w:bidi="ru-RU"/>
        </w:rPr>
        <w:t>Уполномоченному должностному лицу в Министерстве финансов Камчатского края по профилактике коррупционных и иных правонарушений ознакомить государственных гражданских служащих, замещающих должности государственной гражданской службы в Министерстве финансов Камчатского края, а также граждан при поступлении на гражданс</w:t>
      </w:r>
      <w:r w:rsidR="002D6449">
        <w:rPr>
          <w:color w:val="000000"/>
          <w:sz w:val="28"/>
          <w:szCs w:val="28"/>
          <w:lang w:bidi="ru-RU"/>
        </w:rPr>
        <w:t>кую службу с настоящим приказом</w:t>
      </w:r>
      <w:r w:rsidRPr="002D6449">
        <w:rPr>
          <w:color w:val="000000"/>
          <w:sz w:val="28"/>
          <w:szCs w:val="28"/>
          <w:lang w:bidi="ru-RU"/>
        </w:rPr>
        <w:t>.</w:t>
      </w:r>
    </w:p>
    <w:p w:rsidR="002D6449" w:rsidRPr="002D6449" w:rsidRDefault="002D6449" w:rsidP="002D6449">
      <w:pPr>
        <w:pStyle w:val="a7"/>
        <w:widowControl w:val="0"/>
        <w:tabs>
          <w:tab w:val="left" w:pos="709"/>
        </w:tabs>
        <w:spacing w:line="317" w:lineRule="exact"/>
        <w:ind w:left="709"/>
        <w:jc w:val="both"/>
        <w:rPr>
          <w:color w:val="000000"/>
          <w:sz w:val="28"/>
          <w:szCs w:val="28"/>
          <w:lang w:bidi="ru-RU"/>
        </w:rPr>
      </w:pPr>
    </w:p>
    <w:tbl>
      <w:tblPr>
        <w:tblStyle w:val="a6"/>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685"/>
      </w:tblGrid>
      <w:tr w:rsidR="00A04B77" w:rsidRPr="00DD2D19" w:rsidTr="00883649">
        <w:tc>
          <w:tcPr>
            <w:tcW w:w="3403" w:type="dxa"/>
          </w:tcPr>
          <w:p w:rsidR="00A04B77" w:rsidRPr="00DD2D19" w:rsidRDefault="002D6449" w:rsidP="002D6449">
            <w:pPr>
              <w:rPr>
                <w:sz w:val="28"/>
                <w:szCs w:val="28"/>
              </w:rPr>
            </w:pPr>
            <w:proofErr w:type="spellStart"/>
            <w:r>
              <w:rPr>
                <w:sz w:val="28"/>
                <w:szCs w:val="28"/>
              </w:rPr>
              <w:t>ВрИО</w:t>
            </w:r>
            <w:proofErr w:type="spellEnd"/>
            <w:r>
              <w:rPr>
                <w:sz w:val="28"/>
                <w:szCs w:val="28"/>
              </w:rPr>
              <w:t xml:space="preserve"> </w:t>
            </w:r>
            <w:r w:rsidR="00A04B77">
              <w:rPr>
                <w:sz w:val="28"/>
                <w:szCs w:val="28"/>
              </w:rPr>
              <w:t>Министр</w:t>
            </w:r>
            <w:r>
              <w:rPr>
                <w:sz w:val="28"/>
                <w:szCs w:val="28"/>
              </w:rPr>
              <w:t>а</w:t>
            </w:r>
            <w:r w:rsidR="00A04B77">
              <w:rPr>
                <w:sz w:val="28"/>
                <w:szCs w:val="28"/>
              </w:rPr>
              <w:t xml:space="preserve"> </w:t>
            </w:r>
          </w:p>
        </w:tc>
        <w:tc>
          <w:tcPr>
            <w:tcW w:w="3260" w:type="dxa"/>
          </w:tcPr>
          <w:p w:rsidR="00A04B77" w:rsidRPr="00DD2D19" w:rsidRDefault="00A04B77" w:rsidP="00883649">
            <w:pPr>
              <w:ind w:firstLine="709"/>
              <w:jc w:val="both"/>
              <w:rPr>
                <w:sz w:val="28"/>
                <w:szCs w:val="28"/>
              </w:rPr>
            </w:pPr>
            <w:r w:rsidRPr="00DD2D19">
              <w:rPr>
                <w:color w:val="D9D9D9"/>
                <w:sz w:val="28"/>
                <w:szCs w:val="28"/>
              </w:rPr>
              <w:t>[горизонтальный штамп подписи 1]</w:t>
            </w:r>
          </w:p>
        </w:tc>
        <w:tc>
          <w:tcPr>
            <w:tcW w:w="3685" w:type="dxa"/>
          </w:tcPr>
          <w:p w:rsidR="00A04B77" w:rsidRPr="00DD2D19" w:rsidRDefault="00A04B77" w:rsidP="002D6449">
            <w:pPr>
              <w:ind w:firstLine="709"/>
              <w:jc w:val="both"/>
              <w:rPr>
                <w:sz w:val="28"/>
                <w:szCs w:val="28"/>
              </w:rPr>
            </w:pPr>
            <w:r>
              <w:rPr>
                <w:sz w:val="28"/>
                <w:szCs w:val="28"/>
              </w:rPr>
              <w:t xml:space="preserve">         </w:t>
            </w:r>
            <w:r w:rsidR="002D6449">
              <w:rPr>
                <w:sz w:val="28"/>
                <w:szCs w:val="28"/>
              </w:rPr>
              <w:t>С.Г. Филатов</w:t>
            </w:r>
          </w:p>
        </w:tc>
      </w:tr>
    </w:tbl>
    <w:p w:rsidR="00A04B77" w:rsidRDefault="00A04B77" w:rsidP="002D6449">
      <w:pPr>
        <w:jc w:val="both"/>
        <w:rPr>
          <w:sz w:val="24"/>
          <w:szCs w:val="24"/>
        </w:rPr>
      </w:pPr>
    </w:p>
    <w:tbl>
      <w:tblPr>
        <w:tblpPr w:leftFromText="180" w:rightFromText="180" w:vertAnchor="text" w:horzAnchor="margin" w:tblpY="107"/>
        <w:tblW w:w="10114" w:type="dxa"/>
        <w:tblLook w:val="01E0" w:firstRow="1" w:lastRow="1" w:firstColumn="1" w:lastColumn="1" w:noHBand="0" w:noVBand="0"/>
      </w:tblPr>
      <w:tblGrid>
        <w:gridCol w:w="6181"/>
        <w:gridCol w:w="3933"/>
      </w:tblGrid>
      <w:tr w:rsidR="004A7266" w:rsidRPr="00E923E8" w:rsidTr="002D6449">
        <w:trPr>
          <w:trHeight w:val="1933"/>
        </w:trPr>
        <w:tc>
          <w:tcPr>
            <w:tcW w:w="6181" w:type="dxa"/>
          </w:tcPr>
          <w:p w:rsidR="004A7266" w:rsidRPr="00474839" w:rsidRDefault="004A7266" w:rsidP="001424E4">
            <w:pPr>
              <w:rPr>
                <w:sz w:val="28"/>
                <w:szCs w:val="28"/>
                <w:highlight w:val="yellow"/>
              </w:rPr>
            </w:pPr>
          </w:p>
        </w:tc>
        <w:tc>
          <w:tcPr>
            <w:tcW w:w="3933" w:type="dxa"/>
          </w:tcPr>
          <w:p w:rsidR="004A7266" w:rsidRPr="00736BD2" w:rsidRDefault="004A7266" w:rsidP="002D6449">
            <w:pPr>
              <w:jc w:val="both"/>
              <w:rPr>
                <w:sz w:val="28"/>
                <w:szCs w:val="28"/>
              </w:rPr>
            </w:pPr>
          </w:p>
          <w:p w:rsidR="004A7266" w:rsidRPr="00736BD2" w:rsidRDefault="004A7266" w:rsidP="001424E4">
            <w:pPr>
              <w:ind w:left="-109"/>
              <w:jc w:val="both"/>
              <w:rPr>
                <w:bCs/>
                <w:sz w:val="28"/>
                <w:szCs w:val="28"/>
              </w:rPr>
            </w:pPr>
            <w:r>
              <w:rPr>
                <w:sz w:val="28"/>
                <w:szCs w:val="28"/>
              </w:rPr>
              <w:t>Приложение</w:t>
            </w:r>
            <w:r w:rsidRPr="00736BD2">
              <w:rPr>
                <w:sz w:val="28"/>
                <w:szCs w:val="28"/>
              </w:rPr>
              <w:t xml:space="preserve"> </w:t>
            </w:r>
            <w:r w:rsidRPr="00736BD2">
              <w:rPr>
                <w:bCs/>
                <w:sz w:val="28"/>
                <w:szCs w:val="28"/>
              </w:rPr>
              <w:t>к приказу</w:t>
            </w:r>
          </w:p>
          <w:p w:rsidR="004A7266" w:rsidRPr="00736BD2" w:rsidRDefault="004A7266" w:rsidP="001424E4">
            <w:pPr>
              <w:ind w:left="-109"/>
              <w:jc w:val="both"/>
              <w:rPr>
                <w:bCs/>
                <w:sz w:val="28"/>
                <w:szCs w:val="28"/>
              </w:rPr>
            </w:pPr>
            <w:r w:rsidRPr="00736BD2">
              <w:rPr>
                <w:bCs/>
                <w:sz w:val="28"/>
                <w:szCs w:val="28"/>
              </w:rPr>
              <w:t>Министерства финансов</w:t>
            </w:r>
          </w:p>
          <w:p w:rsidR="004A7266" w:rsidRPr="00736BD2" w:rsidRDefault="004A7266" w:rsidP="001424E4">
            <w:pPr>
              <w:ind w:left="-109"/>
              <w:jc w:val="both"/>
              <w:rPr>
                <w:sz w:val="28"/>
                <w:szCs w:val="28"/>
              </w:rPr>
            </w:pPr>
            <w:r w:rsidRPr="00736BD2">
              <w:rPr>
                <w:bCs/>
                <w:sz w:val="28"/>
                <w:szCs w:val="28"/>
              </w:rPr>
              <w:t>Камчатского края</w:t>
            </w:r>
          </w:p>
          <w:p w:rsidR="004A7266" w:rsidRPr="00736BD2" w:rsidRDefault="004A7266" w:rsidP="002D6449">
            <w:pPr>
              <w:ind w:left="-109"/>
              <w:jc w:val="both"/>
              <w:rPr>
                <w:sz w:val="28"/>
                <w:szCs w:val="28"/>
              </w:rPr>
            </w:pPr>
            <w:r>
              <w:rPr>
                <w:sz w:val="28"/>
                <w:szCs w:val="28"/>
              </w:rPr>
              <w:t>от 02.09.2011 № 83</w:t>
            </w:r>
          </w:p>
          <w:p w:rsidR="004A7266" w:rsidRPr="00474839" w:rsidRDefault="004A7266" w:rsidP="001424E4">
            <w:pPr>
              <w:jc w:val="both"/>
              <w:rPr>
                <w:highlight w:val="yellow"/>
              </w:rPr>
            </w:pPr>
          </w:p>
        </w:tc>
      </w:tr>
    </w:tbl>
    <w:p w:rsidR="004A7266" w:rsidRDefault="004A7266" w:rsidP="004A7266">
      <w:pPr>
        <w:ind w:firstLine="709"/>
        <w:jc w:val="both"/>
        <w:rPr>
          <w:sz w:val="24"/>
          <w:szCs w:val="24"/>
        </w:rPr>
      </w:pPr>
    </w:p>
    <w:p w:rsidR="004A7266" w:rsidRPr="00CD155D" w:rsidRDefault="004A7266" w:rsidP="004A7266">
      <w:pPr>
        <w:widowControl w:val="0"/>
        <w:spacing w:line="280" w:lineRule="exact"/>
        <w:ind w:left="4720"/>
        <w:rPr>
          <w:color w:val="000000"/>
          <w:sz w:val="28"/>
          <w:szCs w:val="28"/>
          <w:lang w:bidi="ru-RU"/>
        </w:rPr>
      </w:pPr>
      <w:r w:rsidRPr="00CD155D">
        <w:rPr>
          <w:color w:val="000000"/>
          <w:sz w:val="28"/>
          <w:szCs w:val="28"/>
          <w:lang w:bidi="ru-RU"/>
        </w:rPr>
        <w:t>Порядок</w:t>
      </w:r>
    </w:p>
    <w:p w:rsidR="004A7266" w:rsidRPr="00CD155D" w:rsidRDefault="004A7266" w:rsidP="004A7266">
      <w:pPr>
        <w:widowControl w:val="0"/>
        <w:spacing w:after="176" w:line="322" w:lineRule="exact"/>
        <w:ind w:left="260" w:firstLine="580"/>
        <w:jc w:val="center"/>
        <w:rPr>
          <w:color w:val="000000"/>
          <w:sz w:val="28"/>
          <w:szCs w:val="28"/>
          <w:lang w:bidi="ru-RU"/>
        </w:rPr>
      </w:pPr>
      <w:r w:rsidRPr="00CD155D">
        <w:rPr>
          <w:color w:val="000000"/>
          <w:sz w:val="28"/>
          <w:szCs w:val="28"/>
          <w:lang w:bidi="ru-RU"/>
        </w:rPr>
        <w:t>уведомления государственными гражданскими служащими Камчатского края в Министерстве финансов Камчатского края представителя нанимателя о намерении выполнять иную оплачиваемую работу</w:t>
      </w:r>
    </w:p>
    <w:p w:rsidR="004A7266" w:rsidRDefault="004A7266" w:rsidP="004A7266">
      <w:pPr>
        <w:widowControl w:val="0"/>
        <w:numPr>
          <w:ilvl w:val="0"/>
          <w:numId w:val="3"/>
        </w:numPr>
        <w:tabs>
          <w:tab w:val="left" w:pos="981"/>
        </w:tabs>
        <w:spacing w:line="326" w:lineRule="exact"/>
        <w:ind w:firstLine="600"/>
        <w:jc w:val="both"/>
        <w:rPr>
          <w:color w:val="000000"/>
          <w:sz w:val="28"/>
          <w:szCs w:val="28"/>
          <w:lang w:bidi="ru-RU"/>
        </w:rPr>
      </w:pPr>
      <w:r w:rsidRPr="00CD155D">
        <w:rPr>
          <w:color w:val="000000"/>
          <w:sz w:val="28"/>
          <w:szCs w:val="28"/>
          <w:lang w:bidi="ru-RU"/>
        </w:rPr>
        <w:t>Государственные гражданские служащие Министерства финансов Камчатского края (далее - гражданские служащие)</w:t>
      </w:r>
      <w:r>
        <w:rPr>
          <w:color w:val="000000"/>
          <w:sz w:val="28"/>
          <w:szCs w:val="28"/>
          <w:lang w:bidi="ru-RU"/>
        </w:rPr>
        <w:t>:</w:t>
      </w:r>
    </w:p>
    <w:p w:rsidR="004A7266" w:rsidRPr="004D40A1" w:rsidRDefault="004A7266" w:rsidP="004A7266">
      <w:pPr>
        <w:pStyle w:val="a7"/>
        <w:widowControl w:val="0"/>
        <w:numPr>
          <w:ilvl w:val="0"/>
          <w:numId w:val="4"/>
        </w:numPr>
        <w:spacing w:line="326" w:lineRule="exact"/>
        <w:ind w:left="0" w:firstLine="600"/>
        <w:jc w:val="both"/>
        <w:rPr>
          <w:color w:val="000000"/>
          <w:sz w:val="28"/>
          <w:szCs w:val="28"/>
          <w:lang w:bidi="ru-RU"/>
        </w:rPr>
      </w:pPr>
      <w:r w:rsidRPr="004D40A1">
        <w:rPr>
          <w:color w:val="000000"/>
          <w:sz w:val="28"/>
          <w:szCs w:val="28"/>
          <w:lang w:bidi="ru-RU"/>
        </w:rPr>
        <w:t>имеют право выполнять иную оплачиваемую работу, которая не приводит к конфликту интересов, то есть не создает ситуации, при которой личная заинтересованность гражданского служащего влияет или может повлиять на объективное исполнение им должностных обязанностей;</w:t>
      </w:r>
    </w:p>
    <w:p w:rsidR="004A7266" w:rsidRDefault="004A7266" w:rsidP="004A7266">
      <w:pPr>
        <w:pStyle w:val="a7"/>
        <w:widowControl w:val="0"/>
        <w:numPr>
          <w:ilvl w:val="0"/>
          <w:numId w:val="4"/>
        </w:numPr>
        <w:tabs>
          <w:tab w:val="left" w:pos="600"/>
        </w:tabs>
        <w:spacing w:line="326" w:lineRule="exact"/>
        <w:ind w:left="0" w:firstLine="600"/>
        <w:jc w:val="both"/>
        <w:rPr>
          <w:color w:val="000000"/>
          <w:sz w:val="28"/>
          <w:szCs w:val="28"/>
          <w:lang w:bidi="ru-RU"/>
        </w:rPr>
      </w:pPr>
      <w:r>
        <w:rPr>
          <w:color w:val="000000"/>
          <w:sz w:val="28"/>
          <w:szCs w:val="28"/>
          <w:lang w:bidi="ru-RU"/>
        </w:rPr>
        <w:t xml:space="preserve">должны </w:t>
      </w:r>
      <w:r w:rsidRPr="004D40A1">
        <w:rPr>
          <w:color w:val="000000"/>
          <w:sz w:val="28"/>
          <w:szCs w:val="28"/>
          <w:lang w:bidi="ru-RU"/>
        </w:rPr>
        <w:t>уведомля</w:t>
      </w:r>
      <w:r>
        <w:rPr>
          <w:color w:val="000000"/>
          <w:sz w:val="28"/>
          <w:szCs w:val="28"/>
          <w:lang w:bidi="ru-RU"/>
        </w:rPr>
        <w:t>ть</w:t>
      </w:r>
      <w:r w:rsidRPr="004D40A1">
        <w:rPr>
          <w:color w:val="000000"/>
          <w:sz w:val="28"/>
          <w:szCs w:val="28"/>
          <w:lang w:bidi="ru-RU"/>
        </w:rPr>
        <w:t xml:space="preserve"> о намерении выполнять иную оплачиваемую работу представителя нанимателя до </w:t>
      </w:r>
      <w:r>
        <w:rPr>
          <w:color w:val="000000"/>
          <w:sz w:val="28"/>
          <w:szCs w:val="28"/>
          <w:lang w:bidi="ru-RU"/>
        </w:rPr>
        <w:t>начала выполнения данной работы;</w:t>
      </w:r>
    </w:p>
    <w:p w:rsidR="004A7266" w:rsidRDefault="004A7266" w:rsidP="004A7266">
      <w:pPr>
        <w:pStyle w:val="a7"/>
        <w:widowControl w:val="0"/>
        <w:numPr>
          <w:ilvl w:val="0"/>
          <w:numId w:val="4"/>
        </w:numPr>
        <w:tabs>
          <w:tab w:val="left" w:pos="600"/>
        </w:tabs>
        <w:spacing w:line="326" w:lineRule="exact"/>
        <w:ind w:left="0" w:firstLine="600"/>
        <w:jc w:val="both"/>
        <w:rPr>
          <w:color w:val="000000"/>
          <w:sz w:val="28"/>
          <w:szCs w:val="28"/>
          <w:lang w:bidi="ru-RU"/>
        </w:rPr>
      </w:pPr>
      <w:r>
        <w:rPr>
          <w:color w:val="000000"/>
          <w:sz w:val="28"/>
          <w:szCs w:val="28"/>
          <w:lang w:bidi="ru-RU"/>
        </w:rPr>
        <w:t>при выполнении иной оплачиваемой работы обязаны соблюдать требования, предусмотренные статьями 17 и 18 Федерального закона от 27.07.2004 № 79-ФЗ «О государственной гражданской службы Камчатского края;</w:t>
      </w:r>
    </w:p>
    <w:p w:rsidR="004A7266" w:rsidRPr="004D40A1" w:rsidRDefault="004A7266" w:rsidP="004A7266">
      <w:pPr>
        <w:pStyle w:val="a7"/>
        <w:widowControl w:val="0"/>
        <w:numPr>
          <w:ilvl w:val="0"/>
          <w:numId w:val="4"/>
        </w:numPr>
        <w:spacing w:line="326" w:lineRule="exact"/>
        <w:ind w:left="0" w:firstLine="600"/>
        <w:jc w:val="both"/>
        <w:rPr>
          <w:color w:val="000000"/>
          <w:sz w:val="28"/>
          <w:szCs w:val="28"/>
          <w:lang w:bidi="ru-RU"/>
        </w:rPr>
      </w:pPr>
      <w:r>
        <w:rPr>
          <w:color w:val="000000"/>
          <w:sz w:val="28"/>
          <w:szCs w:val="28"/>
          <w:lang w:bidi="ru-RU"/>
        </w:rPr>
        <w:t>в период выполнения иной оплачиваемой работы обязаны соблюдать служебный распорядок исполнительных органов государственной власти Камчатского края.</w:t>
      </w:r>
    </w:p>
    <w:p w:rsidR="0049336F" w:rsidRDefault="004A7266" w:rsidP="0049336F">
      <w:pPr>
        <w:pStyle w:val="a7"/>
        <w:widowControl w:val="0"/>
        <w:numPr>
          <w:ilvl w:val="0"/>
          <w:numId w:val="3"/>
        </w:numPr>
        <w:spacing w:line="317" w:lineRule="exact"/>
        <w:ind w:left="0" w:firstLine="720"/>
        <w:jc w:val="both"/>
        <w:rPr>
          <w:color w:val="000000"/>
          <w:sz w:val="28"/>
          <w:szCs w:val="28"/>
          <w:lang w:bidi="ru-RU"/>
        </w:rPr>
      </w:pPr>
      <w:r w:rsidRPr="0049336F">
        <w:rPr>
          <w:color w:val="000000"/>
          <w:sz w:val="28"/>
          <w:szCs w:val="28"/>
          <w:lang w:bidi="ru-RU"/>
        </w:rPr>
        <w:t>При организации данной работы следует иметь в виду, что к иной оплачиваемой работе не может быть отнесена работа по другой должности гражданской службы. 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оказания консультативных, экспертных и др. услуг).</w:t>
      </w:r>
    </w:p>
    <w:p w:rsidR="004A7266" w:rsidRPr="0049336F" w:rsidRDefault="004A7266" w:rsidP="0049336F">
      <w:pPr>
        <w:pStyle w:val="a7"/>
        <w:widowControl w:val="0"/>
        <w:numPr>
          <w:ilvl w:val="0"/>
          <w:numId w:val="3"/>
        </w:numPr>
        <w:spacing w:line="317" w:lineRule="exact"/>
        <w:ind w:left="0" w:firstLine="720"/>
        <w:jc w:val="both"/>
        <w:rPr>
          <w:color w:val="000000"/>
          <w:sz w:val="28"/>
          <w:szCs w:val="28"/>
          <w:lang w:bidi="ru-RU"/>
        </w:rPr>
      </w:pPr>
      <w:r w:rsidRPr="0049336F">
        <w:rPr>
          <w:color w:val="000000"/>
          <w:sz w:val="28"/>
          <w:szCs w:val="28"/>
          <w:lang w:bidi="ru-RU"/>
        </w:rPr>
        <w:t xml:space="preserve">Гражданские служащие представляют </w:t>
      </w:r>
      <w:r w:rsidR="0049336F">
        <w:rPr>
          <w:color w:val="000000"/>
          <w:sz w:val="28"/>
          <w:szCs w:val="28"/>
          <w:lang w:bidi="ru-RU"/>
        </w:rPr>
        <w:t>уполномоченному должностному лицу в Министерстве финансов Камчатского края по профилактике коррупционных и иных правонарушений</w:t>
      </w:r>
      <w:r w:rsidR="0049336F" w:rsidRPr="00CD155D">
        <w:rPr>
          <w:color w:val="000000"/>
          <w:sz w:val="28"/>
          <w:szCs w:val="28"/>
          <w:lang w:bidi="ru-RU"/>
        </w:rPr>
        <w:t xml:space="preserve"> </w:t>
      </w:r>
      <w:r w:rsidR="0049336F">
        <w:rPr>
          <w:color w:val="000000"/>
          <w:sz w:val="28"/>
          <w:szCs w:val="28"/>
          <w:lang w:bidi="ru-RU"/>
        </w:rPr>
        <w:t xml:space="preserve">(далее – уполномоченное должностное лицо) </w:t>
      </w:r>
      <w:r w:rsidRPr="0049336F">
        <w:rPr>
          <w:color w:val="000000"/>
          <w:sz w:val="28"/>
          <w:szCs w:val="28"/>
          <w:lang w:bidi="ru-RU"/>
        </w:rPr>
        <w:t xml:space="preserve">уведомление о намерении выполнять иную оплачиваемую работу (далее – Уведомление) по </w:t>
      </w:r>
      <w:r w:rsidRPr="0049336F">
        <w:rPr>
          <w:sz w:val="28"/>
          <w:szCs w:val="28"/>
        </w:rPr>
        <w:t xml:space="preserve">форме, содержащейся в </w:t>
      </w:r>
      <w:r w:rsidRPr="0049336F">
        <w:rPr>
          <w:color w:val="000000"/>
          <w:sz w:val="28"/>
          <w:szCs w:val="28"/>
          <w:lang w:bidi="ru-RU"/>
        </w:rPr>
        <w:t>служебном распорядке исполнительных органов государственной власти Камчатского края</w:t>
      </w:r>
      <w:r w:rsidR="0049336F">
        <w:rPr>
          <w:color w:val="000000"/>
          <w:sz w:val="28"/>
          <w:szCs w:val="28"/>
          <w:lang w:bidi="ru-RU"/>
        </w:rPr>
        <w:t xml:space="preserve">, которое </w:t>
      </w:r>
      <w:r w:rsidRPr="0049336F">
        <w:rPr>
          <w:sz w:val="28"/>
          <w:szCs w:val="28"/>
        </w:rPr>
        <w:t xml:space="preserve">составляется гражданским служащим в письменном виде. </w:t>
      </w:r>
    </w:p>
    <w:p w:rsidR="00040A0C" w:rsidRDefault="004A7266" w:rsidP="00040A0C">
      <w:pPr>
        <w:widowControl w:val="0"/>
        <w:numPr>
          <w:ilvl w:val="0"/>
          <w:numId w:val="3"/>
        </w:numPr>
        <w:tabs>
          <w:tab w:val="left" w:pos="981"/>
        </w:tabs>
        <w:spacing w:line="317" w:lineRule="exact"/>
        <w:ind w:firstLine="600"/>
        <w:jc w:val="both"/>
        <w:rPr>
          <w:color w:val="000000"/>
          <w:sz w:val="28"/>
          <w:szCs w:val="28"/>
          <w:lang w:bidi="ru-RU"/>
        </w:rPr>
      </w:pPr>
      <w:r w:rsidRPr="00CD155D">
        <w:rPr>
          <w:color w:val="000000"/>
          <w:sz w:val="28"/>
          <w:szCs w:val="28"/>
          <w:lang w:bidi="ru-RU"/>
        </w:rPr>
        <w:t xml:space="preserve">Регистрация уведомлений осуществляется </w:t>
      </w:r>
      <w:r w:rsidR="0049336F">
        <w:rPr>
          <w:color w:val="000000"/>
          <w:sz w:val="28"/>
          <w:szCs w:val="28"/>
          <w:lang w:bidi="ru-RU"/>
        </w:rPr>
        <w:t xml:space="preserve">уполномоченным должностным лицом </w:t>
      </w:r>
      <w:r w:rsidRPr="00CD155D">
        <w:rPr>
          <w:color w:val="000000"/>
          <w:sz w:val="28"/>
          <w:szCs w:val="28"/>
          <w:lang w:bidi="ru-RU"/>
        </w:rPr>
        <w:t xml:space="preserve">в день их поступления в журнале учета уведомлений представителя нанимателя об иной оплачиваемой деятельности, составленном по форме согласно приложению № </w:t>
      </w:r>
      <w:r>
        <w:rPr>
          <w:color w:val="000000"/>
          <w:sz w:val="28"/>
          <w:szCs w:val="28"/>
          <w:lang w:bidi="ru-RU"/>
        </w:rPr>
        <w:t>1</w:t>
      </w:r>
      <w:r w:rsidRPr="00CD155D">
        <w:rPr>
          <w:color w:val="000000"/>
          <w:sz w:val="28"/>
          <w:szCs w:val="28"/>
          <w:lang w:bidi="ru-RU"/>
        </w:rPr>
        <w:t xml:space="preserve"> к настоящему </w:t>
      </w:r>
      <w:r w:rsidR="00BF1948">
        <w:rPr>
          <w:color w:val="000000"/>
          <w:sz w:val="28"/>
          <w:szCs w:val="28"/>
          <w:lang w:bidi="ru-RU"/>
        </w:rPr>
        <w:t>Порядку</w:t>
      </w:r>
      <w:r w:rsidRPr="00CD155D">
        <w:rPr>
          <w:color w:val="000000"/>
          <w:sz w:val="28"/>
          <w:szCs w:val="28"/>
          <w:lang w:bidi="ru-RU"/>
        </w:rPr>
        <w:t>.</w:t>
      </w:r>
    </w:p>
    <w:p w:rsidR="00040A0C" w:rsidRDefault="004A7266" w:rsidP="00040A0C">
      <w:pPr>
        <w:widowControl w:val="0"/>
        <w:numPr>
          <w:ilvl w:val="0"/>
          <w:numId w:val="3"/>
        </w:numPr>
        <w:tabs>
          <w:tab w:val="left" w:pos="981"/>
        </w:tabs>
        <w:spacing w:line="317" w:lineRule="exact"/>
        <w:ind w:firstLine="600"/>
        <w:jc w:val="both"/>
        <w:rPr>
          <w:color w:val="000000"/>
          <w:sz w:val="28"/>
          <w:szCs w:val="28"/>
          <w:lang w:bidi="ru-RU"/>
        </w:rPr>
      </w:pPr>
      <w:r w:rsidRPr="00040A0C">
        <w:rPr>
          <w:sz w:val="28"/>
          <w:szCs w:val="28"/>
        </w:rPr>
        <w:t xml:space="preserve">Уполномоченное должностное лицо осуществляет предварительное </w:t>
      </w:r>
      <w:r w:rsidRPr="00040A0C">
        <w:rPr>
          <w:sz w:val="28"/>
          <w:szCs w:val="28"/>
        </w:rPr>
        <w:lastRenderedPageBreak/>
        <w:t>рассмотрение уведомления.</w:t>
      </w:r>
    </w:p>
    <w:p w:rsidR="00040A0C" w:rsidRDefault="004A7266" w:rsidP="00040A0C">
      <w:pPr>
        <w:widowControl w:val="0"/>
        <w:numPr>
          <w:ilvl w:val="0"/>
          <w:numId w:val="3"/>
        </w:numPr>
        <w:tabs>
          <w:tab w:val="left" w:pos="981"/>
        </w:tabs>
        <w:spacing w:line="317" w:lineRule="exact"/>
        <w:ind w:firstLine="600"/>
        <w:jc w:val="both"/>
        <w:rPr>
          <w:color w:val="000000"/>
          <w:sz w:val="28"/>
          <w:szCs w:val="28"/>
          <w:lang w:bidi="ru-RU"/>
        </w:rPr>
      </w:pPr>
      <w:r w:rsidRPr="00040A0C">
        <w:rPr>
          <w:sz w:val="28"/>
          <w:szCs w:val="28"/>
        </w:rPr>
        <w:t>В ходе предварительного рассмотрения должностное лицо вправе получать в установленном порядке от гражданских служащих, направивших уведомления,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40A0C" w:rsidRPr="00040A0C" w:rsidRDefault="00040A0C" w:rsidP="00040A0C">
      <w:pPr>
        <w:widowControl w:val="0"/>
        <w:numPr>
          <w:ilvl w:val="0"/>
          <w:numId w:val="3"/>
        </w:numPr>
        <w:tabs>
          <w:tab w:val="left" w:pos="981"/>
        </w:tabs>
        <w:spacing w:line="317" w:lineRule="exact"/>
        <w:ind w:firstLine="600"/>
        <w:jc w:val="both"/>
        <w:rPr>
          <w:color w:val="000000"/>
          <w:sz w:val="28"/>
          <w:szCs w:val="28"/>
          <w:lang w:bidi="ru-RU"/>
        </w:rPr>
      </w:pPr>
      <w:r w:rsidRPr="00040A0C">
        <w:rPr>
          <w:sz w:val="28"/>
          <w:szCs w:val="28"/>
        </w:rPr>
        <w:t>Е</w:t>
      </w:r>
      <w:r w:rsidR="00E173E6" w:rsidRPr="00040A0C">
        <w:rPr>
          <w:sz w:val="28"/>
          <w:szCs w:val="28"/>
        </w:rPr>
        <w:t xml:space="preserve">сли в ходе предварительного рассмотрения уведомления уполномоченным лицом не выявлены признаки возможности возникновения (наличия) конфликта интересов и (или) несоблюдения запретов, ограничений, требований к служебному поведению, установленных законодательством Российской Федерации о государственной службе и о противодействии коррупции, нарушения служебного распорядка в связи с выполнением государственным служащим иной оплачиваемой работы, такое уведомление направляется уполномоченным должностным лицом </w:t>
      </w:r>
      <w:r w:rsidR="00E173E6" w:rsidRPr="00040A0C">
        <w:rPr>
          <w:sz w:val="28"/>
          <w:szCs w:val="28"/>
          <w:lang w:bidi="ru-RU"/>
        </w:rPr>
        <w:t xml:space="preserve">представителю нанимателя </w:t>
      </w:r>
      <w:r w:rsidR="00E173E6" w:rsidRPr="00040A0C">
        <w:rPr>
          <w:sz w:val="28"/>
          <w:szCs w:val="28"/>
        </w:rPr>
        <w:t>в срок, не превышающий 3 рабочих дней со дня его регистрации с приложением служебной записки, в которой указывается</w:t>
      </w:r>
      <w:r>
        <w:rPr>
          <w:sz w:val="28"/>
          <w:szCs w:val="28"/>
        </w:rPr>
        <w:t>, что</w:t>
      </w:r>
      <w:r w:rsidR="00E173E6" w:rsidRPr="00040A0C">
        <w:rPr>
          <w:sz w:val="28"/>
          <w:szCs w:val="28"/>
        </w:rPr>
        <w:t xml:space="preserve"> выполнение государственным служащем иной оплачиваемой работы не повлечет за собой конфликт интересов</w:t>
      </w:r>
      <w:r w:rsidRPr="00040A0C">
        <w:rPr>
          <w:sz w:val="28"/>
          <w:szCs w:val="28"/>
        </w:rPr>
        <w:t>.</w:t>
      </w:r>
    </w:p>
    <w:p w:rsidR="00040A0C" w:rsidRDefault="00040A0C" w:rsidP="00040A0C">
      <w:pPr>
        <w:pStyle w:val="a7"/>
        <w:widowControl w:val="0"/>
        <w:tabs>
          <w:tab w:val="left" w:pos="981"/>
        </w:tabs>
        <w:spacing w:line="317" w:lineRule="exact"/>
        <w:ind w:left="0" w:firstLine="720"/>
        <w:jc w:val="both"/>
        <w:rPr>
          <w:sz w:val="28"/>
          <w:szCs w:val="28"/>
        </w:rPr>
      </w:pPr>
      <w:r>
        <w:rPr>
          <w:sz w:val="28"/>
          <w:szCs w:val="28"/>
        </w:rPr>
        <w:t>В день поступления Уведомления представитель нанимателя проставляет соответствующую резолюцию</w:t>
      </w:r>
      <w:r w:rsidR="00E173E6">
        <w:rPr>
          <w:sz w:val="28"/>
          <w:szCs w:val="28"/>
        </w:rPr>
        <w:t xml:space="preserve"> </w:t>
      </w:r>
      <w:r w:rsidRPr="00B57A2B">
        <w:rPr>
          <w:sz w:val="28"/>
          <w:szCs w:val="28"/>
          <w:lang w:bidi="ru-RU"/>
        </w:rPr>
        <w:t>(«Согласовано,</w:t>
      </w:r>
      <w:r w:rsidRPr="00B57A2B">
        <w:rPr>
          <w:color w:val="000000"/>
          <w:sz w:val="28"/>
          <w:szCs w:val="28"/>
          <w:lang w:bidi="ru-RU"/>
        </w:rPr>
        <w:t xml:space="preserve"> </w:t>
      </w:r>
      <w:r>
        <w:rPr>
          <w:color w:val="000000"/>
          <w:sz w:val="28"/>
          <w:szCs w:val="28"/>
          <w:lang w:bidi="ru-RU"/>
        </w:rPr>
        <w:t xml:space="preserve">в </w:t>
      </w:r>
      <w:r w:rsidRPr="00B57A2B">
        <w:rPr>
          <w:color w:val="000000"/>
          <w:sz w:val="28"/>
          <w:szCs w:val="28"/>
          <w:lang w:bidi="ru-RU"/>
        </w:rPr>
        <w:t>дело»</w:t>
      </w:r>
      <w:r>
        <w:rPr>
          <w:color w:val="000000"/>
          <w:sz w:val="28"/>
          <w:szCs w:val="28"/>
          <w:lang w:bidi="ru-RU"/>
        </w:rPr>
        <w:t xml:space="preserve">), после чего копия Уведомления с резолюцией представителя нанимателя вручается государственному служащему уполномоченным должностным лицом. </w:t>
      </w:r>
    </w:p>
    <w:p w:rsidR="004A7266" w:rsidRPr="00501D65" w:rsidRDefault="004A7266" w:rsidP="00040A0C">
      <w:pPr>
        <w:pStyle w:val="a7"/>
        <w:widowControl w:val="0"/>
        <w:tabs>
          <w:tab w:val="left" w:pos="981"/>
        </w:tabs>
        <w:spacing w:line="317" w:lineRule="exact"/>
        <w:ind w:left="0" w:firstLine="720"/>
        <w:jc w:val="both"/>
        <w:rPr>
          <w:sz w:val="28"/>
          <w:szCs w:val="28"/>
        </w:rPr>
      </w:pPr>
      <w:r w:rsidRPr="00501D65">
        <w:rPr>
          <w:sz w:val="28"/>
          <w:szCs w:val="28"/>
        </w:rPr>
        <w:t xml:space="preserve">Если в ходе предварительного рассмотрения уведомления уполномоченным лицом выявлены признаки возможности возникновения (наличия) конфликта интересов и (или) несоблюдения запретов, ограничений, требований к служебному поведению, установленных законодательством Российской Федерации о государственной службе и о противодействии коррупции, нарушения служебного распорядка в связи с выполнением государственным служащим иной оплачиваемой работы, такое уведомление с соответствующей резолюцией представителя нанимателя </w:t>
      </w:r>
      <w:r w:rsidR="00E173E6" w:rsidRPr="00B57A2B">
        <w:rPr>
          <w:color w:val="000000"/>
          <w:sz w:val="28"/>
          <w:szCs w:val="28"/>
          <w:lang w:bidi="ru-RU"/>
        </w:rPr>
        <w:t>«Ф.И.О. (председателя комиссии) для рассмотрения в установленном порядке»</w:t>
      </w:r>
      <w:r w:rsidR="00E173E6">
        <w:rPr>
          <w:color w:val="000000"/>
          <w:sz w:val="28"/>
          <w:szCs w:val="28"/>
          <w:lang w:bidi="ru-RU"/>
        </w:rPr>
        <w:t xml:space="preserve"> </w:t>
      </w:r>
      <w:r w:rsidRPr="00501D65">
        <w:rPr>
          <w:sz w:val="28"/>
          <w:szCs w:val="28"/>
        </w:rPr>
        <w:t xml:space="preserve">направляется уполномоченным должностным лицом </w:t>
      </w:r>
      <w:r w:rsidR="0049336F">
        <w:rPr>
          <w:sz w:val="28"/>
          <w:szCs w:val="28"/>
          <w:lang w:bidi="ru-RU"/>
        </w:rPr>
        <w:t>председателю</w:t>
      </w:r>
      <w:r w:rsidRPr="00501D65">
        <w:rPr>
          <w:sz w:val="28"/>
          <w:szCs w:val="28"/>
          <w:lang w:bidi="ru-RU"/>
        </w:rPr>
        <w:t xml:space="preserve"> комисси</w:t>
      </w:r>
      <w:r w:rsidR="0049336F">
        <w:rPr>
          <w:sz w:val="28"/>
          <w:szCs w:val="28"/>
          <w:lang w:bidi="ru-RU"/>
        </w:rPr>
        <w:t>и</w:t>
      </w:r>
      <w:r w:rsidRPr="00501D65">
        <w:rPr>
          <w:sz w:val="28"/>
          <w:szCs w:val="28"/>
          <w:lang w:bidi="ru-RU"/>
        </w:rPr>
        <w:t xml:space="preserve"> по соблюдению требований к служебному поведению государственных гражданских служащих Камчатского края и урегулированию конфликта интересов, образованную в Министерстве финансов Камчатского края (далее - Комиссия) </w:t>
      </w:r>
      <w:r w:rsidRPr="00501D65">
        <w:rPr>
          <w:sz w:val="28"/>
          <w:szCs w:val="28"/>
        </w:rPr>
        <w:t>в срок, не превышающий 3 рабочих дней со дня его регистрации с приложением служебной записки, в которой излагаются соответствующие обстоятельства и предлагаются меры по недопущению нарушения государственным служащим Министерства финансов Камчатского края запретов, ограничений, требований к служебному поведению и (или) требований о предотвращении и (или) урегулировании конфликта интересов, установленных законодательством Российской Федерации о государственной службе и о противодействии коррупции.</w:t>
      </w:r>
      <w:r w:rsidRPr="00501D65">
        <w:t xml:space="preserve"> </w:t>
      </w:r>
    </w:p>
    <w:p w:rsidR="004A7266" w:rsidRPr="00501D65" w:rsidRDefault="004A7266" w:rsidP="004A7266">
      <w:pPr>
        <w:pStyle w:val="a7"/>
        <w:widowControl w:val="0"/>
        <w:numPr>
          <w:ilvl w:val="0"/>
          <w:numId w:val="3"/>
        </w:numPr>
        <w:tabs>
          <w:tab w:val="left" w:pos="981"/>
        </w:tabs>
        <w:ind w:left="0" w:firstLine="720"/>
        <w:jc w:val="both"/>
        <w:rPr>
          <w:sz w:val="28"/>
          <w:szCs w:val="28"/>
        </w:rPr>
      </w:pPr>
      <w:r w:rsidRPr="00501D65">
        <w:rPr>
          <w:sz w:val="28"/>
          <w:szCs w:val="28"/>
        </w:rPr>
        <w:t xml:space="preserve">По </w:t>
      </w:r>
      <w:r>
        <w:rPr>
          <w:sz w:val="28"/>
          <w:szCs w:val="28"/>
        </w:rPr>
        <w:t>результатам</w:t>
      </w:r>
      <w:r w:rsidRPr="00501D65">
        <w:rPr>
          <w:sz w:val="28"/>
          <w:szCs w:val="28"/>
        </w:rPr>
        <w:t xml:space="preserve"> рассмотрения Уведомления Комиссия принимает одно из следующих решений:</w:t>
      </w:r>
    </w:p>
    <w:p w:rsidR="004A7266" w:rsidRPr="00501D65" w:rsidRDefault="004A7266" w:rsidP="004A7266">
      <w:pPr>
        <w:pStyle w:val="a8"/>
        <w:shd w:val="clear" w:color="auto" w:fill="FFFFFF"/>
        <w:spacing w:before="0" w:beforeAutospacing="0" w:after="0" w:afterAutospacing="0"/>
        <w:ind w:firstLine="708"/>
        <w:jc w:val="both"/>
        <w:rPr>
          <w:sz w:val="28"/>
          <w:szCs w:val="28"/>
        </w:rPr>
      </w:pPr>
      <w:r w:rsidRPr="00501D65">
        <w:rPr>
          <w:sz w:val="28"/>
          <w:szCs w:val="28"/>
        </w:rPr>
        <w:t>а) выполнение гражданским служащим иной оплачиваемой работы не повлечет за собой конфликт интересов;</w:t>
      </w:r>
    </w:p>
    <w:p w:rsidR="004A7266" w:rsidRPr="00501D65" w:rsidRDefault="004A7266" w:rsidP="004A7266">
      <w:pPr>
        <w:pStyle w:val="a8"/>
        <w:shd w:val="clear" w:color="auto" w:fill="FFFFFF"/>
        <w:spacing w:before="0" w:beforeAutospacing="0" w:after="0" w:afterAutospacing="0"/>
        <w:ind w:firstLine="708"/>
        <w:jc w:val="both"/>
        <w:rPr>
          <w:sz w:val="28"/>
          <w:szCs w:val="28"/>
        </w:rPr>
      </w:pPr>
      <w:r w:rsidRPr="00501D65">
        <w:rPr>
          <w:sz w:val="28"/>
          <w:szCs w:val="28"/>
        </w:rPr>
        <w:lastRenderedPageBreak/>
        <w:t>б) выполнение гражданским служащим иной оплачиваемой работы может повлечь за собой конфликт интересов, поскольку в должностные (служебные) обязанности гражданского служащего входят отдельные функции государственного (административного) управления организацией, в которой он намерен выполнять иную оплачиваемую работу.</w:t>
      </w:r>
    </w:p>
    <w:p w:rsidR="004A7266" w:rsidRDefault="004A7266" w:rsidP="004A7266">
      <w:pPr>
        <w:widowControl w:val="0"/>
        <w:numPr>
          <w:ilvl w:val="0"/>
          <w:numId w:val="3"/>
        </w:numPr>
        <w:tabs>
          <w:tab w:val="left" w:pos="981"/>
        </w:tabs>
        <w:spacing w:line="317" w:lineRule="exact"/>
        <w:ind w:firstLine="700"/>
        <w:jc w:val="both"/>
        <w:rPr>
          <w:sz w:val="28"/>
          <w:szCs w:val="28"/>
          <w:lang w:bidi="ru-RU"/>
        </w:rPr>
      </w:pPr>
      <w:r w:rsidRPr="00501D65">
        <w:rPr>
          <w:sz w:val="28"/>
          <w:szCs w:val="28"/>
        </w:rPr>
        <w:t>В случае установления Комиссией наличия конфликта интересов у гражданского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(указывает гражданскому служащему на недопустимость нарушения требований об урегулировании конфликта интересов либо применяет к гражданскому служащему конкретную меру ответственности по результатам проведенной проверки).</w:t>
      </w:r>
    </w:p>
    <w:p w:rsidR="004A7266" w:rsidRPr="00B57A2B" w:rsidRDefault="004A7266" w:rsidP="004A7266">
      <w:pPr>
        <w:widowControl w:val="0"/>
        <w:numPr>
          <w:ilvl w:val="0"/>
          <w:numId w:val="3"/>
        </w:numPr>
        <w:tabs>
          <w:tab w:val="left" w:pos="981"/>
        </w:tabs>
        <w:spacing w:line="317" w:lineRule="exact"/>
        <w:ind w:firstLine="700"/>
        <w:jc w:val="both"/>
        <w:rPr>
          <w:sz w:val="28"/>
          <w:szCs w:val="28"/>
          <w:lang w:bidi="ru-RU"/>
        </w:rPr>
      </w:pPr>
      <w:r w:rsidRPr="00B57A2B">
        <w:rPr>
          <w:sz w:val="28"/>
          <w:szCs w:val="28"/>
          <w:lang w:bidi="ru-RU"/>
        </w:rPr>
        <w:t>Уведомление гражданского служащего о намерении выполнять иную оплачиваемую работу с резолюцией представителя нанимателя («Согласовано,</w:t>
      </w:r>
      <w:r w:rsidRPr="00B57A2B">
        <w:rPr>
          <w:color w:val="000000"/>
          <w:sz w:val="28"/>
          <w:szCs w:val="28"/>
          <w:lang w:bidi="ru-RU"/>
        </w:rPr>
        <w:t xml:space="preserve"> дело» или «Ф.И.О. (председателя комиссии) для рассмотрения в установленном порядке»), а также решение комиссии (в случае рассмотрения вопроса о наличии конфликта интереса на комиссии) приобщаются к личному делу гражданского служащего.</w:t>
      </w:r>
    </w:p>
    <w:p w:rsidR="004A7266" w:rsidRPr="00A64800" w:rsidRDefault="004A7266" w:rsidP="004A7266">
      <w:pPr>
        <w:pStyle w:val="a7"/>
        <w:numPr>
          <w:ilvl w:val="0"/>
          <w:numId w:val="3"/>
        </w:numPr>
        <w:ind w:left="0" w:firstLine="720"/>
        <w:jc w:val="both"/>
        <w:rPr>
          <w:sz w:val="28"/>
          <w:szCs w:val="28"/>
        </w:rPr>
      </w:pPr>
      <w:r w:rsidRPr="00A64800">
        <w:rPr>
          <w:rFonts w:eastAsia="Arial Unicode MS"/>
          <w:color w:val="000000"/>
          <w:sz w:val="28"/>
          <w:szCs w:val="28"/>
          <w:lang w:bidi="ru-RU"/>
        </w:rPr>
        <w:t>При обнаружении факта несоблюдения гражданским служащим требования предварительного уведомления представителя нанимателя о намерении выполнять иную оплачиваемую работу в отношении него должна быть проведена служебная проверка в порядке, предусмотренном статьей 58 Федерального закона от 27.07.2004 № 79-ФЗ «О государственной гражданской службе Российской Федерации», в целях решения вопроса о применении дисциплинарного взыскания.</w:t>
      </w:r>
    </w:p>
    <w:p w:rsidR="004A7266" w:rsidRPr="00A64800" w:rsidRDefault="004A7266" w:rsidP="004A7266">
      <w:pPr>
        <w:pStyle w:val="a7"/>
        <w:numPr>
          <w:ilvl w:val="0"/>
          <w:numId w:val="3"/>
        </w:numPr>
        <w:ind w:left="0" w:firstLine="720"/>
        <w:jc w:val="both"/>
        <w:rPr>
          <w:sz w:val="28"/>
          <w:szCs w:val="28"/>
        </w:rPr>
      </w:pPr>
      <w:r w:rsidRPr="00A64800">
        <w:rPr>
          <w:sz w:val="28"/>
          <w:szCs w:val="28"/>
        </w:rPr>
        <w:t xml:space="preserve">Представитель нанимателя имеет право принимать все меры воздействия, предусмотренные Федеральным законом и иными нормативными правовыми актами о государственной гражданской службе, если выполнение иной работы будет сказываться на качестве выполнения государственным служащим своих обязанностей по замещаемой должности федеральной государственной гражданской службы. </w:t>
      </w:r>
    </w:p>
    <w:p w:rsidR="004A7266" w:rsidRDefault="004A7266" w:rsidP="004A7266">
      <w:pPr>
        <w:pStyle w:val="a7"/>
        <w:numPr>
          <w:ilvl w:val="0"/>
          <w:numId w:val="3"/>
        </w:numPr>
        <w:ind w:left="0" w:firstLine="720"/>
        <w:jc w:val="both"/>
        <w:rPr>
          <w:sz w:val="28"/>
          <w:szCs w:val="28"/>
        </w:rPr>
      </w:pPr>
      <w:r w:rsidRPr="00A64800">
        <w:rPr>
          <w:sz w:val="28"/>
          <w:szCs w:val="28"/>
        </w:rPr>
        <w:t xml:space="preserve">Исходя из положений части 3 статьи 19 Федерального закона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 </w:t>
      </w:r>
    </w:p>
    <w:p w:rsidR="004A7266" w:rsidRDefault="004A7266" w:rsidP="004A7266">
      <w:pPr>
        <w:pStyle w:val="a7"/>
        <w:numPr>
          <w:ilvl w:val="0"/>
          <w:numId w:val="3"/>
        </w:numPr>
        <w:ind w:left="0" w:firstLine="720"/>
        <w:jc w:val="both"/>
        <w:rPr>
          <w:sz w:val="28"/>
          <w:szCs w:val="28"/>
        </w:rPr>
      </w:pPr>
      <w:r w:rsidRPr="00A64800">
        <w:rPr>
          <w:sz w:val="28"/>
          <w:szCs w:val="28"/>
        </w:rPr>
        <w:t xml:space="preserve">При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установленном порядке. </w:t>
      </w:r>
    </w:p>
    <w:p w:rsidR="004A7266" w:rsidRDefault="004A7266" w:rsidP="002D6449">
      <w:pPr>
        <w:pStyle w:val="a7"/>
        <w:ind w:left="0" w:firstLine="720"/>
        <w:jc w:val="both"/>
        <w:rPr>
          <w:sz w:val="28"/>
          <w:szCs w:val="28"/>
        </w:rPr>
        <w:sectPr w:rsidR="004A7266" w:rsidSect="004A7266">
          <w:pgSz w:w="11900" w:h="16840"/>
          <w:pgMar w:top="780" w:right="572" w:bottom="1630" w:left="1386" w:header="0" w:footer="3" w:gutter="0"/>
          <w:cols w:space="720"/>
          <w:noEndnote/>
          <w:docGrid w:linePitch="360"/>
        </w:sectPr>
      </w:pPr>
      <w:r w:rsidRPr="00A64800">
        <w:rPr>
          <w:sz w:val="28"/>
          <w:szCs w:val="28"/>
        </w:rPr>
        <w:t>Каждый случай предполагаемых изменений (дополнений) вида деятельности, характера, места или условий работы, выполняемой гражданским служащим, требует отдельного уведомления и рассмотрения в установленном порядке. За не уведомление или ненадлежащее уведомление представителя нанимателя о выполнении иной оплачиваемой работы гражданский служащий несёт ответственность, предусмотренную законодательством Российской Федерации о гражданской службе.</w:t>
      </w:r>
    </w:p>
    <w:p w:rsidR="004A7266" w:rsidRPr="00736BD2" w:rsidRDefault="004A7266" w:rsidP="002D6449">
      <w:pPr>
        <w:rPr>
          <w:sz w:val="28"/>
          <w:szCs w:val="28"/>
        </w:rPr>
      </w:pPr>
    </w:p>
    <w:p w:rsidR="004A7266" w:rsidRPr="00736BD2" w:rsidRDefault="004A7266" w:rsidP="004A7266">
      <w:pPr>
        <w:ind w:left="5954" w:firstLine="4678"/>
        <w:rPr>
          <w:bCs/>
          <w:sz w:val="28"/>
          <w:szCs w:val="28"/>
        </w:rPr>
      </w:pPr>
      <w:bookmarkStart w:id="0" w:name="_GoBack"/>
      <w:bookmarkEnd w:id="0"/>
      <w:r>
        <w:rPr>
          <w:sz w:val="28"/>
          <w:szCs w:val="28"/>
        </w:rPr>
        <w:t>Приложение</w:t>
      </w:r>
      <w:r w:rsidRPr="00736BD2">
        <w:rPr>
          <w:sz w:val="28"/>
          <w:szCs w:val="28"/>
        </w:rPr>
        <w:t xml:space="preserve"> </w:t>
      </w:r>
      <w:r w:rsidRPr="00736BD2">
        <w:rPr>
          <w:bCs/>
          <w:sz w:val="28"/>
          <w:szCs w:val="28"/>
        </w:rPr>
        <w:t>к приказу</w:t>
      </w:r>
    </w:p>
    <w:p w:rsidR="004A7266" w:rsidRPr="00736BD2" w:rsidRDefault="004A7266" w:rsidP="004A7266">
      <w:pPr>
        <w:ind w:left="5954" w:firstLine="4678"/>
        <w:rPr>
          <w:bCs/>
          <w:sz w:val="28"/>
          <w:szCs w:val="28"/>
        </w:rPr>
      </w:pPr>
      <w:r w:rsidRPr="00736BD2">
        <w:rPr>
          <w:bCs/>
          <w:sz w:val="28"/>
          <w:szCs w:val="28"/>
        </w:rPr>
        <w:t>Министерства финансов</w:t>
      </w:r>
    </w:p>
    <w:p w:rsidR="004A7266" w:rsidRPr="00736BD2" w:rsidRDefault="004A7266" w:rsidP="004A7266">
      <w:pPr>
        <w:ind w:left="5954" w:firstLine="4678"/>
        <w:rPr>
          <w:sz w:val="28"/>
          <w:szCs w:val="28"/>
        </w:rPr>
      </w:pPr>
      <w:r w:rsidRPr="00736BD2">
        <w:rPr>
          <w:bCs/>
          <w:sz w:val="28"/>
          <w:szCs w:val="28"/>
        </w:rPr>
        <w:t>Камчатского края</w:t>
      </w:r>
    </w:p>
    <w:p w:rsidR="004A7266" w:rsidRDefault="004A7266" w:rsidP="004A7266">
      <w:pPr>
        <w:ind w:left="5954" w:firstLine="4678"/>
        <w:rPr>
          <w:sz w:val="28"/>
          <w:szCs w:val="28"/>
        </w:rPr>
      </w:pPr>
      <w:r>
        <w:rPr>
          <w:sz w:val="28"/>
          <w:szCs w:val="28"/>
        </w:rPr>
        <w:t>от 02.09.2011 № 83</w:t>
      </w:r>
    </w:p>
    <w:p w:rsidR="004A7266" w:rsidRDefault="004A7266" w:rsidP="004A7266">
      <w:pPr>
        <w:widowControl w:val="0"/>
        <w:spacing w:line="283" w:lineRule="exact"/>
        <w:ind w:left="300"/>
        <w:jc w:val="right"/>
        <w:rPr>
          <w:b/>
          <w:bCs/>
          <w:color w:val="000000"/>
          <w:sz w:val="28"/>
          <w:szCs w:val="28"/>
          <w:lang w:bidi="ru-RU"/>
        </w:rPr>
      </w:pPr>
    </w:p>
    <w:p w:rsidR="004A7266" w:rsidRDefault="004A7266" w:rsidP="004A7266">
      <w:pPr>
        <w:widowControl w:val="0"/>
        <w:spacing w:line="283" w:lineRule="exact"/>
        <w:ind w:left="300"/>
        <w:jc w:val="center"/>
        <w:rPr>
          <w:b/>
          <w:bCs/>
          <w:color w:val="000000"/>
          <w:sz w:val="28"/>
          <w:szCs w:val="28"/>
          <w:lang w:bidi="ru-RU"/>
        </w:rPr>
      </w:pPr>
      <w:r w:rsidRPr="00A04B77">
        <w:rPr>
          <w:b/>
          <w:bCs/>
          <w:color w:val="000000"/>
          <w:sz w:val="28"/>
          <w:szCs w:val="28"/>
          <w:lang w:bidi="ru-RU"/>
        </w:rPr>
        <w:t>ЖУРНАЛ</w:t>
      </w:r>
    </w:p>
    <w:p w:rsidR="004A7266" w:rsidRPr="004A7266" w:rsidRDefault="004A7266" w:rsidP="004A7266">
      <w:pPr>
        <w:ind w:firstLine="709"/>
        <w:jc w:val="center"/>
        <w:rPr>
          <w:b/>
          <w:sz w:val="24"/>
          <w:szCs w:val="24"/>
        </w:rPr>
      </w:pPr>
      <w:r w:rsidRPr="004A7266">
        <w:rPr>
          <w:b/>
          <w:bCs/>
          <w:color w:val="000000"/>
          <w:sz w:val="24"/>
          <w:szCs w:val="24"/>
          <w:lang w:bidi="ru-RU"/>
        </w:rPr>
        <w:t>учета уведомлений представителя нанимателя об иной оплачиваемой деятельности</w:t>
      </w:r>
      <w:r w:rsidRPr="004A7266">
        <w:rPr>
          <w:b/>
          <w:bCs/>
          <w:color w:val="000000"/>
          <w:sz w:val="24"/>
          <w:szCs w:val="24"/>
          <w:lang w:bidi="ru-RU"/>
        </w:rPr>
        <w:br/>
      </w:r>
      <w:r w:rsidRPr="004A7266">
        <w:rPr>
          <w:b/>
          <w:sz w:val="24"/>
          <w:szCs w:val="24"/>
        </w:rPr>
        <w:t>в Министерстве финансов Камчатского края</w:t>
      </w:r>
    </w:p>
    <w:tbl>
      <w:tblPr>
        <w:tblpPr w:leftFromText="180" w:rightFromText="180" w:vertAnchor="text" w:horzAnchor="margin" w:tblpY="840"/>
        <w:tblOverlap w:val="never"/>
        <w:tblW w:w="14449" w:type="dxa"/>
        <w:tblLayout w:type="fixed"/>
        <w:tblCellMar>
          <w:left w:w="10" w:type="dxa"/>
          <w:right w:w="10" w:type="dxa"/>
        </w:tblCellMar>
        <w:tblLook w:val="0000" w:firstRow="0" w:lastRow="0" w:firstColumn="0" w:lastColumn="0" w:noHBand="0" w:noVBand="0"/>
      </w:tblPr>
      <w:tblGrid>
        <w:gridCol w:w="538"/>
        <w:gridCol w:w="2405"/>
        <w:gridCol w:w="2563"/>
        <w:gridCol w:w="2021"/>
        <w:gridCol w:w="2842"/>
        <w:gridCol w:w="1330"/>
        <w:gridCol w:w="2750"/>
      </w:tblGrid>
      <w:tr w:rsidR="004A7266" w:rsidRPr="00A04B77" w:rsidTr="001424E4">
        <w:trPr>
          <w:trHeight w:hRule="exact" w:val="557"/>
        </w:trPr>
        <w:tc>
          <w:tcPr>
            <w:tcW w:w="538" w:type="dxa"/>
            <w:vMerge w:val="restart"/>
            <w:tcBorders>
              <w:top w:val="single" w:sz="4" w:space="0" w:color="auto"/>
              <w:left w:val="single" w:sz="4" w:space="0" w:color="auto"/>
            </w:tcBorders>
            <w:shd w:val="clear" w:color="auto" w:fill="FFFFFF"/>
            <w:vAlign w:val="center"/>
          </w:tcPr>
          <w:p w:rsidR="004A7266" w:rsidRPr="00A04B77" w:rsidRDefault="004A7266" w:rsidP="001424E4">
            <w:pPr>
              <w:widowControl w:val="0"/>
              <w:spacing w:line="200" w:lineRule="exact"/>
              <w:rPr>
                <w:color w:val="000000"/>
                <w:sz w:val="28"/>
                <w:szCs w:val="28"/>
                <w:lang w:bidi="ru-RU"/>
              </w:rPr>
            </w:pPr>
            <w:r w:rsidRPr="00A04B77">
              <w:rPr>
                <w:color w:val="000000"/>
                <w:lang w:bidi="ru-RU"/>
              </w:rPr>
              <w:t>п/п</w:t>
            </w:r>
          </w:p>
        </w:tc>
        <w:tc>
          <w:tcPr>
            <w:tcW w:w="4968" w:type="dxa"/>
            <w:gridSpan w:val="2"/>
            <w:tcBorders>
              <w:top w:val="single" w:sz="4" w:space="0" w:color="auto"/>
              <w:left w:val="single" w:sz="4" w:space="0" w:color="auto"/>
            </w:tcBorders>
            <w:shd w:val="clear" w:color="auto" w:fill="FFFFFF"/>
            <w:vAlign w:val="bottom"/>
          </w:tcPr>
          <w:p w:rsidR="004A7266" w:rsidRPr="00A04B77" w:rsidRDefault="004A7266" w:rsidP="001424E4">
            <w:pPr>
              <w:widowControl w:val="0"/>
              <w:spacing w:line="254" w:lineRule="exact"/>
              <w:jc w:val="center"/>
              <w:rPr>
                <w:color w:val="000000"/>
                <w:sz w:val="28"/>
                <w:szCs w:val="28"/>
                <w:lang w:bidi="ru-RU"/>
              </w:rPr>
            </w:pPr>
            <w:r w:rsidRPr="00A04B77">
              <w:rPr>
                <w:color w:val="000000"/>
                <w:lang w:bidi="ru-RU"/>
              </w:rPr>
              <w:t>Государственный гражданский служащий, представивший уведомление</w:t>
            </w:r>
          </w:p>
        </w:tc>
        <w:tc>
          <w:tcPr>
            <w:tcW w:w="2021" w:type="dxa"/>
            <w:vMerge w:val="restart"/>
            <w:tcBorders>
              <w:top w:val="single" w:sz="4" w:space="0" w:color="auto"/>
              <w:left w:val="single" w:sz="4" w:space="0" w:color="auto"/>
            </w:tcBorders>
            <w:shd w:val="clear" w:color="auto" w:fill="FFFFFF"/>
            <w:vAlign w:val="bottom"/>
          </w:tcPr>
          <w:p w:rsidR="004A7266" w:rsidRPr="00A04B77" w:rsidRDefault="004A7266" w:rsidP="001424E4">
            <w:pPr>
              <w:widowControl w:val="0"/>
              <w:spacing w:line="254" w:lineRule="exact"/>
              <w:jc w:val="center"/>
              <w:rPr>
                <w:color w:val="000000"/>
                <w:sz w:val="28"/>
                <w:szCs w:val="28"/>
                <w:lang w:bidi="ru-RU"/>
              </w:rPr>
            </w:pPr>
            <w:r w:rsidRPr="00A04B77">
              <w:rPr>
                <w:color w:val="000000"/>
                <w:lang w:bidi="ru-RU"/>
              </w:rPr>
              <w:t>Дата составления уведомления/ согласования с представителем нанимателя</w:t>
            </w:r>
          </w:p>
        </w:tc>
        <w:tc>
          <w:tcPr>
            <w:tcW w:w="4172" w:type="dxa"/>
            <w:gridSpan w:val="2"/>
            <w:tcBorders>
              <w:top w:val="single" w:sz="4" w:space="0" w:color="auto"/>
              <w:left w:val="single" w:sz="4" w:space="0" w:color="auto"/>
            </w:tcBorders>
            <w:shd w:val="clear" w:color="auto" w:fill="FFFFFF"/>
          </w:tcPr>
          <w:p w:rsidR="004A7266" w:rsidRPr="00A04B77" w:rsidRDefault="004A7266" w:rsidP="001424E4">
            <w:pPr>
              <w:widowControl w:val="0"/>
              <w:spacing w:line="200" w:lineRule="exact"/>
              <w:jc w:val="center"/>
              <w:rPr>
                <w:color w:val="000000"/>
                <w:sz w:val="28"/>
                <w:szCs w:val="28"/>
                <w:lang w:bidi="ru-RU"/>
              </w:rPr>
            </w:pPr>
            <w:r w:rsidRPr="00A04B77">
              <w:rPr>
                <w:color w:val="000000"/>
                <w:lang w:bidi="ru-RU"/>
              </w:rPr>
              <w:t>Специалист кадровой службы</w:t>
            </w:r>
          </w:p>
        </w:tc>
        <w:tc>
          <w:tcPr>
            <w:tcW w:w="2750" w:type="dxa"/>
            <w:vMerge w:val="restart"/>
            <w:tcBorders>
              <w:top w:val="single" w:sz="4" w:space="0" w:color="auto"/>
              <w:left w:val="single" w:sz="4" w:space="0" w:color="auto"/>
              <w:right w:val="single" w:sz="4" w:space="0" w:color="auto"/>
            </w:tcBorders>
            <w:shd w:val="clear" w:color="auto" w:fill="FFFFFF"/>
          </w:tcPr>
          <w:p w:rsidR="004A7266" w:rsidRPr="00A04B77" w:rsidRDefault="004A7266" w:rsidP="001424E4">
            <w:pPr>
              <w:widowControl w:val="0"/>
              <w:spacing w:line="230" w:lineRule="exact"/>
              <w:jc w:val="center"/>
              <w:rPr>
                <w:color w:val="000000"/>
                <w:sz w:val="28"/>
                <w:szCs w:val="28"/>
                <w:lang w:bidi="ru-RU"/>
              </w:rPr>
            </w:pPr>
            <w:r w:rsidRPr="00A04B77">
              <w:rPr>
                <w:color w:val="000000"/>
                <w:lang w:bidi="ru-RU"/>
              </w:rPr>
              <w:t>Примечание</w:t>
            </w:r>
          </w:p>
          <w:p w:rsidR="004A7266" w:rsidRPr="00A04B77" w:rsidRDefault="004A7266" w:rsidP="001424E4">
            <w:pPr>
              <w:widowControl w:val="0"/>
              <w:spacing w:line="230" w:lineRule="exact"/>
              <w:jc w:val="center"/>
              <w:rPr>
                <w:color w:val="000000"/>
                <w:sz w:val="28"/>
                <w:szCs w:val="28"/>
                <w:lang w:bidi="ru-RU"/>
              </w:rPr>
            </w:pPr>
            <w:r w:rsidRPr="00A04B77">
              <w:rPr>
                <w:color w:val="000000"/>
                <w:lang w:bidi="ru-RU"/>
              </w:rPr>
              <w:t>(без рассмотрения комиссией /с учетом решения комиссии (дата)</w:t>
            </w:r>
          </w:p>
        </w:tc>
      </w:tr>
      <w:tr w:rsidR="004A7266" w:rsidRPr="00A04B77" w:rsidTr="001424E4">
        <w:trPr>
          <w:trHeight w:hRule="exact" w:val="739"/>
        </w:trPr>
        <w:tc>
          <w:tcPr>
            <w:tcW w:w="538" w:type="dxa"/>
            <w:vMerge/>
            <w:tcBorders>
              <w:left w:val="single" w:sz="4" w:space="0" w:color="auto"/>
            </w:tcBorders>
            <w:shd w:val="clear" w:color="auto" w:fill="FFFFFF"/>
            <w:vAlign w:val="center"/>
          </w:tcPr>
          <w:p w:rsidR="004A7266" w:rsidRPr="00A04B77" w:rsidRDefault="004A7266" w:rsidP="001424E4">
            <w:pPr>
              <w:widowControl w:val="0"/>
              <w:rPr>
                <w:rFonts w:ascii="Arial Unicode MS" w:eastAsia="Arial Unicode MS" w:hAnsi="Arial Unicode MS" w:cs="Arial Unicode MS"/>
                <w:color w:val="000000"/>
                <w:sz w:val="24"/>
                <w:szCs w:val="24"/>
                <w:lang w:bidi="ru-RU"/>
              </w:rPr>
            </w:pPr>
          </w:p>
        </w:tc>
        <w:tc>
          <w:tcPr>
            <w:tcW w:w="2405" w:type="dxa"/>
            <w:tcBorders>
              <w:top w:val="single" w:sz="4" w:space="0" w:color="auto"/>
              <w:left w:val="single" w:sz="4" w:space="0" w:color="auto"/>
            </w:tcBorders>
            <w:shd w:val="clear" w:color="auto" w:fill="FFFFFF"/>
          </w:tcPr>
          <w:p w:rsidR="004A7266" w:rsidRPr="00A04B77" w:rsidRDefault="004A7266" w:rsidP="001424E4">
            <w:pPr>
              <w:widowControl w:val="0"/>
              <w:spacing w:line="200" w:lineRule="exact"/>
              <w:jc w:val="center"/>
              <w:rPr>
                <w:color w:val="000000"/>
                <w:sz w:val="28"/>
                <w:szCs w:val="28"/>
                <w:lang w:bidi="ru-RU"/>
              </w:rPr>
            </w:pPr>
            <w:r w:rsidRPr="00A04B77">
              <w:rPr>
                <w:color w:val="000000"/>
                <w:lang w:bidi="ru-RU"/>
              </w:rPr>
              <w:t>Ф.И.О.</w:t>
            </w:r>
          </w:p>
        </w:tc>
        <w:tc>
          <w:tcPr>
            <w:tcW w:w="2563" w:type="dxa"/>
            <w:tcBorders>
              <w:top w:val="single" w:sz="4" w:space="0" w:color="auto"/>
              <w:left w:val="single" w:sz="4" w:space="0" w:color="auto"/>
            </w:tcBorders>
            <w:shd w:val="clear" w:color="auto" w:fill="FFFFFF"/>
          </w:tcPr>
          <w:p w:rsidR="004A7266" w:rsidRPr="00A04B77" w:rsidRDefault="004A7266" w:rsidP="001424E4">
            <w:pPr>
              <w:widowControl w:val="0"/>
              <w:spacing w:line="200" w:lineRule="exact"/>
              <w:jc w:val="center"/>
              <w:rPr>
                <w:color w:val="000000"/>
                <w:sz w:val="28"/>
                <w:szCs w:val="28"/>
                <w:lang w:bidi="ru-RU"/>
              </w:rPr>
            </w:pPr>
            <w:r w:rsidRPr="00A04B77">
              <w:rPr>
                <w:color w:val="000000"/>
                <w:lang w:bidi="ru-RU"/>
              </w:rPr>
              <w:t>Должность</w:t>
            </w:r>
          </w:p>
        </w:tc>
        <w:tc>
          <w:tcPr>
            <w:tcW w:w="2021" w:type="dxa"/>
            <w:vMerge/>
            <w:tcBorders>
              <w:left w:val="single" w:sz="4" w:space="0" w:color="auto"/>
            </w:tcBorders>
            <w:shd w:val="clear" w:color="auto" w:fill="FFFFFF"/>
            <w:vAlign w:val="bottom"/>
          </w:tcPr>
          <w:p w:rsidR="004A7266" w:rsidRPr="00A04B77" w:rsidRDefault="004A7266" w:rsidP="001424E4">
            <w:pPr>
              <w:widowControl w:val="0"/>
              <w:rPr>
                <w:rFonts w:ascii="Arial Unicode MS" w:eastAsia="Arial Unicode MS" w:hAnsi="Arial Unicode MS" w:cs="Arial Unicode MS"/>
                <w:color w:val="000000"/>
                <w:sz w:val="24"/>
                <w:szCs w:val="24"/>
                <w:lang w:bidi="ru-RU"/>
              </w:rPr>
            </w:pPr>
          </w:p>
        </w:tc>
        <w:tc>
          <w:tcPr>
            <w:tcW w:w="2842" w:type="dxa"/>
            <w:tcBorders>
              <w:top w:val="single" w:sz="4" w:space="0" w:color="auto"/>
              <w:left w:val="single" w:sz="4" w:space="0" w:color="auto"/>
            </w:tcBorders>
            <w:shd w:val="clear" w:color="auto" w:fill="FFFFFF"/>
          </w:tcPr>
          <w:p w:rsidR="004A7266" w:rsidRPr="00A04B77" w:rsidRDefault="004A7266" w:rsidP="001424E4">
            <w:pPr>
              <w:widowControl w:val="0"/>
              <w:spacing w:line="200" w:lineRule="exact"/>
              <w:jc w:val="center"/>
              <w:rPr>
                <w:color w:val="000000"/>
                <w:sz w:val="28"/>
                <w:szCs w:val="28"/>
                <w:lang w:bidi="ru-RU"/>
              </w:rPr>
            </w:pPr>
            <w:r w:rsidRPr="00A04B77">
              <w:rPr>
                <w:color w:val="000000"/>
                <w:lang w:bidi="ru-RU"/>
              </w:rPr>
              <w:t>Ф.И.О.</w:t>
            </w:r>
          </w:p>
        </w:tc>
        <w:tc>
          <w:tcPr>
            <w:tcW w:w="1330" w:type="dxa"/>
            <w:tcBorders>
              <w:top w:val="single" w:sz="4" w:space="0" w:color="auto"/>
              <w:left w:val="single" w:sz="4" w:space="0" w:color="auto"/>
            </w:tcBorders>
            <w:shd w:val="clear" w:color="auto" w:fill="FFFFFF"/>
          </w:tcPr>
          <w:p w:rsidR="004A7266" w:rsidRPr="00A04B77" w:rsidRDefault="004A7266" w:rsidP="001424E4">
            <w:pPr>
              <w:widowControl w:val="0"/>
              <w:spacing w:line="200" w:lineRule="exact"/>
              <w:ind w:left="260"/>
              <w:rPr>
                <w:color w:val="000000"/>
                <w:sz w:val="28"/>
                <w:szCs w:val="28"/>
                <w:lang w:bidi="ru-RU"/>
              </w:rPr>
            </w:pPr>
            <w:r w:rsidRPr="00A04B77">
              <w:rPr>
                <w:color w:val="000000"/>
                <w:lang w:bidi="ru-RU"/>
              </w:rPr>
              <w:t>Подпись</w:t>
            </w:r>
          </w:p>
        </w:tc>
        <w:tc>
          <w:tcPr>
            <w:tcW w:w="2750" w:type="dxa"/>
            <w:vMerge/>
            <w:tcBorders>
              <w:left w:val="single" w:sz="4" w:space="0" w:color="auto"/>
              <w:righ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24"/>
                <w:szCs w:val="24"/>
                <w:lang w:bidi="ru-RU"/>
              </w:rPr>
            </w:pPr>
          </w:p>
        </w:tc>
      </w:tr>
      <w:tr w:rsidR="004A7266" w:rsidRPr="00A04B77" w:rsidTr="001424E4">
        <w:trPr>
          <w:trHeight w:hRule="exact" w:val="475"/>
        </w:trPr>
        <w:tc>
          <w:tcPr>
            <w:tcW w:w="538" w:type="dxa"/>
            <w:tcBorders>
              <w:top w:val="single" w:sz="4" w:space="0" w:color="auto"/>
              <w:left w:val="single" w:sz="4" w:space="0" w:color="auto"/>
            </w:tcBorders>
            <w:shd w:val="clear" w:color="auto" w:fill="FFFFFF"/>
            <w:vAlign w:val="center"/>
          </w:tcPr>
          <w:p w:rsidR="004A7266" w:rsidRPr="00A04B77" w:rsidRDefault="004A7266" w:rsidP="001424E4">
            <w:pPr>
              <w:widowControl w:val="0"/>
              <w:spacing w:line="200" w:lineRule="exact"/>
              <w:rPr>
                <w:color w:val="000000"/>
                <w:sz w:val="28"/>
                <w:szCs w:val="28"/>
                <w:lang w:bidi="ru-RU"/>
              </w:rPr>
            </w:pPr>
            <w:r w:rsidRPr="00A04B77">
              <w:rPr>
                <w:color w:val="000000"/>
                <w:lang w:bidi="ru-RU"/>
              </w:rPr>
              <w:t>1.</w:t>
            </w:r>
          </w:p>
        </w:tc>
        <w:tc>
          <w:tcPr>
            <w:tcW w:w="2405"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563"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021"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842"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1330"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750" w:type="dxa"/>
            <w:tcBorders>
              <w:top w:val="single" w:sz="4" w:space="0" w:color="auto"/>
              <w:left w:val="single" w:sz="4" w:space="0" w:color="auto"/>
              <w:righ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r>
      <w:tr w:rsidR="004A7266" w:rsidRPr="00A04B77" w:rsidTr="001424E4">
        <w:trPr>
          <w:trHeight w:hRule="exact" w:val="475"/>
        </w:trPr>
        <w:tc>
          <w:tcPr>
            <w:tcW w:w="538" w:type="dxa"/>
            <w:tcBorders>
              <w:top w:val="single" w:sz="4" w:space="0" w:color="auto"/>
              <w:left w:val="single" w:sz="4" w:space="0" w:color="auto"/>
            </w:tcBorders>
            <w:shd w:val="clear" w:color="auto" w:fill="FFFFFF"/>
            <w:vAlign w:val="center"/>
          </w:tcPr>
          <w:p w:rsidR="004A7266" w:rsidRPr="00A04B77" w:rsidRDefault="004A7266" w:rsidP="001424E4">
            <w:pPr>
              <w:widowControl w:val="0"/>
              <w:spacing w:line="200" w:lineRule="exact"/>
              <w:rPr>
                <w:color w:val="000000"/>
                <w:sz w:val="28"/>
                <w:szCs w:val="28"/>
                <w:lang w:bidi="ru-RU"/>
              </w:rPr>
            </w:pPr>
            <w:r w:rsidRPr="00A04B77">
              <w:rPr>
                <w:color w:val="000000"/>
                <w:lang w:bidi="ru-RU"/>
              </w:rPr>
              <w:t>2.</w:t>
            </w:r>
          </w:p>
        </w:tc>
        <w:tc>
          <w:tcPr>
            <w:tcW w:w="2405"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563"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021"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842"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1330" w:type="dxa"/>
            <w:tcBorders>
              <w:top w:val="single" w:sz="4" w:space="0" w:color="auto"/>
              <w:lef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750" w:type="dxa"/>
            <w:tcBorders>
              <w:top w:val="single" w:sz="4" w:space="0" w:color="auto"/>
              <w:left w:val="single" w:sz="4" w:space="0" w:color="auto"/>
              <w:righ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r>
      <w:tr w:rsidR="004A7266" w:rsidRPr="00A04B77" w:rsidTr="001424E4">
        <w:trPr>
          <w:trHeight w:hRule="exact" w:val="490"/>
        </w:trPr>
        <w:tc>
          <w:tcPr>
            <w:tcW w:w="538"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spacing w:line="200" w:lineRule="exact"/>
              <w:rPr>
                <w:color w:val="000000"/>
                <w:sz w:val="28"/>
                <w:szCs w:val="28"/>
                <w:lang w:bidi="ru-RU"/>
              </w:rPr>
            </w:pPr>
            <w:r w:rsidRPr="00A04B77">
              <w:rPr>
                <w:color w:val="000000"/>
                <w:lang w:bidi="ru-RU"/>
              </w:rPr>
              <w:t>3.</w:t>
            </w:r>
          </w:p>
        </w:tc>
        <w:tc>
          <w:tcPr>
            <w:tcW w:w="2405"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563"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021"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842"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1330" w:type="dxa"/>
            <w:tcBorders>
              <w:top w:val="single" w:sz="4" w:space="0" w:color="auto"/>
              <w:left w:val="single" w:sz="4" w:space="0" w:color="auto"/>
              <w:bottom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4A7266" w:rsidRPr="00A04B77" w:rsidRDefault="004A7266" w:rsidP="001424E4">
            <w:pPr>
              <w:widowControl w:val="0"/>
              <w:rPr>
                <w:rFonts w:ascii="Arial Unicode MS" w:eastAsia="Arial Unicode MS" w:hAnsi="Arial Unicode MS" w:cs="Arial Unicode MS"/>
                <w:color w:val="000000"/>
                <w:sz w:val="10"/>
                <w:szCs w:val="10"/>
                <w:lang w:bidi="ru-RU"/>
              </w:rPr>
            </w:pPr>
          </w:p>
        </w:tc>
      </w:tr>
    </w:tbl>
    <w:p w:rsidR="004A7266" w:rsidRDefault="004A7266" w:rsidP="004A7266">
      <w:pPr>
        <w:ind w:firstLine="709"/>
        <w:jc w:val="both"/>
        <w:rPr>
          <w:sz w:val="24"/>
          <w:szCs w:val="24"/>
        </w:rPr>
      </w:pPr>
    </w:p>
    <w:sectPr w:rsidR="004A7266" w:rsidSect="004A7266">
      <w:pgSz w:w="16840" w:h="11900" w:orient="landscape"/>
      <w:pgMar w:top="1383" w:right="782" w:bottom="573" w:left="1627"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00"/>
    <w:multiLevelType w:val="hybridMultilevel"/>
    <w:tmpl w:val="D9AC32F0"/>
    <w:lvl w:ilvl="0" w:tplc="4A74C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735D94"/>
    <w:multiLevelType w:val="hybridMultilevel"/>
    <w:tmpl w:val="48983B78"/>
    <w:lvl w:ilvl="0" w:tplc="BA6C407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F32813"/>
    <w:multiLevelType w:val="hybridMultilevel"/>
    <w:tmpl w:val="FA147BE8"/>
    <w:lvl w:ilvl="0" w:tplc="A7002D0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55804ACF"/>
    <w:multiLevelType w:val="multilevel"/>
    <w:tmpl w:val="5A64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25ECB"/>
    <w:multiLevelType w:val="hybridMultilevel"/>
    <w:tmpl w:val="948C4F1E"/>
    <w:lvl w:ilvl="0" w:tplc="DF8EEF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8"/>
    <w:rsid w:val="00040A0C"/>
    <w:rsid w:val="002D6449"/>
    <w:rsid w:val="003E2F69"/>
    <w:rsid w:val="0049336F"/>
    <w:rsid w:val="004A7266"/>
    <w:rsid w:val="00A04B77"/>
    <w:rsid w:val="00A64228"/>
    <w:rsid w:val="00B57A2B"/>
    <w:rsid w:val="00BD33A5"/>
    <w:rsid w:val="00BF1948"/>
    <w:rsid w:val="00CE5098"/>
    <w:rsid w:val="00E1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31EA"/>
  <w15:chartTrackingRefBased/>
  <w15:docId w15:val="{C60FD531-20C7-4BC2-996D-3B3292D3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A04B77"/>
    <w:pPr>
      <w:jc w:val="center"/>
    </w:pPr>
  </w:style>
  <w:style w:type="paragraph" w:styleId="a4">
    <w:name w:val="Body Text"/>
    <w:basedOn w:val="a"/>
    <w:link w:val="a5"/>
    <w:rsid w:val="00A04B77"/>
    <w:pPr>
      <w:spacing w:after="120"/>
    </w:pPr>
  </w:style>
  <w:style w:type="character" w:customStyle="1" w:styleId="a5">
    <w:name w:val="Основной текст Знак"/>
    <w:basedOn w:val="a0"/>
    <w:link w:val="a4"/>
    <w:rsid w:val="00A04B77"/>
    <w:rPr>
      <w:rFonts w:ascii="Times New Roman" w:eastAsia="Times New Roman" w:hAnsi="Times New Roman" w:cs="Times New Roman"/>
      <w:sz w:val="20"/>
      <w:szCs w:val="20"/>
      <w:lang w:eastAsia="ru-RU"/>
    </w:rPr>
  </w:style>
  <w:style w:type="paragraph" w:customStyle="1" w:styleId="ConsPlusNormal">
    <w:name w:val="ConsPlusNormal"/>
    <w:rsid w:val="00A04B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A04B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04B77"/>
    <w:pPr>
      <w:ind w:left="720"/>
      <w:contextualSpacing/>
    </w:pPr>
  </w:style>
  <w:style w:type="character" w:customStyle="1" w:styleId="2">
    <w:name w:val="Основной текст (2)_"/>
    <w:basedOn w:val="a0"/>
    <w:link w:val="20"/>
    <w:rsid w:val="00A04B77"/>
    <w:rPr>
      <w:sz w:val="28"/>
      <w:szCs w:val="28"/>
      <w:shd w:val="clear" w:color="auto" w:fill="FFFFFF"/>
    </w:rPr>
  </w:style>
  <w:style w:type="paragraph" w:customStyle="1" w:styleId="20">
    <w:name w:val="Основной текст (2)"/>
    <w:basedOn w:val="a"/>
    <w:link w:val="2"/>
    <w:rsid w:val="00A04B77"/>
    <w:pPr>
      <w:widowControl w:val="0"/>
      <w:shd w:val="clear" w:color="auto" w:fill="FFFFFF"/>
      <w:spacing w:before="660" w:after="540" w:line="0" w:lineRule="atLeast"/>
    </w:pPr>
    <w:rPr>
      <w:rFonts w:asciiTheme="minorHAnsi" w:eastAsiaTheme="minorHAnsi" w:hAnsiTheme="minorHAnsi" w:cstheme="minorBidi"/>
      <w:sz w:val="28"/>
      <w:szCs w:val="28"/>
      <w:lang w:eastAsia="en-US"/>
    </w:rPr>
  </w:style>
  <w:style w:type="paragraph" w:styleId="a8">
    <w:name w:val="Normal (Web)"/>
    <w:basedOn w:val="a"/>
    <w:uiPriority w:val="99"/>
    <w:unhideWhenUsed/>
    <w:rsid w:val="00A04B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8</cp:revision>
  <dcterms:created xsi:type="dcterms:W3CDTF">2022-03-15T23:02:00Z</dcterms:created>
  <dcterms:modified xsi:type="dcterms:W3CDTF">2022-04-26T03:18:00Z</dcterms:modified>
</cp:coreProperties>
</file>