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6FD" w:rsidRDefault="008526FD">
      <w:pPr>
        <w:pStyle w:val="ConsPlusTitlePage"/>
      </w:pPr>
      <w:r>
        <w:t xml:space="preserve">Документ предоставлен </w:t>
      </w:r>
      <w:hyperlink r:id="rId5" w:history="1">
        <w:r>
          <w:rPr>
            <w:color w:val="0000FF"/>
          </w:rPr>
          <w:t>КонсультантПлюс</w:t>
        </w:r>
      </w:hyperlink>
      <w:r>
        <w:br/>
      </w:r>
    </w:p>
    <w:p w:rsidR="008526FD" w:rsidRDefault="008526FD">
      <w:pPr>
        <w:pStyle w:val="ConsPlusNormal"/>
        <w:jc w:val="both"/>
        <w:outlineLvl w:val="0"/>
      </w:pPr>
    </w:p>
    <w:p w:rsidR="008526FD" w:rsidRDefault="008526FD">
      <w:pPr>
        <w:pStyle w:val="ConsPlusTitle"/>
        <w:jc w:val="center"/>
        <w:outlineLvl w:val="0"/>
      </w:pPr>
      <w:r>
        <w:t>МИНИСТЕРСТВО ИМУЩЕСТВЕННЫХ И ЗЕМЕЛЬНЫХ ОТНОШЕНИЙ</w:t>
      </w:r>
    </w:p>
    <w:p w:rsidR="008526FD" w:rsidRDefault="008526FD">
      <w:pPr>
        <w:pStyle w:val="ConsPlusTitle"/>
        <w:jc w:val="center"/>
      </w:pPr>
      <w:r>
        <w:t>КАМЧАТСКОГО КРАЯ</w:t>
      </w:r>
    </w:p>
    <w:p w:rsidR="008526FD" w:rsidRDefault="008526FD">
      <w:pPr>
        <w:pStyle w:val="ConsPlusTitle"/>
        <w:jc w:val="center"/>
      </w:pPr>
    </w:p>
    <w:p w:rsidR="008526FD" w:rsidRDefault="008526FD">
      <w:pPr>
        <w:pStyle w:val="ConsPlusTitle"/>
        <w:jc w:val="center"/>
      </w:pPr>
      <w:r>
        <w:t>ПРИКАЗ</w:t>
      </w:r>
    </w:p>
    <w:p w:rsidR="008526FD" w:rsidRDefault="008526FD">
      <w:pPr>
        <w:pStyle w:val="ConsPlusTitle"/>
        <w:jc w:val="center"/>
      </w:pPr>
      <w:r>
        <w:t>от 3 октября 2012 г. N 153</w:t>
      </w:r>
    </w:p>
    <w:p w:rsidR="008526FD" w:rsidRDefault="008526FD">
      <w:pPr>
        <w:pStyle w:val="ConsPlusTitle"/>
        <w:jc w:val="center"/>
      </w:pPr>
    </w:p>
    <w:p w:rsidR="008526FD" w:rsidRDefault="008526FD">
      <w:pPr>
        <w:pStyle w:val="ConsPlusTitle"/>
        <w:jc w:val="center"/>
      </w:pPr>
      <w:r>
        <w:t>ОБ ИМУЩЕСТВЕННОЙ ПОДДЕРЖКЕ</w:t>
      </w:r>
    </w:p>
    <w:p w:rsidR="008526FD" w:rsidRDefault="008526FD">
      <w:pPr>
        <w:pStyle w:val="ConsPlusTitle"/>
        <w:jc w:val="center"/>
      </w:pPr>
      <w:r>
        <w:t>СОЦИАЛЬНО ОРИЕНТИРОВАННЫХ НЕКОММЕРЧЕСКИХ</w:t>
      </w:r>
    </w:p>
    <w:p w:rsidR="008526FD" w:rsidRDefault="008526FD">
      <w:pPr>
        <w:pStyle w:val="ConsPlusTitle"/>
        <w:jc w:val="center"/>
      </w:pPr>
      <w:r>
        <w:t>ОРГАНИЗАЦИЙ В КАМЧАТСКОМ КРАЕ</w:t>
      </w:r>
    </w:p>
    <w:p w:rsidR="008526FD" w:rsidRDefault="008526FD">
      <w:pPr>
        <w:pStyle w:val="ConsPlusNormal"/>
        <w:jc w:val="center"/>
      </w:pPr>
    </w:p>
    <w:p w:rsidR="008526FD" w:rsidRDefault="008526FD">
      <w:pPr>
        <w:pStyle w:val="ConsPlusNormal"/>
        <w:ind w:firstLine="540"/>
        <w:jc w:val="both"/>
      </w:pPr>
      <w:r>
        <w:t xml:space="preserve">В соответствии с </w:t>
      </w:r>
      <w:hyperlink r:id="rId6" w:history="1">
        <w:r>
          <w:rPr>
            <w:color w:val="0000FF"/>
          </w:rPr>
          <w:t>пунктами 6</w:t>
        </w:r>
      </w:hyperlink>
      <w:r>
        <w:t xml:space="preserve"> - </w:t>
      </w:r>
      <w:hyperlink r:id="rId7" w:history="1">
        <w:r>
          <w:rPr>
            <w:color w:val="0000FF"/>
          </w:rPr>
          <w:t>11 статьи 31.1</w:t>
        </w:r>
      </w:hyperlink>
      <w:r>
        <w:t xml:space="preserve"> Федерального закона от 12.01.1996 N 7-ФЗ "О некоммерческих организациях", </w:t>
      </w:r>
      <w:hyperlink r:id="rId8" w:history="1">
        <w:r>
          <w:rPr>
            <w:color w:val="0000FF"/>
          </w:rPr>
          <w:t>статьей 7</w:t>
        </w:r>
      </w:hyperlink>
      <w:r>
        <w:t xml:space="preserve"> Закона Камчатского края от 14.11.2011 N 689 "О государственной поддержке некоммерческих организаций в Камчатском крае"</w:t>
      </w:r>
    </w:p>
    <w:p w:rsidR="008526FD" w:rsidRDefault="008526FD">
      <w:pPr>
        <w:pStyle w:val="ConsPlusNormal"/>
        <w:ind w:firstLine="540"/>
        <w:jc w:val="both"/>
      </w:pPr>
    </w:p>
    <w:p w:rsidR="008526FD" w:rsidRDefault="008526FD">
      <w:pPr>
        <w:pStyle w:val="ConsPlusNormal"/>
        <w:ind w:firstLine="540"/>
        <w:jc w:val="both"/>
      </w:pPr>
      <w:r>
        <w:t>ПРИКАЗЫВАЮ:</w:t>
      </w:r>
    </w:p>
    <w:p w:rsidR="008526FD" w:rsidRDefault="008526FD">
      <w:pPr>
        <w:pStyle w:val="ConsPlusNormal"/>
        <w:ind w:firstLine="540"/>
        <w:jc w:val="both"/>
      </w:pPr>
    </w:p>
    <w:p w:rsidR="008526FD" w:rsidRDefault="008526FD">
      <w:pPr>
        <w:pStyle w:val="ConsPlusNormal"/>
        <w:ind w:firstLine="540"/>
        <w:jc w:val="both"/>
      </w:pPr>
      <w:r>
        <w:t xml:space="preserve">1. Утвердить </w:t>
      </w:r>
      <w:hyperlink w:anchor="P32" w:history="1">
        <w:r>
          <w:rPr>
            <w:color w:val="0000FF"/>
          </w:rPr>
          <w:t>Порядок</w:t>
        </w:r>
      </w:hyperlink>
      <w:r>
        <w:t xml:space="preserve"> формирования, ведения, обязательного опубликования перечня государственного имущества Камчатского края, свободного от прав третьих лиц (за исключением имущественных прав социально ориентированных некоммерческих организаций), предназначенного для предоставления во владение и (или) пользование социально ориентированным некоммерческим организациям, согласно приложению N 1.</w:t>
      </w:r>
    </w:p>
    <w:p w:rsidR="008526FD" w:rsidRDefault="008526FD">
      <w:pPr>
        <w:pStyle w:val="ConsPlusNormal"/>
        <w:ind w:firstLine="540"/>
        <w:jc w:val="both"/>
      </w:pPr>
      <w:r>
        <w:t xml:space="preserve">2. Утвердить </w:t>
      </w:r>
      <w:hyperlink w:anchor="P110" w:history="1">
        <w:r>
          <w:rPr>
            <w:color w:val="0000FF"/>
          </w:rPr>
          <w:t>Положение</w:t>
        </w:r>
      </w:hyperlink>
      <w:r>
        <w:t xml:space="preserve"> о порядке и условиях предоставления в аренду или безвозмездное пользование включенного в перечень государственного имущества Камчатского края, свободного от прав третьих лиц (за исключением имущественных прав социально ориентированных некоммерческих организаций), предназначенного для предоставления во владение и (или) пользование социально ориентированным некоммерческим организациям, согласно приложению N 2.</w:t>
      </w:r>
    </w:p>
    <w:p w:rsidR="008526FD" w:rsidRDefault="008526FD">
      <w:pPr>
        <w:pStyle w:val="ConsPlusNormal"/>
        <w:ind w:firstLine="540"/>
        <w:jc w:val="both"/>
      </w:pPr>
      <w:r>
        <w:t>3. Настоящий Приказ вступает в силу через 10 дней после дня его официального опубликования.</w:t>
      </w:r>
    </w:p>
    <w:p w:rsidR="008526FD" w:rsidRDefault="008526FD">
      <w:pPr>
        <w:pStyle w:val="ConsPlusNormal"/>
        <w:ind w:firstLine="540"/>
        <w:jc w:val="both"/>
      </w:pPr>
    </w:p>
    <w:p w:rsidR="008526FD" w:rsidRDefault="008526FD">
      <w:pPr>
        <w:pStyle w:val="ConsPlusNormal"/>
        <w:jc w:val="right"/>
      </w:pPr>
      <w:r>
        <w:t>Врио министра</w:t>
      </w:r>
    </w:p>
    <w:p w:rsidR="008526FD" w:rsidRDefault="008526FD">
      <w:pPr>
        <w:pStyle w:val="ConsPlusNormal"/>
        <w:jc w:val="right"/>
      </w:pPr>
      <w:r>
        <w:t>Б.И.ВЫБОРОВ</w:t>
      </w:r>
    </w:p>
    <w:p w:rsidR="008526FD" w:rsidRDefault="008526FD">
      <w:pPr>
        <w:pStyle w:val="ConsPlusNormal"/>
        <w:jc w:val="right"/>
      </w:pPr>
    </w:p>
    <w:p w:rsidR="008526FD" w:rsidRDefault="008526FD">
      <w:pPr>
        <w:pStyle w:val="ConsPlusNormal"/>
        <w:jc w:val="right"/>
      </w:pPr>
    </w:p>
    <w:p w:rsidR="008526FD" w:rsidRDefault="008526FD">
      <w:pPr>
        <w:pStyle w:val="ConsPlusNormal"/>
        <w:jc w:val="right"/>
      </w:pPr>
    </w:p>
    <w:p w:rsidR="008526FD" w:rsidRDefault="008526FD">
      <w:pPr>
        <w:pStyle w:val="ConsPlusNormal"/>
        <w:jc w:val="right"/>
      </w:pPr>
    </w:p>
    <w:p w:rsidR="008526FD" w:rsidRDefault="008526FD">
      <w:pPr>
        <w:pStyle w:val="ConsPlusNormal"/>
        <w:jc w:val="right"/>
      </w:pPr>
    </w:p>
    <w:p w:rsidR="008526FD" w:rsidRDefault="008526FD">
      <w:pPr>
        <w:pStyle w:val="ConsPlusNormal"/>
        <w:jc w:val="right"/>
        <w:outlineLvl w:val="0"/>
      </w:pPr>
      <w:r>
        <w:t>Приложение 1</w:t>
      </w:r>
    </w:p>
    <w:p w:rsidR="008526FD" w:rsidRDefault="008526FD">
      <w:pPr>
        <w:pStyle w:val="ConsPlusNormal"/>
        <w:jc w:val="right"/>
      </w:pPr>
      <w:r>
        <w:t>к Приказу Министерства</w:t>
      </w:r>
    </w:p>
    <w:p w:rsidR="008526FD" w:rsidRDefault="008526FD">
      <w:pPr>
        <w:pStyle w:val="ConsPlusNormal"/>
        <w:jc w:val="right"/>
      </w:pPr>
      <w:r>
        <w:t>имущественных и земельных отношений</w:t>
      </w:r>
    </w:p>
    <w:p w:rsidR="008526FD" w:rsidRDefault="008526FD">
      <w:pPr>
        <w:pStyle w:val="ConsPlusNormal"/>
        <w:jc w:val="right"/>
      </w:pPr>
      <w:r>
        <w:t>Камчатского края</w:t>
      </w:r>
    </w:p>
    <w:p w:rsidR="008526FD" w:rsidRDefault="008526FD">
      <w:pPr>
        <w:pStyle w:val="ConsPlusNormal"/>
        <w:jc w:val="right"/>
      </w:pPr>
      <w:r>
        <w:t>от 03.10.2012 N 153</w:t>
      </w:r>
    </w:p>
    <w:p w:rsidR="008526FD" w:rsidRDefault="008526FD">
      <w:pPr>
        <w:pStyle w:val="ConsPlusNormal"/>
        <w:jc w:val="right"/>
      </w:pPr>
    </w:p>
    <w:p w:rsidR="008526FD" w:rsidRDefault="008526FD">
      <w:pPr>
        <w:pStyle w:val="ConsPlusTitle"/>
        <w:jc w:val="center"/>
      </w:pPr>
      <w:bookmarkStart w:id="0" w:name="P32"/>
      <w:bookmarkEnd w:id="0"/>
      <w:r>
        <w:t>ПОРЯДОК</w:t>
      </w:r>
    </w:p>
    <w:p w:rsidR="008526FD" w:rsidRDefault="008526FD">
      <w:pPr>
        <w:pStyle w:val="ConsPlusTitle"/>
        <w:jc w:val="center"/>
      </w:pPr>
      <w:r>
        <w:t>ФОРМИРОВАНИЯ, ВЕДЕНИЯ,</w:t>
      </w:r>
    </w:p>
    <w:p w:rsidR="008526FD" w:rsidRDefault="008526FD">
      <w:pPr>
        <w:pStyle w:val="ConsPlusTitle"/>
        <w:jc w:val="center"/>
      </w:pPr>
      <w:r>
        <w:t>ОБЯЗАТЕЛЬНОГО ОПУБЛИКОВАНИЯ ПЕРЕЧНЯ</w:t>
      </w:r>
    </w:p>
    <w:p w:rsidR="008526FD" w:rsidRDefault="008526FD">
      <w:pPr>
        <w:pStyle w:val="ConsPlusTitle"/>
        <w:jc w:val="center"/>
      </w:pPr>
      <w:r>
        <w:t>ГОСУДАРСТВЕННОГО ИМУЩЕСТВА КАМЧАТСКОГО КРАЯ,</w:t>
      </w:r>
    </w:p>
    <w:p w:rsidR="008526FD" w:rsidRDefault="008526FD">
      <w:pPr>
        <w:pStyle w:val="ConsPlusTitle"/>
        <w:jc w:val="center"/>
      </w:pPr>
      <w:proofErr w:type="gramStart"/>
      <w:r>
        <w:t>СВОБОДНОГО ОТ ПРАВ ТРЕТЬИХ ЛИЦ (ЗА ИСКЛЮЧЕНИЕМ</w:t>
      </w:r>
      <w:proofErr w:type="gramEnd"/>
    </w:p>
    <w:p w:rsidR="008526FD" w:rsidRDefault="008526FD">
      <w:pPr>
        <w:pStyle w:val="ConsPlusTitle"/>
        <w:jc w:val="center"/>
      </w:pPr>
      <w:r>
        <w:t>ИМУЩЕСТВЕННЫХ ПРАВ СОЦИАЛЬНО ОРИЕНТИРОВАННЫХ</w:t>
      </w:r>
    </w:p>
    <w:p w:rsidR="008526FD" w:rsidRDefault="008526FD">
      <w:pPr>
        <w:pStyle w:val="ConsPlusTitle"/>
        <w:jc w:val="center"/>
      </w:pPr>
      <w:proofErr w:type="gramStart"/>
      <w:r>
        <w:t>НЕКОММЕРЧЕСКИХ ОРГАНИЗАЦИЙ), ПРЕДНАЗНАЧЕННОГО</w:t>
      </w:r>
      <w:proofErr w:type="gramEnd"/>
    </w:p>
    <w:p w:rsidR="008526FD" w:rsidRDefault="008526FD">
      <w:pPr>
        <w:pStyle w:val="ConsPlusTitle"/>
        <w:jc w:val="center"/>
      </w:pPr>
      <w:r>
        <w:t>ДЛЯ ПРЕДОСТАВЛЕНИЯ ВО ВЛАДЕНИЕ И (ИЛИ)</w:t>
      </w:r>
    </w:p>
    <w:p w:rsidR="008526FD" w:rsidRDefault="008526FD">
      <w:pPr>
        <w:pStyle w:val="ConsPlusTitle"/>
        <w:jc w:val="center"/>
      </w:pPr>
      <w:r>
        <w:lastRenderedPageBreak/>
        <w:t xml:space="preserve">ПОЛЬЗОВАНИЕ СОЦИАЛЬНО </w:t>
      </w:r>
      <w:proofErr w:type="gramStart"/>
      <w:r>
        <w:t>ОРИЕНТИРОВАННЫМ</w:t>
      </w:r>
      <w:proofErr w:type="gramEnd"/>
    </w:p>
    <w:p w:rsidR="008526FD" w:rsidRDefault="008526FD">
      <w:pPr>
        <w:pStyle w:val="ConsPlusTitle"/>
        <w:jc w:val="center"/>
      </w:pPr>
      <w:r>
        <w:t>НЕКОММЕРЧЕСКИМ ОРГАНИЗАЦИЯМ</w:t>
      </w:r>
    </w:p>
    <w:p w:rsidR="008526FD" w:rsidRDefault="008526FD">
      <w:pPr>
        <w:pStyle w:val="ConsPlusNormal"/>
        <w:ind w:firstLine="540"/>
        <w:jc w:val="both"/>
      </w:pPr>
    </w:p>
    <w:p w:rsidR="008526FD" w:rsidRDefault="008526FD">
      <w:pPr>
        <w:pStyle w:val="ConsPlusNormal"/>
        <w:ind w:firstLine="540"/>
        <w:jc w:val="both"/>
      </w:pPr>
      <w:r>
        <w:t>1. Настоящий Порядок определяет процедуру формирования, ведения, обязательного опубликования перечня государственного имущества Камчатского края, свободного от прав третьих лиц (за исключением имущественных прав социально ориентированных некоммерческих организаций), предназначенного для предоставления во владение и (или) пользование социально ориентированным некоммерческим организациям (далее - Перечень).</w:t>
      </w:r>
    </w:p>
    <w:p w:rsidR="008526FD" w:rsidRDefault="008526FD">
      <w:pPr>
        <w:pStyle w:val="ConsPlusNormal"/>
        <w:ind w:firstLine="540"/>
        <w:jc w:val="both"/>
      </w:pPr>
      <w:r>
        <w:t>2. В Перечень включается имущество, находящееся в государственной собственности Камчатского края (далее - государственное имущество Камчатского края), за исключением земельных участков.</w:t>
      </w:r>
    </w:p>
    <w:p w:rsidR="008526FD" w:rsidRDefault="008526FD">
      <w:pPr>
        <w:pStyle w:val="ConsPlusNormal"/>
        <w:ind w:firstLine="540"/>
        <w:jc w:val="both"/>
      </w:pPr>
      <w:proofErr w:type="gramStart"/>
      <w:r>
        <w:t>Государственное имущество Камчатского края, включаемое в перечень, является свободным от прав третьих лиц (не закреплено на праве хозяйственного ведения или оперативного управления за государственными унитарными предприятиями Камчатского края, государственными учреждениями Камчатского края в течение девяноста дней с даты принятия на учет в казну Камчатского края, не передано во владение и (или) пользование иным лицам по гражданско-правовым сделкам и по которому</w:t>
      </w:r>
      <w:proofErr w:type="gramEnd"/>
      <w:r>
        <w:t xml:space="preserve"> не начаты процедуры проведения конкурсов или аукционов в соответствии с Федеральным </w:t>
      </w:r>
      <w:hyperlink r:id="rId9" w:history="1">
        <w:r>
          <w:rPr>
            <w:color w:val="0000FF"/>
          </w:rPr>
          <w:t>законом</w:t>
        </w:r>
      </w:hyperlink>
      <w:r>
        <w:t xml:space="preserve"> от 26.07.2006 N 135-ФЗ "О защите конкуренции").</w:t>
      </w:r>
    </w:p>
    <w:p w:rsidR="008526FD" w:rsidRDefault="008526FD">
      <w:pPr>
        <w:pStyle w:val="ConsPlusNormal"/>
        <w:ind w:firstLine="540"/>
        <w:jc w:val="both"/>
      </w:pPr>
      <w:r>
        <w:t xml:space="preserve">3. Перечень </w:t>
      </w:r>
      <w:proofErr w:type="gramStart"/>
      <w:r>
        <w:t>ведется в электронном виде и на бумажном носителе по форме согласно приложению к настоящему Порядку и включает</w:t>
      </w:r>
      <w:proofErr w:type="gramEnd"/>
      <w:r>
        <w:t xml:space="preserve"> информацию, позволяющую идентифицировать объект, а также сведения об арендаторах (ссудополучателях) включенного в Перечень государственного имущества Камчатского края и реквизитах договоров аренды (безвозмездного пользования) государственного имущества Камчатского края.</w:t>
      </w:r>
    </w:p>
    <w:p w:rsidR="008526FD" w:rsidRDefault="008526FD">
      <w:pPr>
        <w:pStyle w:val="ConsPlusNormal"/>
        <w:ind w:firstLine="540"/>
        <w:jc w:val="both"/>
      </w:pPr>
      <w:r>
        <w:t xml:space="preserve">4. Формирование, ведение, а также опубликование Перечня осуществляется Министерством имущественных и </w:t>
      </w:r>
      <w:proofErr w:type="gramStart"/>
      <w:r>
        <w:t>земельных</w:t>
      </w:r>
      <w:proofErr w:type="gramEnd"/>
      <w:r>
        <w:t xml:space="preserve"> отношений Камчатского края (далее - Министерство).</w:t>
      </w:r>
    </w:p>
    <w:p w:rsidR="008526FD" w:rsidRDefault="008526FD">
      <w:pPr>
        <w:pStyle w:val="ConsPlusNormal"/>
        <w:ind w:firstLine="540"/>
        <w:jc w:val="both"/>
      </w:pPr>
      <w:r>
        <w:t xml:space="preserve">5. Формирование Перечня, дальнейшее включение в Перечень (исключение из Перечня) государственного имущества Камчатского края </w:t>
      </w:r>
      <w:proofErr w:type="gramStart"/>
      <w:r>
        <w:t>осуществляется</w:t>
      </w:r>
      <w:proofErr w:type="gramEnd"/>
      <w:r>
        <w:t xml:space="preserve"> в том числе с учетом предложений исполнительных органов государственной власти Камчатского края, поступивших в адрес Министерства.</w:t>
      </w:r>
    </w:p>
    <w:p w:rsidR="008526FD" w:rsidRDefault="008526FD">
      <w:pPr>
        <w:pStyle w:val="ConsPlusNormal"/>
        <w:ind w:firstLine="540"/>
        <w:jc w:val="both"/>
      </w:pPr>
      <w:r>
        <w:t>6. Утверждение Перечня после его формирования, включение в Перечень (исключение из Перечня) государственного имущества Камчатского края производится на основании приказов Министерства.</w:t>
      </w:r>
    </w:p>
    <w:p w:rsidR="008526FD" w:rsidRDefault="008526FD">
      <w:pPr>
        <w:pStyle w:val="ConsPlusNormal"/>
        <w:ind w:firstLine="540"/>
        <w:jc w:val="both"/>
      </w:pPr>
      <w:bookmarkStart w:id="1" w:name="P50"/>
      <w:bookmarkEnd w:id="1"/>
      <w:r>
        <w:t>7. Перечень и изменения в него подлежат обязательному опубликованию в официальном печатном издании губернатора и Правительства Камчатского края "Официальные ведомости", а также размещению на официальном сайте исполнительных органов государственной власти Камчатского края в информационно-телекоммуникационной сети "Интернет" на информационном ресурсе www.kamchatka.gov.ru.</w:t>
      </w:r>
    </w:p>
    <w:p w:rsidR="008526FD" w:rsidRDefault="008526FD">
      <w:pPr>
        <w:pStyle w:val="ConsPlusNormal"/>
        <w:ind w:firstLine="540"/>
        <w:jc w:val="both"/>
      </w:pPr>
      <w:r>
        <w:t xml:space="preserve">8. Опубликование, размещение информации, указанной в </w:t>
      </w:r>
      <w:hyperlink w:anchor="P50" w:history="1">
        <w:r>
          <w:rPr>
            <w:color w:val="0000FF"/>
          </w:rPr>
          <w:t>части 7</w:t>
        </w:r>
      </w:hyperlink>
      <w:r>
        <w:t xml:space="preserve"> настоящего Порядка, обеспечивается Министерством в течение 10 дней </w:t>
      </w:r>
      <w:proofErr w:type="gramStart"/>
      <w:r>
        <w:t>с даты утверждения</w:t>
      </w:r>
      <w:proofErr w:type="gramEnd"/>
      <w:r>
        <w:t xml:space="preserve"> Перечня, либо внесения изменений в него.</w:t>
      </w:r>
    </w:p>
    <w:p w:rsidR="008526FD" w:rsidRDefault="008526FD">
      <w:pPr>
        <w:pStyle w:val="ConsPlusNormal"/>
        <w:ind w:firstLine="540"/>
        <w:jc w:val="both"/>
      </w:pPr>
      <w:r>
        <w:t>9. Сведения, содержащиеся в Перечне, являются открытыми и общедоступными. Министерство без взимания платы, по запросу любого заинтересованного лица, предоставляет в форме выписки информацию о наличии и составе государственного имущества Камчатского края, включенного в Перечень.</w:t>
      </w:r>
    </w:p>
    <w:p w:rsidR="008526FD" w:rsidRDefault="008526FD">
      <w:pPr>
        <w:pStyle w:val="ConsPlusNormal"/>
        <w:ind w:firstLine="540"/>
        <w:jc w:val="both"/>
      </w:pPr>
      <w:r>
        <w:t xml:space="preserve">10. </w:t>
      </w:r>
      <w:proofErr w:type="gramStart"/>
      <w:r>
        <w:t>Контроль за</w:t>
      </w:r>
      <w:proofErr w:type="gramEnd"/>
      <w:r>
        <w:t xml:space="preserve"> целевым использованием имущества, включенного в Перечень, а также за соблюдением запретов и ограничений, установленных законодательством Российской Федерации, осуществляет Министерство.</w:t>
      </w:r>
    </w:p>
    <w:p w:rsidR="008526FD" w:rsidRDefault="008526FD">
      <w:pPr>
        <w:pStyle w:val="ConsPlusNormal"/>
        <w:ind w:firstLine="540"/>
        <w:jc w:val="both"/>
      </w:pPr>
      <w:r>
        <w:t>11. Министерство вправе обратиться в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имуществом Камчатского края, при его использовании не по целевому назначению и (или) с нарушением запретов и ограничений, установленных законодательством Российской Федерации.</w:t>
      </w:r>
    </w:p>
    <w:p w:rsidR="008526FD" w:rsidRDefault="008526FD">
      <w:pPr>
        <w:pStyle w:val="ConsPlusNormal"/>
        <w:jc w:val="right"/>
      </w:pPr>
    </w:p>
    <w:p w:rsidR="008526FD" w:rsidRDefault="008526FD">
      <w:pPr>
        <w:pStyle w:val="ConsPlusNormal"/>
        <w:jc w:val="right"/>
      </w:pPr>
    </w:p>
    <w:p w:rsidR="008526FD" w:rsidRDefault="008526FD">
      <w:pPr>
        <w:pStyle w:val="ConsPlusNormal"/>
        <w:jc w:val="right"/>
      </w:pPr>
    </w:p>
    <w:p w:rsidR="008526FD" w:rsidRDefault="008526FD">
      <w:pPr>
        <w:pStyle w:val="ConsPlusNormal"/>
        <w:jc w:val="right"/>
      </w:pPr>
    </w:p>
    <w:p w:rsidR="008526FD" w:rsidRDefault="008526FD">
      <w:pPr>
        <w:pStyle w:val="ConsPlusNormal"/>
        <w:jc w:val="right"/>
      </w:pPr>
    </w:p>
    <w:p w:rsidR="008526FD" w:rsidRDefault="008526FD">
      <w:pPr>
        <w:pStyle w:val="ConsPlusNormal"/>
        <w:jc w:val="right"/>
      </w:pPr>
    </w:p>
    <w:p w:rsidR="008526FD" w:rsidRDefault="008526FD">
      <w:pPr>
        <w:sectPr w:rsidR="008526FD" w:rsidSect="00DB3173">
          <w:pgSz w:w="11906" w:h="16838"/>
          <w:pgMar w:top="1134" w:right="850" w:bottom="1134" w:left="1701" w:header="708" w:footer="708" w:gutter="0"/>
          <w:cols w:space="708"/>
          <w:docGrid w:linePitch="360"/>
        </w:sectPr>
      </w:pPr>
    </w:p>
    <w:p w:rsidR="008526FD" w:rsidRDefault="008526FD">
      <w:pPr>
        <w:pStyle w:val="ConsPlusNormal"/>
        <w:jc w:val="right"/>
        <w:outlineLvl w:val="1"/>
      </w:pPr>
      <w:r>
        <w:lastRenderedPageBreak/>
        <w:t>Приложение</w:t>
      </w:r>
    </w:p>
    <w:p w:rsidR="008526FD" w:rsidRDefault="008526FD">
      <w:pPr>
        <w:pStyle w:val="ConsPlusNormal"/>
        <w:jc w:val="right"/>
      </w:pPr>
      <w:r>
        <w:t>к Порядку формирования,</w:t>
      </w:r>
    </w:p>
    <w:p w:rsidR="008526FD" w:rsidRDefault="008526FD">
      <w:pPr>
        <w:pStyle w:val="ConsPlusNormal"/>
        <w:jc w:val="right"/>
      </w:pPr>
      <w:r>
        <w:t>ведения, обязательного опубликования</w:t>
      </w:r>
    </w:p>
    <w:p w:rsidR="008526FD" w:rsidRDefault="008526FD">
      <w:pPr>
        <w:pStyle w:val="ConsPlusNormal"/>
        <w:jc w:val="right"/>
      </w:pPr>
      <w:r>
        <w:t>перечня государственного имущества Камчатского края,</w:t>
      </w:r>
    </w:p>
    <w:p w:rsidR="008526FD" w:rsidRDefault="008526FD">
      <w:pPr>
        <w:pStyle w:val="ConsPlusNormal"/>
        <w:jc w:val="right"/>
      </w:pPr>
      <w:proofErr w:type="gramStart"/>
      <w:r>
        <w:t>свободного от прав третьих лиц (за исключением</w:t>
      </w:r>
      <w:proofErr w:type="gramEnd"/>
    </w:p>
    <w:p w:rsidR="008526FD" w:rsidRDefault="008526FD">
      <w:pPr>
        <w:pStyle w:val="ConsPlusNormal"/>
        <w:jc w:val="right"/>
      </w:pPr>
      <w:r>
        <w:t>имущественных прав социально ориентированных</w:t>
      </w:r>
    </w:p>
    <w:p w:rsidR="008526FD" w:rsidRDefault="008526FD">
      <w:pPr>
        <w:pStyle w:val="ConsPlusNormal"/>
        <w:jc w:val="right"/>
      </w:pPr>
      <w:r>
        <w:t xml:space="preserve">некоммерческих организаций), </w:t>
      </w:r>
      <w:proofErr w:type="gramStart"/>
      <w:r>
        <w:t>предназначенного</w:t>
      </w:r>
      <w:proofErr w:type="gramEnd"/>
    </w:p>
    <w:p w:rsidR="008526FD" w:rsidRDefault="008526FD">
      <w:pPr>
        <w:pStyle w:val="ConsPlusNormal"/>
        <w:jc w:val="right"/>
      </w:pPr>
      <w:r>
        <w:t>для предоставления во владение и (или)</w:t>
      </w:r>
    </w:p>
    <w:p w:rsidR="008526FD" w:rsidRDefault="008526FD">
      <w:pPr>
        <w:pStyle w:val="ConsPlusNormal"/>
        <w:jc w:val="right"/>
      </w:pPr>
      <w:r>
        <w:t xml:space="preserve">пользование социально </w:t>
      </w:r>
      <w:proofErr w:type="gramStart"/>
      <w:r>
        <w:t>ориентированным</w:t>
      </w:r>
      <w:proofErr w:type="gramEnd"/>
    </w:p>
    <w:p w:rsidR="008526FD" w:rsidRDefault="008526FD">
      <w:pPr>
        <w:pStyle w:val="ConsPlusNormal"/>
        <w:jc w:val="right"/>
      </w:pPr>
      <w:r>
        <w:t>некоммерческим организациям</w:t>
      </w:r>
    </w:p>
    <w:p w:rsidR="008526FD" w:rsidRDefault="008526FD">
      <w:pPr>
        <w:pStyle w:val="ConsPlusNormal"/>
        <w:ind w:firstLine="540"/>
        <w:jc w:val="both"/>
      </w:pPr>
    </w:p>
    <w:p w:rsidR="008526FD" w:rsidRDefault="008526FD">
      <w:pPr>
        <w:pStyle w:val="ConsPlusTitle"/>
        <w:jc w:val="center"/>
      </w:pPr>
      <w:r>
        <w:t>ПЕРЕЧЕНЬ</w:t>
      </w:r>
    </w:p>
    <w:p w:rsidR="008526FD" w:rsidRDefault="008526FD">
      <w:pPr>
        <w:pStyle w:val="ConsPlusTitle"/>
        <w:jc w:val="center"/>
      </w:pPr>
      <w:r>
        <w:t>ГОСУДАРСТВЕННОГО ИМУЩЕСТВА</w:t>
      </w:r>
    </w:p>
    <w:p w:rsidR="008526FD" w:rsidRDefault="008526FD">
      <w:pPr>
        <w:pStyle w:val="ConsPlusTitle"/>
        <w:jc w:val="center"/>
      </w:pPr>
      <w:r>
        <w:t>КАМЧАТСКОГО КРАЯ, СВОБОДНОГО ОТ ПРАВ ТРЕТЬИХ</w:t>
      </w:r>
    </w:p>
    <w:p w:rsidR="008526FD" w:rsidRDefault="008526FD">
      <w:pPr>
        <w:pStyle w:val="ConsPlusTitle"/>
        <w:jc w:val="center"/>
      </w:pPr>
      <w:proofErr w:type="gramStart"/>
      <w:r>
        <w:t>ЛИЦ (ЗА ИСКЛЮЧЕНИЕМ ИМУЩЕСТВЕННЫХ ПРАВ СОЦИАЛЬНО</w:t>
      </w:r>
      <w:proofErr w:type="gramEnd"/>
    </w:p>
    <w:p w:rsidR="008526FD" w:rsidRDefault="008526FD">
      <w:pPr>
        <w:pStyle w:val="ConsPlusTitle"/>
        <w:jc w:val="center"/>
      </w:pPr>
      <w:proofErr w:type="gramStart"/>
      <w:r>
        <w:t>ОРИЕНТИРОВАННЫХ НЕКОММЕРЧЕСКИХ ОРГАНИЗАЦИЙ),</w:t>
      </w:r>
      <w:proofErr w:type="gramEnd"/>
    </w:p>
    <w:p w:rsidR="008526FD" w:rsidRDefault="008526FD">
      <w:pPr>
        <w:pStyle w:val="ConsPlusTitle"/>
        <w:jc w:val="center"/>
      </w:pPr>
      <w:proofErr w:type="gramStart"/>
      <w:r>
        <w:t>ПРЕДНАЗНАЧЕННОГО ДЛЯ ПРЕДОСТАВЛЕНИЯ ВО ВЛАДЕНИЕ</w:t>
      </w:r>
      <w:proofErr w:type="gramEnd"/>
    </w:p>
    <w:p w:rsidR="008526FD" w:rsidRDefault="008526FD">
      <w:pPr>
        <w:pStyle w:val="ConsPlusTitle"/>
        <w:jc w:val="center"/>
      </w:pPr>
      <w:r>
        <w:t xml:space="preserve">И (ИЛИ) ПОЛЬЗОВАНИЕ СОЦИАЛЬНО </w:t>
      </w:r>
      <w:proofErr w:type="gramStart"/>
      <w:r>
        <w:t>ОРИЕНТИРОВАННЫМ</w:t>
      </w:r>
      <w:proofErr w:type="gramEnd"/>
    </w:p>
    <w:p w:rsidR="008526FD" w:rsidRDefault="008526FD">
      <w:pPr>
        <w:pStyle w:val="ConsPlusTitle"/>
        <w:jc w:val="center"/>
      </w:pPr>
      <w:r>
        <w:t>НЕКОММЕРЧЕСКИМ ОРГАНИЗАЦИЯМ</w:t>
      </w:r>
    </w:p>
    <w:p w:rsidR="008526FD" w:rsidRDefault="008526FD">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76"/>
        <w:gridCol w:w="1440"/>
        <w:gridCol w:w="1248"/>
        <w:gridCol w:w="1440"/>
        <w:gridCol w:w="960"/>
        <w:gridCol w:w="1920"/>
        <w:gridCol w:w="1824"/>
        <w:gridCol w:w="1056"/>
        <w:gridCol w:w="1728"/>
        <w:gridCol w:w="1248"/>
        <w:gridCol w:w="1536"/>
      </w:tblGrid>
      <w:tr w:rsidR="008526FD">
        <w:trPr>
          <w:trHeight w:val="160"/>
        </w:trPr>
        <w:tc>
          <w:tcPr>
            <w:tcW w:w="576" w:type="dxa"/>
          </w:tcPr>
          <w:p w:rsidR="008526FD" w:rsidRDefault="008526FD">
            <w:pPr>
              <w:pStyle w:val="ConsPlusNonformat"/>
            </w:pPr>
            <w:r>
              <w:rPr>
                <w:sz w:val="16"/>
              </w:rPr>
              <w:t xml:space="preserve"> N  </w:t>
            </w:r>
          </w:p>
          <w:p w:rsidR="008526FD" w:rsidRDefault="008526FD">
            <w:pPr>
              <w:pStyle w:val="ConsPlusNonformat"/>
            </w:pPr>
            <w:proofErr w:type="gramStart"/>
            <w:r>
              <w:rPr>
                <w:sz w:val="16"/>
              </w:rPr>
              <w:t>п</w:t>
            </w:r>
            <w:proofErr w:type="gramEnd"/>
            <w:r>
              <w:rPr>
                <w:sz w:val="16"/>
              </w:rPr>
              <w:t xml:space="preserve">/п </w:t>
            </w:r>
          </w:p>
        </w:tc>
        <w:tc>
          <w:tcPr>
            <w:tcW w:w="1440" w:type="dxa"/>
          </w:tcPr>
          <w:p w:rsidR="008526FD" w:rsidRDefault="008526FD">
            <w:pPr>
              <w:pStyle w:val="ConsPlusNonformat"/>
            </w:pPr>
            <w:r>
              <w:rPr>
                <w:sz w:val="16"/>
              </w:rPr>
              <w:t xml:space="preserve">Наименование </w:t>
            </w:r>
          </w:p>
          <w:p w:rsidR="008526FD" w:rsidRDefault="008526FD">
            <w:pPr>
              <w:pStyle w:val="ConsPlusNonformat"/>
            </w:pPr>
            <w:r>
              <w:rPr>
                <w:sz w:val="16"/>
              </w:rPr>
              <w:t xml:space="preserve">   объекта   </w:t>
            </w:r>
          </w:p>
        </w:tc>
        <w:tc>
          <w:tcPr>
            <w:tcW w:w="1248" w:type="dxa"/>
          </w:tcPr>
          <w:p w:rsidR="008526FD" w:rsidRDefault="008526FD">
            <w:pPr>
              <w:pStyle w:val="ConsPlusNonformat"/>
            </w:pPr>
            <w:r>
              <w:rPr>
                <w:sz w:val="16"/>
              </w:rPr>
              <w:t xml:space="preserve">Балансовая </w:t>
            </w:r>
          </w:p>
          <w:p w:rsidR="008526FD" w:rsidRDefault="008526FD">
            <w:pPr>
              <w:pStyle w:val="ConsPlusNonformat"/>
            </w:pPr>
            <w:r>
              <w:rPr>
                <w:sz w:val="16"/>
              </w:rPr>
              <w:t xml:space="preserve"> стоимость </w:t>
            </w:r>
          </w:p>
        </w:tc>
        <w:tc>
          <w:tcPr>
            <w:tcW w:w="1440" w:type="dxa"/>
          </w:tcPr>
          <w:p w:rsidR="008526FD" w:rsidRDefault="008526FD">
            <w:pPr>
              <w:pStyle w:val="ConsPlusNonformat"/>
            </w:pPr>
            <w:r>
              <w:rPr>
                <w:sz w:val="16"/>
              </w:rPr>
              <w:t xml:space="preserve"> Инвентарный </w:t>
            </w:r>
          </w:p>
          <w:p w:rsidR="008526FD" w:rsidRDefault="008526FD">
            <w:pPr>
              <w:pStyle w:val="ConsPlusNonformat"/>
            </w:pPr>
            <w:r>
              <w:rPr>
                <w:sz w:val="16"/>
              </w:rPr>
              <w:t xml:space="preserve">    номер    </w:t>
            </w:r>
          </w:p>
          <w:p w:rsidR="008526FD" w:rsidRDefault="008526FD">
            <w:pPr>
              <w:pStyle w:val="ConsPlusNonformat"/>
            </w:pPr>
            <w:hyperlink w:anchor="P98" w:history="1">
              <w:r>
                <w:rPr>
                  <w:color w:val="0000FF"/>
                  <w:sz w:val="16"/>
                </w:rPr>
                <w:t>&lt;*&gt;</w:t>
              </w:r>
            </w:hyperlink>
          </w:p>
        </w:tc>
        <w:tc>
          <w:tcPr>
            <w:tcW w:w="960" w:type="dxa"/>
          </w:tcPr>
          <w:p w:rsidR="008526FD" w:rsidRDefault="008526FD">
            <w:pPr>
              <w:pStyle w:val="ConsPlusNonformat"/>
            </w:pPr>
            <w:r>
              <w:rPr>
                <w:sz w:val="16"/>
              </w:rPr>
              <w:t xml:space="preserve">Площадь </w:t>
            </w:r>
          </w:p>
          <w:p w:rsidR="008526FD" w:rsidRDefault="008526FD">
            <w:pPr>
              <w:pStyle w:val="ConsPlusNonformat"/>
            </w:pPr>
            <w:r>
              <w:rPr>
                <w:sz w:val="16"/>
              </w:rPr>
              <w:t xml:space="preserve">объекта </w:t>
            </w:r>
          </w:p>
          <w:p w:rsidR="008526FD" w:rsidRDefault="008526FD">
            <w:pPr>
              <w:pStyle w:val="ConsPlusNonformat"/>
            </w:pPr>
            <w:hyperlink w:anchor="P98" w:history="1">
              <w:r>
                <w:rPr>
                  <w:color w:val="0000FF"/>
                  <w:sz w:val="16"/>
                </w:rPr>
                <w:t>&lt;*&gt;</w:t>
              </w:r>
            </w:hyperlink>
          </w:p>
        </w:tc>
        <w:tc>
          <w:tcPr>
            <w:tcW w:w="1920" w:type="dxa"/>
          </w:tcPr>
          <w:p w:rsidR="008526FD" w:rsidRDefault="008526FD">
            <w:pPr>
              <w:pStyle w:val="ConsPlusNonformat"/>
            </w:pPr>
            <w:r>
              <w:rPr>
                <w:sz w:val="16"/>
              </w:rPr>
              <w:t xml:space="preserve">      Полное      </w:t>
            </w:r>
          </w:p>
          <w:p w:rsidR="008526FD" w:rsidRDefault="008526FD">
            <w:pPr>
              <w:pStyle w:val="ConsPlusNonformat"/>
            </w:pPr>
            <w:r>
              <w:rPr>
                <w:sz w:val="16"/>
              </w:rPr>
              <w:t xml:space="preserve">   наименование   </w:t>
            </w:r>
          </w:p>
          <w:p w:rsidR="008526FD" w:rsidRDefault="008526FD">
            <w:pPr>
              <w:pStyle w:val="ConsPlusNonformat"/>
            </w:pPr>
            <w:r>
              <w:rPr>
                <w:sz w:val="16"/>
              </w:rPr>
              <w:t xml:space="preserve">    арендатора    </w:t>
            </w:r>
          </w:p>
          <w:p w:rsidR="008526FD" w:rsidRDefault="008526FD">
            <w:pPr>
              <w:pStyle w:val="ConsPlusNonformat"/>
            </w:pPr>
            <w:r>
              <w:rPr>
                <w:sz w:val="16"/>
              </w:rPr>
              <w:t xml:space="preserve">(ссудополучателя) </w:t>
            </w:r>
          </w:p>
        </w:tc>
        <w:tc>
          <w:tcPr>
            <w:tcW w:w="1824" w:type="dxa"/>
          </w:tcPr>
          <w:p w:rsidR="008526FD" w:rsidRDefault="008526FD">
            <w:pPr>
              <w:pStyle w:val="ConsPlusNonformat"/>
            </w:pPr>
            <w:r>
              <w:rPr>
                <w:sz w:val="16"/>
              </w:rPr>
              <w:t xml:space="preserve">  Наименование,  </w:t>
            </w:r>
          </w:p>
          <w:p w:rsidR="008526FD" w:rsidRDefault="008526FD">
            <w:pPr>
              <w:pStyle w:val="ConsPlusNonformat"/>
            </w:pPr>
            <w:r>
              <w:rPr>
                <w:sz w:val="16"/>
              </w:rPr>
              <w:t xml:space="preserve">    N и дата     </w:t>
            </w:r>
          </w:p>
          <w:p w:rsidR="008526FD" w:rsidRDefault="008526FD">
            <w:pPr>
              <w:pStyle w:val="ConsPlusNonformat"/>
            </w:pPr>
            <w:r>
              <w:rPr>
                <w:sz w:val="16"/>
              </w:rPr>
              <w:t xml:space="preserve"> договора аренды </w:t>
            </w:r>
          </w:p>
          <w:p w:rsidR="008526FD" w:rsidRDefault="008526FD">
            <w:pPr>
              <w:pStyle w:val="ConsPlusNonformat"/>
            </w:pPr>
            <w:r>
              <w:rPr>
                <w:sz w:val="16"/>
              </w:rPr>
              <w:t xml:space="preserve"> </w:t>
            </w:r>
            <w:proofErr w:type="gramStart"/>
            <w:r>
              <w:rPr>
                <w:sz w:val="16"/>
              </w:rPr>
              <w:t xml:space="preserve">(безвозмездного </w:t>
            </w:r>
            <w:proofErr w:type="gramEnd"/>
          </w:p>
          <w:p w:rsidR="008526FD" w:rsidRDefault="008526FD">
            <w:pPr>
              <w:pStyle w:val="ConsPlusNonformat"/>
            </w:pPr>
            <w:r>
              <w:rPr>
                <w:sz w:val="16"/>
              </w:rPr>
              <w:t xml:space="preserve">  пользования),  </w:t>
            </w:r>
          </w:p>
          <w:p w:rsidR="008526FD" w:rsidRDefault="008526FD">
            <w:pPr>
              <w:pStyle w:val="ConsPlusNonformat"/>
            </w:pPr>
            <w:r>
              <w:rPr>
                <w:sz w:val="16"/>
              </w:rPr>
              <w:t xml:space="preserve">  срок договора  </w:t>
            </w:r>
          </w:p>
        </w:tc>
        <w:tc>
          <w:tcPr>
            <w:tcW w:w="2784" w:type="dxa"/>
            <w:gridSpan w:val="2"/>
          </w:tcPr>
          <w:p w:rsidR="008526FD" w:rsidRDefault="008526FD">
            <w:pPr>
              <w:pStyle w:val="ConsPlusNonformat"/>
            </w:pPr>
            <w:r>
              <w:rPr>
                <w:sz w:val="16"/>
              </w:rPr>
              <w:t xml:space="preserve">         Отметка          </w:t>
            </w:r>
          </w:p>
          <w:p w:rsidR="008526FD" w:rsidRDefault="008526FD">
            <w:pPr>
              <w:pStyle w:val="ConsPlusNonformat"/>
            </w:pPr>
            <w:r>
              <w:rPr>
                <w:sz w:val="16"/>
              </w:rPr>
              <w:t xml:space="preserve">        о внесении        </w:t>
            </w:r>
          </w:p>
          <w:p w:rsidR="008526FD" w:rsidRDefault="008526FD">
            <w:pPr>
              <w:pStyle w:val="ConsPlusNonformat"/>
            </w:pPr>
            <w:r>
              <w:rPr>
                <w:sz w:val="16"/>
              </w:rPr>
              <w:t xml:space="preserve">        в перечень        </w:t>
            </w:r>
          </w:p>
        </w:tc>
        <w:tc>
          <w:tcPr>
            <w:tcW w:w="2784" w:type="dxa"/>
            <w:gridSpan w:val="2"/>
          </w:tcPr>
          <w:p w:rsidR="008526FD" w:rsidRDefault="008526FD">
            <w:pPr>
              <w:pStyle w:val="ConsPlusNonformat"/>
            </w:pPr>
            <w:r>
              <w:rPr>
                <w:sz w:val="16"/>
              </w:rPr>
              <w:t xml:space="preserve"> Отметка об исключении </w:t>
            </w:r>
            <w:proofErr w:type="gramStart"/>
            <w:r>
              <w:rPr>
                <w:sz w:val="16"/>
              </w:rPr>
              <w:t>из</w:t>
            </w:r>
            <w:proofErr w:type="gramEnd"/>
            <w:r>
              <w:rPr>
                <w:sz w:val="16"/>
              </w:rPr>
              <w:t xml:space="preserve"> </w:t>
            </w:r>
          </w:p>
          <w:p w:rsidR="008526FD" w:rsidRDefault="008526FD">
            <w:pPr>
              <w:pStyle w:val="ConsPlusNonformat"/>
            </w:pPr>
            <w:r>
              <w:rPr>
                <w:sz w:val="16"/>
              </w:rPr>
              <w:t xml:space="preserve">         перечня          </w:t>
            </w:r>
          </w:p>
        </w:tc>
      </w:tr>
      <w:tr w:rsidR="008526FD">
        <w:trPr>
          <w:trHeight w:val="160"/>
        </w:trPr>
        <w:tc>
          <w:tcPr>
            <w:tcW w:w="576" w:type="dxa"/>
            <w:tcBorders>
              <w:top w:val="nil"/>
            </w:tcBorders>
          </w:tcPr>
          <w:p w:rsidR="008526FD" w:rsidRDefault="008526FD">
            <w:pPr>
              <w:pStyle w:val="ConsPlusNonformat"/>
            </w:pPr>
          </w:p>
        </w:tc>
        <w:tc>
          <w:tcPr>
            <w:tcW w:w="1440" w:type="dxa"/>
            <w:tcBorders>
              <w:top w:val="nil"/>
            </w:tcBorders>
          </w:tcPr>
          <w:p w:rsidR="008526FD" w:rsidRDefault="008526FD">
            <w:pPr>
              <w:pStyle w:val="ConsPlusNonformat"/>
            </w:pPr>
          </w:p>
        </w:tc>
        <w:tc>
          <w:tcPr>
            <w:tcW w:w="1248" w:type="dxa"/>
            <w:tcBorders>
              <w:top w:val="nil"/>
            </w:tcBorders>
          </w:tcPr>
          <w:p w:rsidR="008526FD" w:rsidRDefault="008526FD">
            <w:pPr>
              <w:pStyle w:val="ConsPlusNonformat"/>
            </w:pPr>
          </w:p>
        </w:tc>
        <w:tc>
          <w:tcPr>
            <w:tcW w:w="1440" w:type="dxa"/>
            <w:tcBorders>
              <w:top w:val="nil"/>
            </w:tcBorders>
          </w:tcPr>
          <w:p w:rsidR="008526FD" w:rsidRDefault="008526FD">
            <w:pPr>
              <w:pStyle w:val="ConsPlusNonformat"/>
            </w:pPr>
          </w:p>
        </w:tc>
        <w:tc>
          <w:tcPr>
            <w:tcW w:w="960" w:type="dxa"/>
            <w:tcBorders>
              <w:top w:val="nil"/>
            </w:tcBorders>
          </w:tcPr>
          <w:p w:rsidR="008526FD" w:rsidRDefault="008526FD">
            <w:pPr>
              <w:pStyle w:val="ConsPlusNonformat"/>
            </w:pPr>
          </w:p>
        </w:tc>
        <w:tc>
          <w:tcPr>
            <w:tcW w:w="1920" w:type="dxa"/>
            <w:tcBorders>
              <w:top w:val="nil"/>
            </w:tcBorders>
          </w:tcPr>
          <w:p w:rsidR="008526FD" w:rsidRDefault="008526FD">
            <w:pPr>
              <w:pStyle w:val="ConsPlusNonformat"/>
            </w:pPr>
          </w:p>
        </w:tc>
        <w:tc>
          <w:tcPr>
            <w:tcW w:w="1824" w:type="dxa"/>
            <w:tcBorders>
              <w:top w:val="nil"/>
            </w:tcBorders>
          </w:tcPr>
          <w:p w:rsidR="008526FD" w:rsidRDefault="008526FD">
            <w:pPr>
              <w:pStyle w:val="ConsPlusNonformat"/>
            </w:pPr>
          </w:p>
        </w:tc>
        <w:tc>
          <w:tcPr>
            <w:tcW w:w="1056" w:type="dxa"/>
            <w:tcBorders>
              <w:top w:val="nil"/>
            </w:tcBorders>
          </w:tcPr>
          <w:p w:rsidR="008526FD" w:rsidRDefault="008526FD">
            <w:pPr>
              <w:pStyle w:val="ConsPlusNonformat"/>
            </w:pPr>
            <w:r>
              <w:rPr>
                <w:sz w:val="16"/>
              </w:rPr>
              <w:t xml:space="preserve">  Дата   </w:t>
            </w:r>
          </w:p>
          <w:p w:rsidR="008526FD" w:rsidRDefault="008526FD">
            <w:pPr>
              <w:pStyle w:val="ConsPlusNonformat"/>
            </w:pPr>
            <w:r>
              <w:rPr>
                <w:sz w:val="16"/>
              </w:rPr>
              <w:t xml:space="preserve">внесения </w:t>
            </w:r>
          </w:p>
        </w:tc>
        <w:tc>
          <w:tcPr>
            <w:tcW w:w="1728" w:type="dxa"/>
            <w:tcBorders>
              <w:top w:val="nil"/>
            </w:tcBorders>
          </w:tcPr>
          <w:p w:rsidR="008526FD" w:rsidRDefault="008526FD">
            <w:pPr>
              <w:pStyle w:val="ConsPlusNonformat"/>
            </w:pPr>
            <w:r>
              <w:rPr>
                <w:sz w:val="16"/>
              </w:rPr>
              <w:t xml:space="preserve">   Основание    </w:t>
            </w:r>
          </w:p>
          <w:p w:rsidR="008526FD" w:rsidRDefault="008526FD">
            <w:pPr>
              <w:pStyle w:val="ConsPlusNonformat"/>
            </w:pPr>
            <w:r>
              <w:rPr>
                <w:sz w:val="16"/>
              </w:rPr>
              <w:t xml:space="preserve"> </w:t>
            </w:r>
            <w:proofErr w:type="gramStart"/>
            <w:r>
              <w:rPr>
                <w:sz w:val="16"/>
              </w:rPr>
              <w:t xml:space="preserve">(наименование, </w:t>
            </w:r>
            <w:proofErr w:type="gramEnd"/>
          </w:p>
          <w:p w:rsidR="008526FD" w:rsidRDefault="008526FD">
            <w:pPr>
              <w:pStyle w:val="ConsPlusNonformat"/>
            </w:pPr>
            <w:r>
              <w:rPr>
                <w:sz w:val="16"/>
              </w:rPr>
              <w:t xml:space="preserve">  дата и номер  </w:t>
            </w:r>
          </w:p>
          <w:p w:rsidR="008526FD" w:rsidRDefault="008526FD">
            <w:pPr>
              <w:pStyle w:val="ConsPlusNonformat"/>
            </w:pPr>
            <w:r>
              <w:rPr>
                <w:sz w:val="16"/>
              </w:rPr>
              <w:t xml:space="preserve">    приказа)    </w:t>
            </w:r>
          </w:p>
        </w:tc>
        <w:tc>
          <w:tcPr>
            <w:tcW w:w="1248" w:type="dxa"/>
            <w:tcBorders>
              <w:top w:val="nil"/>
            </w:tcBorders>
          </w:tcPr>
          <w:p w:rsidR="008526FD" w:rsidRDefault="008526FD">
            <w:pPr>
              <w:pStyle w:val="ConsPlusNonformat"/>
            </w:pPr>
            <w:r>
              <w:rPr>
                <w:sz w:val="16"/>
              </w:rPr>
              <w:t xml:space="preserve">   Дата    </w:t>
            </w:r>
          </w:p>
          <w:p w:rsidR="008526FD" w:rsidRDefault="008526FD">
            <w:pPr>
              <w:pStyle w:val="ConsPlusNonformat"/>
            </w:pPr>
            <w:r>
              <w:rPr>
                <w:sz w:val="16"/>
              </w:rPr>
              <w:t xml:space="preserve">исключения </w:t>
            </w:r>
          </w:p>
          <w:p w:rsidR="008526FD" w:rsidRDefault="008526FD">
            <w:pPr>
              <w:pStyle w:val="ConsPlusNonformat"/>
            </w:pPr>
            <w:r>
              <w:rPr>
                <w:sz w:val="16"/>
              </w:rPr>
              <w:t xml:space="preserve">из Перечня </w:t>
            </w:r>
          </w:p>
        </w:tc>
        <w:tc>
          <w:tcPr>
            <w:tcW w:w="1536" w:type="dxa"/>
            <w:tcBorders>
              <w:top w:val="nil"/>
            </w:tcBorders>
          </w:tcPr>
          <w:p w:rsidR="008526FD" w:rsidRDefault="008526FD">
            <w:pPr>
              <w:pStyle w:val="ConsPlusNonformat"/>
            </w:pPr>
            <w:r>
              <w:rPr>
                <w:sz w:val="16"/>
              </w:rPr>
              <w:t xml:space="preserve">  Основание   </w:t>
            </w:r>
          </w:p>
          <w:p w:rsidR="008526FD" w:rsidRDefault="008526FD">
            <w:pPr>
              <w:pStyle w:val="ConsPlusNonformat"/>
            </w:pPr>
            <w:proofErr w:type="gramStart"/>
            <w:r>
              <w:rPr>
                <w:sz w:val="16"/>
              </w:rPr>
              <w:t>(наименование,</w:t>
            </w:r>
            <w:proofErr w:type="gramEnd"/>
          </w:p>
          <w:p w:rsidR="008526FD" w:rsidRDefault="008526FD">
            <w:pPr>
              <w:pStyle w:val="ConsPlusNonformat"/>
            </w:pPr>
            <w:r>
              <w:rPr>
                <w:sz w:val="16"/>
              </w:rPr>
              <w:t xml:space="preserve"> дата и номер </w:t>
            </w:r>
          </w:p>
          <w:p w:rsidR="008526FD" w:rsidRDefault="008526FD">
            <w:pPr>
              <w:pStyle w:val="ConsPlusNonformat"/>
            </w:pPr>
            <w:r>
              <w:rPr>
                <w:sz w:val="16"/>
              </w:rPr>
              <w:t xml:space="preserve">   приказа)   </w:t>
            </w:r>
          </w:p>
        </w:tc>
      </w:tr>
      <w:tr w:rsidR="008526FD">
        <w:trPr>
          <w:trHeight w:val="160"/>
        </w:trPr>
        <w:tc>
          <w:tcPr>
            <w:tcW w:w="576" w:type="dxa"/>
            <w:tcBorders>
              <w:top w:val="nil"/>
            </w:tcBorders>
          </w:tcPr>
          <w:p w:rsidR="008526FD" w:rsidRDefault="008526FD">
            <w:pPr>
              <w:pStyle w:val="ConsPlusNonformat"/>
            </w:pPr>
            <w:r>
              <w:rPr>
                <w:sz w:val="16"/>
              </w:rPr>
              <w:t xml:space="preserve"> 1  </w:t>
            </w:r>
          </w:p>
        </w:tc>
        <w:tc>
          <w:tcPr>
            <w:tcW w:w="1440" w:type="dxa"/>
            <w:tcBorders>
              <w:top w:val="nil"/>
            </w:tcBorders>
          </w:tcPr>
          <w:p w:rsidR="008526FD" w:rsidRDefault="008526FD">
            <w:pPr>
              <w:pStyle w:val="ConsPlusNonformat"/>
            </w:pPr>
            <w:r>
              <w:rPr>
                <w:sz w:val="16"/>
              </w:rPr>
              <w:t xml:space="preserve">      2      </w:t>
            </w:r>
          </w:p>
        </w:tc>
        <w:tc>
          <w:tcPr>
            <w:tcW w:w="1248" w:type="dxa"/>
            <w:tcBorders>
              <w:top w:val="nil"/>
            </w:tcBorders>
          </w:tcPr>
          <w:p w:rsidR="008526FD" w:rsidRDefault="008526FD">
            <w:pPr>
              <w:pStyle w:val="ConsPlusNonformat"/>
            </w:pPr>
            <w:r>
              <w:rPr>
                <w:sz w:val="16"/>
              </w:rPr>
              <w:t xml:space="preserve">     3     </w:t>
            </w:r>
          </w:p>
        </w:tc>
        <w:tc>
          <w:tcPr>
            <w:tcW w:w="1440" w:type="dxa"/>
            <w:tcBorders>
              <w:top w:val="nil"/>
            </w:tcBorders>
          </w:tcPr>
          <w:p w:rsidR="008526FD" w:rsidRDefault="008526FD">
            <w:pPr>
              <w:pStyle w:val="ConsPlusNonformat"/>
            </w:pPr>
            <w:r>
              <w:rPr>
                <w:sz w:val="16"/>
              </w:rPr>
              <w:t xml:space="preserve">      4      </w:t>
            </w:r>
          </w:p>
        </w:tc>
        <w:tc>
          <w:tcPr>
            <w:tcW w:w="960" w:type="dxa"/>
            <w:tcBorders>
              <w:top w:val="nil"/>
            </w:tcBorders>
          </w:tcPr>
          <w:p w:rsidR="008526FD" w:rsidRDefault="008526FD">
            <w:pPr>
              <w:pStyle w:val="ConsPlusNonformat"/>
            </w:pPr>
            <w:r>
              <w:rPr>
                <w:sz w:val="16"/>
              </w:rPr>
              <w:t xml:space="preserve">   5    </w:t>
            </w:r>
          </w:p>
        </w:tc>
        <w:tc>
          <w:tcPr>
            <w:tcW w:w="1920" w:type="dxa"/>
            <w:tcBorders>
              <w:top w:val="nil"/>
            </w:tcBorders>
          </w:tcPr>
          <w:p w:rsidR="008526FD" w:rsidRDefault="008526FD">
            <w:pPr>
              <w:pStyle w:val="ConsPlusNonformat"/>
            </w:pPr>
            <w:r>
              <w:rPr>
                <w:sz w:val="16"/>
              </w:rPr>
              <w:t xml:space="preserve">        6         </w:t>
            </w:r>
          </w:p>
        </w:tc>
        <w:tc>
          <w:tcPr>
            <w:tcW w:w="1824" w:type="dxa"/>
            <w:tcBorders>
              <w:top w:val="nil"/>
            </w:tcBorders>
          </w:tcPr>
          <w:p w:rsidR="008526FD" w:rsidRDefault="008526FD">
            <w:pPr>
              <w:pStyle w:val="ConsPlusNonformat"/>
            </w:pPr>
            <w:r>
              <w:rPr>
                <w:sz w:val="16"/>
              </w:rPr>
              <w:t xml:space="preserve">        7        </w:t>
            </w:r>
          </w:p>
        </w:tc>
        <w:tc>
          <w:tcPr>
            <w:tcW w:w="2784" w:type="dxa"/>
            <w:gridSpan w:val="2"/>
            <w:tcBorders>
              <w:top w:val="nil"/>
            </w:tcBorders>
          </w:tcPr>
          <w:p w:rsidR="008526FD" w:rsidRDefault="008526FD">
            <w:pPr>
              <w:pStyle w:val="ConsPlusNonformat"/>
            </w:pPr>
            <w:r>
              <w:rPr>
                <w:sz w:val="16"/>
              </w:rPr>
              <w:t xml:space="preserve">            8             </w:t>
            </w:r>
          </w:p>
        </w:tc>
        <w:tc>
          <w:tcPr>
            <w:tcW w:w="2784" w:type="dxa"/>
            <w:gridSpan w:val="2"/>
            <w:tcBorders>
              <w:top w:val="nil"/>
            </w:tcBorders>
          </w:tcPr>
          <w:p w:rsidR="008526FD" w:rsidRDefault="008526FD">
            <w:pPr>
              <w:pStyle w:val="ConsPlusNonformat"/>
            </w:pPr>
            <w:r>
              <w:rPr>
                <w:sz w:val="16"/>
              </w:rPr>
              <w:t xml:space="preserve">            9             </w:t>
            </w:r>
          </w:p>
        </w:tc>
      </w:tr>
    </w:tbl>
    <w:p w:rsidR="008526FD" w:rsidRDefault="008526FD">
      <w:pPr>
        <w:pStyle w:val="ConsPlusNormal"/>
        <w:ind w:firstLine="540"/>
        <w:jc w:val="both"/>
      </w:pPr>
    </w:p>
    <w:p w:rsidR="008526FD" w:rsidRDefault="008526FD">
      <w:pPr>
        <w:sectPr w:rsidR="008526FD">
          <w:pgSz w:w="16838" w:h="11905" w:orient="landscape"/>
          <w:pgMar w:top="1701" w:right="1134" w:bottom="850" w:left="1134" w:header="0" w:footer="0" w:gutter="0"/>
          <w:cols w:space="720"/>
        </w:sectPr>
      </w:pPr>
    </w:p>
    <w:p w:rsidR="008526FD" w:rsidRDefault="008526FD">
      <w:pPr>
        <w:pStyle w:val="ConsPlusNormal"/>
        <w:ind w:firstLine="540"/>
        <w:jc w:val="both"/>
      </w:pPr>
      <w:r>
        <w:lastRenderedPageBreak/>
        <w:t>--------------------------------</w:t>
      </w:r>
    </w:p>
    <w:p w:rsidR="008526FD" w:rsidRDefault="008526FD">
      <w:pPr>
        <w:pStyle w:val="ConsPlusNormal"/>
        <w:ind w:firstLine="540"/>
        <w:jc w:val="both"/>
      </w:pPr>
      <w:bookmarkStart w:id="2" w:name="P98"/>
      <w:bookmarkEnd w:id="2"/>
      <w:r>
        <w:t>&lt;*&gt; графы заполняются в отношении объектов недвижимого имущества.</w:t>
      </w:r>
    </w:p>
    <w:p w:rsidR="008526FD" w:rsidRDefault="008526FD">
      <w:pPr>
        <w:pStyle w:val="ConsPlusNormal"/>
        <w:jc w:val="right"/>
      </w:pPr>
    </w:p>
    <w:p w:rsidR="008526FD" w:rsidRDefault="008526FD">
      <w:pPr>
        <w:pStyle w:val="ConsPlusNormal"/>
        <w:jc w:val="right"/>
      </w:pPr>
    </w:p>
    <w:p w:rsidR="008526FD" w:rsidRDefault="008526FD">
      <w:pPr>
        <w:pStyle w:val="ConsPlusNormal"/>
        <w:jc w:val="right"/>
      </w:pPr>
    </w:p>
    <w:p w:rsidR="008526FD" w:rsidRDefault="008526FD">
      <w:pPr>
        <w:pStyle w:val="ConsPlusNormal"/>
        <w:jc w:val="right"/>
      </w:pPr>
    </w:p>
    <w:p w:rsidR="008526FD" w:rsidRDefault="008526FD">
      <w:pPr>
        <w:pStyle w:val="ConsPlusNormal"/>
        <w:jc w:val="right"/>
      </w:pPr>
    </w:p>
    <w:p w:rsidR="008526FD" w:rsidRDefault="008526FD">
      <w:pPr>
        <w:pStyle w:val="ConsPlusNormal"/>
        <w:jc w:val="right"/>
        <w:outlineLvl w:val="0"/>
      </w:pPr>
      <w:r>
        <w:t>Приложение 2</w:t>
      </w:r>
    </w:p>
    <w:p w:rsidR="008526FD" w:rsidRDefault="008526FD">
      <w:pPr>
        <w:pStyle w:val="ConsPlusNormal"/>
        <w:jc w:val="right"/>
      </w:pPr>
      <w:r>
        <w:t>к Приказу Министерства</w:t>
      </w:r>
    </w:p>
    <w:p w:rsidR="008526FD" w:rsidRDefault="008526FD">
      <w:pPr>
        <w:pStyle w:val="ConsPlusNormal"/>
        <w:jc w:val="right"/>
      </w:pPr>
      <w:r>
        <w:t>имущественных и земельных отношений</w:t>
      </w:r>
    </w:p>
    <w:p w:rsidR="008526FD" w:rsidRDefault="008526FD">
      <w:pPr>
        <w:pStyle w:val="ConsPlusNormal"/>
        <w:jc w:val="right"/>
      </w:pPr>
      <w:r>
        <w:t>Камчатского края</w:t>
      </w:r>
    </w:p>
    <w:p w:rsidR="008526FD" w:rsidRDefault="008526FD">
      <w:pPr>
        <w:pStyle w:val="ConsPlusNormal"/>
        <w:jc w:val="right"/>
      </w:pPr>
      <w:r>
        <w:t>от 03.10.2012 N 153</w:t>
      </w:r>
    </w:p>
    <w:p w:rsidR="008526FD" w:rsidRDefault="008526FD">
      <w:pPr>
        <w:pStyle w:val="ConsPlusNormal"/>
        <w:jc w:val="center"/>
      </w:pPr>
    </w:p>
    <w:p w:rsidR="008526FD" w:rsidRDefault="008526FD">
      <w:pPr>
        <w:pStyle w:val="ConsPlusTitle"/>
        <w:jc w:val="center"/>
      </w:pPr>
      <w:bookmarkStart w:id="3" w:name="P110"/>
      <w:bookmarkEnd w:id="3"/>
      <w:r>
        <w:t>ПОЛОЖЕНИЕ</w:t>
      </w:r>
    </w:p>
    <w:p w:rsidR="008526FD" w:rsidRDefault="008526FD">
      <w:pPr>
        <w:pStyle w:val="ConsPlusTitle"/>
        <w:jc w:val="center"/>
      </w:pPr>
      <w:r>
        <w:t>О ПОРЯДКЕ И УСЛОВИЯХ ПРЕДОСТАВЛЕНИЯ</w:t>
      </w:r>
    </w:p>
    <w:p w:rsidR="008526FD" w:rsidRDefault="008526FD">
      <w:pPr>
        <w:pStyle w:val="ConsPlusTitle"/>
        <w:jc w:val="center"/>
      </w:pPr>
      <w:r>
        <w:t>В АРЕНДУ ИЛИ БЕЗВОЗМЕЗДНОЕ ПОЛЬЗОВАНИЕ</w:t>
      </w:r>
    </w:p>
    <w:p w:rsidR="008526FD" w:rsidRDefault="008526FD">
      <w:pPr>
        <w:pStyle w:val="ConsPlusTitle"/>
        <w:jc w:val="center"/>
      </w:pPr>
      <w:r>
        <w:t>ВКЛЮЧЕННОГО В ПЕРЕЧЕНЬ ГОСУДАРСТВЕННОГО ИМУЩЕСТВА</w:t>
      </w:r>
    </w:p>
    <w:p w:rsidR="008526FD" w:rsidRDefault="008526FD">
      <w:pPr>
        <w:pStyle w:val="ConsPlusTitle"/>
        <w:jc w:val="center"/>
      </w:pPr>
      <w:r>
        <w:t>КАМЧАТСКОГО КРАЯ, СВОБОДНОГО ОТ ПРАВ ТРЕТЬИХ ЛИЦ</w:t>
      </w:r>
    </w:p>
    <w:p w:rsidR="008526FD" w:rsidRDefault="008526FD">
      <w:pPr>
        <w:pStyle w:val="ConsPlusTitle"/>
        <w:jc w:val="center"/>
      </w:pPr>
      <w:proofErr w:type="gramStart"/>
      <w:r>
        <w:t>(ЗА ИСКЛЮЧЕНИЕМ ИМУЩЕСТВЕННЫХ ПРАВ СОЦИАЛЬНО</w:t>
      </w:r>
      <w:proofErr w:type="gramEnd"/>
    </w:p>
    <w:p w:rsidR="008526FD" w:rsidRDefault="008526FD">
      <w:pPr>
        <w:pStyle w:val="ConsPlusTitle"/>
        <w:jc w:val="center"/>
      </w:pPr>
      <w:proofErr w:type="gramStart"/>
      <w:r>
        <w:t>ОРИЕНТИРОВАННЫХ НЕКОММЕРЧЕСКИХ ОРГАНИЗАЦИЙ),</w:t>
      </w:r>
      <w:proofErr w:type="gramEnd"/>
    </w:p>
    <w:p w:rsidR="008526FD" w:rsidRDefault="008526FD">
      <w:pPr>
        <w:pStyle w:val="ConsPlusTitle"/>
        <w:jc w:val="center"/>
      </w:pPr>
      <w:proofErr w:type="gramStart"/>
      <w:r>
        <w:t>ПРЕДНАЗНАЧЕННОГО ДЛЯ ПРЕДОСТАВЛЕНИЯ ВО ВЛАДЕНИЕ</w:t>
      </w:r>
      <w:proofErr w:type="gramEnd"/>
    </w:p>
    <w:p w:rsidR="008526FD" w:rsidRDefault="008526FD">
      <w:pPr>
        <w:pStyle w:val="ConsPlusTitle"/>
        <w:jc w:val="center"/>
      </w:pPr>
      <w:r>
        <w:t xml:space="preserve">И (ИЛИ) ПОЛЬЗОВАНИЕ СОЦИАЛЬНО </w:t>
      </w:r>
      <w:proofErr w:type="gramStart"/>
      <w:r>
        <w:t>ОРИЕНТИРОВАННЫМ</w:t>
      </w:r>
      <w:proofErr w:type="gramEnd"/>
    </w:p>
    <w:p w:rsidR="008526FD" w:rsidRDefault="008526FD">
      <w:pPr>
        <w:pStyle w:val="ConsPlusTitle"/>
        <w:jc w:val="center"/>
      </w:pPr>
      <w:r>
        <w:t>НЕКОММЕРЧЕСКИМ ОРГАНИЗАЦИЯМ</w:t>
      </w:r>
    </w:p>
    <w:p w:rsidR="008526FD" w:rsidRDefault="008526FD">
      <w:pPr>
        <w:pStyle w:val="ConsPlusNormal"/>
        <w:ind w:firstLine="540"/>
        <w:jc w:val="both"/>
      </w:pPr>
    </w:p>
    <w:p w:rsidR="008526FD" w:rsidRDefault="008526FD">
      <w:pPr>
        <w:pStyle w:val="ConsPlusNormal"/>
        <w:ind w:firstLine="540"/>
        <w:jc w:val="both"/>
      </w:pPr>
      <w:r>
        <w:t>1. Настоящее Положение определяет порядок и условия предоставления в аренду или безвозмездное пользование объектов, включенных в перечень государственного имущества Камчатского края, свободного от прав третьих лиц (за исключением имущественных прав социально ориентированных некоммерческих организаций), предназначенного для предоставления во владение и (или) пользование социально ориентированным некоммерческим организациям (далее - Перечень), без проведения торгов.</w:t>
      </w:r>
    </w:p>
    <w:p w:rsidR="008526FD" w:rsidRDefault="008526FD">
      <w:pPr>
        <w:pStyle w:val="ConsPlusNormal"/>
        <w:ind w:firstLine="540"/>
        <w:jc w:val="both"/>
      </w:pPr>
      <w:r>
        <w:t xml:space="preserve">2. </w:t>
      </w:r>
      <w:proofErr w:type="gramStart"/>
      <w:r>
        <w:t xml:space="preserve">Государственное имущество Камчатского края, включенное в Перечень (далее - имущество), используется только в целях предоставления его во владение и (или) в пользование (в аренду или безвозмездное пользование) социально ориентированным некоммерческим организациям (далее - СОНКО) на долгосрочной основе на пять лет (если в направленном в соответствии с </w:t>
      </w:r>
      <w:hyperlink w:anchor="P132" w:history="1">
        <w:r>
          <w:rPr>
            <w:color w:val="0000FF"/>
          </w:rPr>
          <w:t>подпунктом "а" пункта 1 части 6</w:t>
        </w:r>
      </w:hyperlink>
      <w:r>
        <w:t xml:space="preserve"> настоящего Положения заявлении об оказании имущественной поддержки не указан меньший</w:t>
      </w:r>
      <w:proofErr w:type="gramEnd"/>
      <w:r>
        <w:t xml:space="preserve"> срок), в том числе по льготным ставкам арендной платы, указанным в </w:t>
      </w:r>
      <w:hyperlink w:anchor="P158" w:history="1">
        <w:r>
          <w:rPr>
            <w:color w:val="0000FF"/>
          </w:rPr>
          <w:t>части 16</w:t>
        </w:r>
      </w:hyperlink>
      <w:r>
        <w:t xml:space="preserve"> настоящего Положения.</w:t>
      </w:r>
    </w:p>
    <w:p w:rsidR="008526FD" w:rsidRDefault="008526FD">
      <w:pPr>
        <w:pStyle w:val="ConsPlusNormal"/>
        <w:ind w:firstLine="540"/>
        <w:jc w:val="both"/>
      </w:pPr>
      <w:r>
        <w:t xml:space="preserve">Имущество предоставляется СОНКО, зарегистрированным в установленном федеральным законодательством порядке и осуществляющим на территории Камчатского края в соответствии со своими учредительными документами виды деятельности, предусмотренные </w:t>
      </w:r>
      <w:hyperlink r:id="rId10" w:history="1">
        <w:r>
          <w:rPr>
            <w:color w:val="0000FF"/>
          </w:rPr>
          <w:t>статьей 31.1</w:t>
        </w:r>
      </w:hyperlink>
      <w:r>
        <w:t xml:space="preserve"> Федерального закона от 12.01.1996 N 7-ФЗ "О некоммерческих организациях", при условии:</w:t>
      </w:r>
    </w:p>
    <w:p w:rsidR="008526FD" w:rsidRDefault="008526FD">
      <w:pPr>
        <w:pStyle w:val="ConsPlusNormal"/>
        <w:ind w:firstLine="540"/>
        <w:jc w:val="both"/>
      </w:pPr>
      <w:r>
        <w:t>1) осуществления уставной деятельности на территории Камчатского края не менее одного года со дня государственной регистрации в качестве юридического лица;</w:t>
      </w:r>
    </w:p>
    <w:p w:rsidR="008526FD" w:rsidRDefault="008526FD">
      <w:pPr>
        <w:pStyle w:val="ConsPlusNormal"/>
        <w:ind w:firstLine="540"/>
        <w:jc w:val="both"/>
      </w:pPr>
      <w:r>
        <w:t xml:space="preserve">2) наличия социально значимых программ (проектов), реализуемых не менее года до дня подачи документов, предусмотренных </w:t>
      </w:r>
      <w:hyperlink w:anchor="P131" w:history="1">
        <w:r>
          <w:rPr>
            <w:color w:val="0000FF"/>
          </w:rPr>
          <w:t>пунктом 1 части 6</w:t>
        </w:r>
      </w:hyperlink>
      <w:r>
        <w:t xml:space="preserve"> настоящего Положения.</w:t>
      </w:r>
    </w:p>
    <w:p w:rsidR="008526FD" w:rsidRDefault="008526FD">
      <w:pPr>
        <w:pStyle w:val="ConsPlusNormal"/>
        <w:ind w:firstLine="540"/>
        <w:jc w:val="both"/>
      </w:pPr>
      <w:r>
        <w:t>3. В безвозмездное пользование может быть передано имущество в случае, если в соответствии с учредительными документами СОНКО не осуществляет деятельность, целью которой является извлечение прибыли.</w:t>
      </w:r>
    </w:p>
    <w:p w:rsidR="008526FD" w:rsidRDefault="008526FD">
      <w:pPr>
        <w:pStyle w:val="ConsPlusNormal"/>
        <w:ind w:firstLine="540"/>
        <w:jc w:val="both"/>
      </w:pPr>
      <w:r>
        <w:t xml:space="preserve">4. Имущество не подлежит отчуждению в частную собственность, в том числе в собственность СОНКО, </w:t>
      </w:r>
      <w:proofErr w:type="gramStart"/>
      <w:r>
        <w:t>арендующих</w:t>
      </w:r>
      <w:proofErr w:type="gramEnd"/>
      <w:r>
        <w:t xml:space="preserve"> это имущество.</w:t>
      </w:r>
    </w:p>
    <w:p w:rsidR="008526FD" w:rsidRDefault="008526FD">
      <w:pPr>
        <w:pStyle w:val="ConsPlusNormal"/>
        <w:ind w:firstLine="540"/>
        <w:jc w:val="both"/>
      </w:pPr>
      <w:r>
        <w:t>5. Имущество, переданное во владение и (или) пользование СОНКО, должно использоваться только по целевому назначению.</w:t>
      </w:r>
    </w:p>
    <w:p w:rsidR="008526FD" w:rsidRDefault="008526FD">
      <w:pPr>
        <w:pStyle w:val="ConsPlusNormal"/>
        <w:ind w:firstLine="540"/>
        <w:jc w:val="both"/>
      </w:pPr>
      <w:r>
        <w:t xml:space="preserve">Запрещаются продажа переданного СОНКО государственного имущества Камчатского края, переуступка прав пользования им, передача прав пользования им в залог и внесение прав </w:t>
      </w:r>
      <w:r>
        <w:lastRenderedPageBreak/>
        <w:t>пользования таким имуществом в уставный капитал любых других субъектов хозяйственной деятельности.</w:t>
      </w:r>
    </w:p>
    <w:p w:rsidR="008526FD" w:rsidRDefault="008526FD">
      <w:pPr>
        <w:pStyle w:val="ConsPlusNormal"/>
        <w:ind w:firstLine="540"/>
        <w:jc w:val="both"/>
      </w:pPr>
      <w:r>
        <w:t>6. Имущество предоставляется на основании следующих документов:</w:t>
      </w:r>
    </w:p>
    <w:p w:rsidR="008526FD" w:rsidRDefault="008526FD">
      <w:pPr>
        <w:pStyle w:val="ConsPlusNormal"/>
        <w:ind w:firstLine="540"/>
        <w:jc w:val="both"/>
      </w:pPr>
      <w:bookmarkStart w:id="4" w:name="P131"/>
      <w:bookmarkEnd w:id="4"/>
      <w:r>
        <w:t xml:space="preserve">1) </w:t>
      </w:r>
      <w:proofErr w:type="gramStart"/>
      <w:r>
        <w:t>направляемых</w:t>
      </w:r>
      <w:proofErr w:type="gramEnd"/>
      <w:r>
        <w:t xml:space="preserve"> в Министерство имущественных и земельных отношений Камчатского края (далее - Министерство) СОНКО:</w:t>
      </w:r>
    </w:p>
    <w:p w:rsidR="008526FD" w:rsidRDefault="008526FD">
      <w:pPr>
        <w:pStyle w:val="ConsPlusNormal"/>
        <w:ind w:firstLine="540"/>
        <w:jc w:val="both"/>
      </w:pPr>
      <w:bookmarkStart w:id="5" w:name="P132"/>
      <w:bookmarkEnd w:id="5"/>
      <w:r>
        <w:t>а) заявления об оказании имущественной поддержки по форме согласно приложению к настоящему Положению;</w:t>
      </w:r>
    </w:p>
    <w:p w:rsidR="008526FD" w:rsidRDefault="008526FD">
      <w:pPr>
        <w:pStyle w:val="ConsPlusNormal"/>
        <w:ind w:firstLine="540"/>
        <w:jc w:val="both"/>
      </w:pPr>
      <w:r>
        <w:t>б) копий учредительных документов СОНКО;</w:t>
      </w:r>
    </w:p>
    <w:p w:rsidR="008526FD" w:rsidRDefault="008526FD">
      <w:pPr>
        <w:pStyle w:val="ConsPlusNormal"/>
        <w:ind w:firstLine="540"/>
        <w:jc w:val="both"/>
      </w:pPr>
      <w:r>
        <w:t>в) копии документа, подтверждающего полномочия представителя СОНКО на подписание заявления и заключение договора аренды (безвозмездного пользования) имущества;</w:t>
      </w:r>
    </w:p>
    <w:p w:rsidR="008526FD" w:rsidRDefault="008526FD">
      <w:pPr>
        <w:pStyle w:val="ConsPlusNormal"/>
        <w:ind w:firstLine="540"/>
        <w:jc w:val="both"/>
      </w:pPr>
      <w:r>
        <w:t xml:space="preserve">2) </w:t>
      </w:r>
      <w:proofErr w:type="gramStart"/>
      <w:r>
        <w:t>запрашиваемых</w:t>
      </w:r>
      <w:proofErr w:type="gramEnd"/>
      <w:r>
        <w:t xml:space="preserve"> Министерством в порядке межведомственного информационного взаимодействия:</w:t>
      </w:r>
    </w:p>
    <w:p w:rsidR="008526FD" w:rsidRDefault="008526FD">
      <w:pPr>
        <w:pStyle w:val="ConsPlusNormal"/>
        <w:ind w:firstLine="540"/>
        <w:jc w:val="both"/>
      </w:pPr>
      <w:r>
        <w:t>а) выписки из единого государственного реестра юридических лиц.</w:t>
      </w:r>
    </w:p>
    <w:p w:rsidR="008526FD" w:rsidRDefault="008526FD">
      <w:pPr>
        <w:pStyle w:val="ConsPlusNormal"/>
        <w:ind w:firstLine="540"/>
        <w:jc w:val="both"/>
      </w:pPr>
      <w:r>
        <w:t>СОНКО вправе представить в Министерство выписку из единого государственного реестра юридических лиц по собственной инициативе.</w:t>
      </w:r>
    </w:p>
    <w:p w:rsidR="008526FD" w:rsidRDefault="008526FD">
      <w:pPr>
        <w:pStyle w:val="ConsPlusNormal"/>
        <w:ind w:firstLine="540"/>
        <w:jc w:val="both"/>
      </w:pPr>
      <w:r>
        <w:t xml:space="preserve">7. Копии документов, указанных в </w:t>
      </w:r>
      <w:hyperlink w:anchor="P131" w:history="1">
        <w:r>
          <w:rPr>
            <w:color w:val="0000FF"/>
          </w:rPr>
          <w:t>пункте 1 части 6</w:t>
        </w:r>
      </w:hyperlink>
      <w:r>
        <w:t xml:space="preserve"> настоящего Положения, должны быть заверены в порядке, установленном законодательством Российской Федерации.</w:t>
      </w:r>
    </w:p>
    <w:p w:rsidR="008526FD" w:rsidRDefault="008526FD">
      <w:pPr>
        <w:pStyle w:val="ConsPlusNormal"/>
        <w:ind w:firstLine="540"/>
        <w:jc w:val="both"/>
      </w:pPr>
      <w:r>
        <w:t>8. Основаниями для отказа в предоставлении государственного имущества являются:</w:t>
      </w:r>
    </w:p>
    <w:p w:rsidR="008526FD" w:rsidRDefault="008526FD">
      <w:pPr>
        <w:pStyle w:val="ConsPlusNormal"/>
        <w:ind w:firstLine="540"/>
        <w:jc w:val="both"/>
      </w:pPr>
      <w:r>
        <w:t xml:space="preserve">1) обратившаяся с заявлением об оказании имущественной поддержки некоммерческая организация не осуществляет виды деятельности, предусмотренные </w:t>
      </w:r>
      <w:hyperlink r:id="rId11" w:history="1">
        <w:r>
          <w:rPr>
            <w:color w:val="0000FF"/>
          </w:rPr>
          <w:t>статьей 31.1</w:t>
        </w:r>
      </w:hyperlink>
      <w:r>
        <w:t xml:space="preserve"> Федерального закона от 12.01.1996 года N 7-ФЗ "О некоммерческих организациях";</w:t>
      </w:r>
    </w:p>
    <w:p w:rsidR="008526FD" w:rsidRDefault="008526FD">
      <w:pPr>
        <w:pStyle w:val="ConsPlusNormal"/>
        <w:ind w:firstLine="540"/>
        <w:jc w:val="both"/>
      </w:pPr>
      <w:r>
        <w:t xml:space="preserve">2) испрашиваемое имущество не включено в Перечень или в отношении испрашиваемого имущества ранее принято решение о его предоставлении иной СОНКО в соответствии с </w:t>
      </w:r>
      <w:hyperlink w:anchor="P154" w:history="1">
        <w:r>
          <w:rPr>
            <w:color w:val="0000FF"/>
          </w:rPr>
          <w:t>частью 12</w:t>
        </w:r>
      </w:hyperlink>
      <w:r>
        <w:t xml:space="preserve"> настоящего Положения;</w:t>
      </w:r>
    </w:p>
    <w:p w:rsidR="008526FD" w:rsidRDefault="008526FD">
      <w:pPr>
        <w:pStyle w:val="ConsPlusNormal"/>
        <w:ind w:firstLine="540"/>
        <w:jc w:val="both"/>
      </w:pPr>
      <w:r>
        <w:t>3) обращение с заявлением об оказании имущественной поддержки, не соответствующим форме, установленной настоящим Положением (приложение к настоящему Положению);</w:t>
      </w:r>
    </w:p>
    <w:p w:rsidR="008526FD" w:rsidRDefault="008526FD">
      <w:pPr>
        <w:pStyle w:val="ConsPlusNormal"/>
        <w:ind w:firstLine="540"/>
        <w:jc w:val="both"/>
      </w:pPr>
      <w:r>
        <w:t>4) представление недостоверных сведений и (или) документов;</w:t>
      </w:r>
    </w:p>
    <w:p w:rsidR="008526FD" w:rsidRDefault="008526FD">
      <w:pPr>
        <w:pStyle w:val="ConsPlusNormal"/>
        <w:ind w:firstLine="540"/>
        <w:jc w:val="both"/>
      </w:pPr>
      <w:r>
        <w:t xml:space="preserve">5) предоставление документов, указанных в </w:t>
      </w:r>
      <w:hyperlink w:anchor="P131" w:history="1">
        <w:r>
          <w:rPr>
            <w:color w:val="0000FF"/>
          </w:rPr>
          <w:t>пункте 1 части 6</w:t>
        </w:r>
      </w:hyperlink>
      <w:r>
        <w:t xml:space="preserve"> настоящего Положения, не в полном объеме;</w:t>
      </w:r>
    </w:p>
    <w:p w:rsidR="008526FD" w:rsidRDefault="008526FD">
      <w:pPr>
        <w:pStyle w:val="ConsPlusNormal"/>
        <w:ind w:firstLine="540"/>
        <w:jc w:val="both"/>
      </w:pPr>
      <w:r>
        <w:t xml:space="preserve">6) предоставление копий документов, указанных в </w:t>
      </w:r>
      <w:hyperlink w:anchor="P131" w:history="1">
        <w:r>
          <w:rPr>
            <w:color w:val="0000FF"/>
          </w:rPr>
          <w:t>пункте 1 части 6</w:t>
        </w:r>
      </w:hyperlink>
      <w:r>
        <w:t xml:space="preserve"> настоящего Положения, не заверенных в порядке, установленном законодательством Российской Федерации;</w:t>
      </w:r>
    </w:p>
    <w:p w:rsidR="008526FD" w:rsidRDefault="008526FD">
      <w:pPr>
        <w:pStyle w:val="ConsPlusNormal"/>
        <w:ind w:firstLine="540"/>
        <w:jc w:val="both"/>
      </w:pPr>
      <w:r>
        <w:t>7) нахождение СОНКО в стадии реорганизации или ликвидации;</w:t>
      </w:r>
    </w:p>
    <w:p w:rsidR="008526FD" w:rsidRDefault="008526FD">
      <w:pPr>
        <w:pStyle w:val="ConsPlusNormal"/>
        <w:ind w:firstLine="540"/>
        <w:jc w:val="both"/>
      </w:pPr>
      <w:r>
        <w:t>8) обращение СОНКО, осуществляющей в соответствии с учредительными документами деятельность, целью которой является извлечение прибыли, с заявлением о предоставлении имущественной поддержки путем предоставления имущества на праве безвозмездного пользования;</w:t>
      </w:r>
    </w:p>
    <w:p w:rsidR="008526FD" w:rsidRDefault="008526FD">
      <w:pPr>
        <w:pStyle w:val="ConsPlusNormal"/>
        <w:ind w:firstLine="540"/>
        <w:jc w:val="both"/>
      </w:pPr>
      <w:r>
        <w:t>9) в отношении испрашиваемого в безвозмездное пользование имущества не получено согласие Законодательного Собрания Камчатского края на его передачу.</w:t>
      </w:r>
    </w:p>
    <w:p w:rsidR="008526FD" w:rsidRDefault="008526FD">
      <w:pPr>
        <w:pStyle w:val="ConsPlusNormal"/>
        <w:ind w:firstLine="540"/>
        <w:jc w:val="both"/>
      </w:pPr>
      <w:r>
        <w:t xml:space="preserve">9. Решения о предоставлении имущества принимаются с учетом положений </w:t>
      </w:r>
      <w:hyperlink r:id="rId12" w:history="1">
        <w:r>
          <w:rPr>
            <w:color w:val="0000FF"/>
          </w:rPr>
          <w:t>Закона</w:t>
        </w:r>
      </w:hyperlink>
      <w:r>
        <w:t xml:space="preserve"> Камчатского края от 16.12.2009 N 378 "О Порядке управления и распоряжения имуществом, находящимся в государственной собственности Камчатского края".</w:t>
      </w:r>
    </w:p>
    <w:p w:rsidR="008526FD" w:rsidRDefault="008526FD">
      <w:pPr>
        <w:pStyle w:val="ConsPlusNormal"/>
        <w:ind w:firstLine="540"/>
        <w:jc w:val="both"/>
      </w:pPr>
      <w:r>
        <w:t>Вопросы передачи имущества в безвозмездное пользование согласовываются Законодательным Собранием Камчатского края.</w:t>
      </w:r>
    </w:p>
    <w:p w:rsidR="008526FD" w:rsidRDefault="008526FD">
      <w:pPr>
        <w:pStyle w:val="ConsPlusNormal"/>
        <w:ind w:firstLine="540"/>
        <w:jc w:val="both"/>
      </w:pPr>
      <w:r>
        <w:t xml:space="preserve">Решение о предоставлении имущества либо об отказе в предоставлении имущества принимается в течение 60 дней </w:t>
      </w:r>
      <w:proofErr w:type="gramStart"/>
      <w:r>
        <w:t>с даты регистрации</w:t>
      </w:r>
      <w:proofErr w:type="gramEnd"/>
      <w:r>
        <w:t xml:space="preserve"> заявления о предоставлении имущественной поддержки.</w:t>
      </w:r>
    </w:p>
    <w:p w:rsidR="008526FD" w:rsidRDefault="008526FD">
      <w:pPr>
        <w:pStyle w:val="ConsPlusNormal"/>
        <w:ind w:firstLine="540"/>
        <w:jc w:val="both"/>
      </w:pPr>
      <w:r>
        <w:t>10. Решение о предоставлении имущества оформляется распоряжением Министерства.</w:t>
      </w:r>
    </w:p>
    <w:p w:rsidR="008526FD" w:rsidRDefault="008526FD">
      <w:pPr>
        <w:pStyle w:val="ConsPlusNormal"/>
        <w:ind w:firstLine="540"/>
        <w:jc w:val="both"/>
      </w:pPr>
      <w:r>
        <w:t>11. Решение об отказе в предоставлении имущества оформляется письмом Министерства.</w:t>
      </w:r>
    </w:p>
    <w:p w:rsidR="008526FD" w:rsidRDefault="008526FD">
      <w:pPr>
        <w:pStyle w:val="ConsPlusNormal"/>
        <w:ind w:firstLine="540"/>
        <w:jc w:val="both"/>
      </w:pPr>
      <w:bookmarkStart w:id="6" w:name="P154"/>
      <w:bookmarkEnd w:id="6"/>
      <w:r>
        <w:t>12. В случае</w:t>
      </w:r>
      <w:proofErr w:type="gramStart"/>
      <w:r>
        <w:t>,</w:t>
      </w:r>
      <w:proofErr w:type="gramEnd"/>
      <w:r>
        <w:t xml:space="preserve"> если на один и тот же объект, включенный в Перечень, претендуют несколько СОНКО, то решение о его предоставлении принимается в отношении СОНКО, чье заявление зарегистрировано раньше.</w:t>
      </w:r>
    </w:p>
    <w:p w:rsidR="008526FD" w:rsidRDefault="008526FD">
      <w:pPr>
        <w:pStyle w:val="ConsPlusNormal"/>
        <w:ind w:firstLine="540"/>
        <w:jc w:val="both"/>
      </w:pPr>
      <w:r>
        <w:t xml:space="preserve">13. В течение 7 дней со дня издания распоряжения Министерства о предоставлении имущества в аренду (безвозмездное пользование) подготавливается договор аренды (безвозмездного пользования) имущества и СОНКО уведомляется о необходимости прибыть в </w:t>
      </w:r>
      <w:r>
        <w:lastRenderedPageBreak/>
        <w:t>Министерство для подписания соответствующего договора.</w:t>
      </w:r>
    </w:p>
    <w:p w:rsidR="008526FD" w:rsidRDefault="008526FD">
      <w:pPr>
        <w:pStyle w:val="ConsPlusNormal"/>
        <w:ind w:firstLine="540"/>
        <w:jc w:val="both"/>
      </w:pPr>
      <w:r>
        <w:t>14. В случаях, когда договор аренды недвижимого имущества подлежит государственной регистрации, инициатором государственной регистрации договора аренды недвижимого имущества является Министерство.</w:t>
      </w:r>
    </w:p>
    <w:p w:rsidR="008526FD" w:rsidRDefault="008526FD">
      <w:pPr>
        <w:pStyle w:val="ConsPlusNormal"/>
        <w:ind w:firstLine="540"/>
        <w:jc w:val="both"/>
      </w:pPr>
      <w:r>
        <w:t>15. За пользование предоставленным имуществом на праве аренды СОНКО ежемесячно вносят арендную плату в срок и в порядке, установленные договором аренды.</w:t>
      </w:r>
    </w:p>
    <w:p w:rsidR="008526FD" w:rsidRDefault="008526FD">
      <w:pPr>
        <w:pStyle w:val="ConsPlusNormal"/>
        <w:ind w:firstLine="540"/>
        <w:jc w:val="both"/>
      </w:pPr>
      <w:bookmarkStart w:id="7" w:name="P158"/>
      <w:bookmarkEnd w:id="7"/>
      <w:r>
        <w:t>16. При заключении договоров аренды имущества арендная плата для СОНКО устанавливается в следующих размерах:</w:t>
      </w:r>
    </w:p>
    <w:p w:rsidR="008526FD" w:rsidRDefault="008526FD">
      <w:pPr>
        <w:pStyle w:val="ConsPlusNormal"/>
        <w:ind w:firstLine="540"/>
        <w:jc w:val="both"/>
      </w:pPr>
      <w:r>
        <w:t xml:space="preserve">1) в течение первых двух лет аренды - 20 % от размера арендной платы, определенной Министерством на основании отчета независимого оценщика в соответствии с Федеральным </w:t>
      </w:r>
      <w:hyperlink r:id="rId13" w:history="1">
        <w:r>
          <w:rPr>
            <w:color w:val="0000FF"/>
          </w:rPr>
          <w:t>законом</w:t>
        </w:r>
      </w:hyperlink>
      <w:r>
        <w:t xml:space="preserve"> от 29.07.1998 N 135-ФЗ "Об оценочной деятельности в Российской Федерации";</w:t>
      </w:r>
    </w:p>
    <w:p w:rsidR="008526FD" w:rsidRDefault="008526FD">
      <w:pPr>
        <w:pStyle w:val="ConsPlusNormal"/>
        <w:ind w:firstLine="540"/>
        <w:jc w:val="both"/>
      </w:pPr>
      <w:r>
        <w:t xml:space="preserve">2) в течение третьего года аренды - 30 % от размера арендной платы, определенной Министерством на основании отчета независимого оценщика в соответствии с Федеральным </w:t>
      </w:r>
      <w:hyperlink r:id="rId14" w:history="1">
        <w:r>
          <w:rPr>
            <w:color w:val="0000FF"/>
          </w:rPr>
          <w:t>законом</w:t>
        </w:r>
      </w:hyperlink>
      <w:r>
        <w:t xml:space="preserve"> от 29.07.1998 N 135-ФЗ "Об оценочной деятельности в Российской Федерации";</w:t>
      </w:r>
    </w:p>
    <w:p w:rsidR="008526FD" w:rsidRDefault="008526FD">
      <w:pPr>
        <w:pStyle w:val="ConsPlusNormal"/>
        <w:ind w:firstLine="540"/>
        <w:jc w:val="both"/>
      </w:pPr>
      <w:r>
        <w:t xml:space="preserve">3) в течение четвертого года аренды - 40 % от размера арендной платы, определенной Министерством на основании отчета независимого оценщика в соответствии с Федеральным </w:t>
      </w:r>
      <w:hyperlink r:id="rId15" w:history="1">
        <w:r>
          <w:rPr>
            <w:color w:val="0000FF"/>
          </w:rPr>
          <w:t>законом</w:t>
        </w:r>
      </w:hyperlink>
      <w:r>
        <w:t xml:space="preserve"> от 29.07.1998 N 135-ФЗ "Об оценочной деятельности в Российской Федерации";</w:t>
      </w:r>
    </w:p>
    <w:p w:rsidR="008526FD" w:rsidRDefault="008526FD">
      <w:pPr>
        <w:pStyle w:val="ConsPlusNormal"/>
        <w:ind w:firstLine="540"/>
        <w:jc w:val="both"/>
      </w:pPr>
      <w:r>
        <w:t xml:space="preserve">4) в течение последующих лет аренды - 50 % от размера арендной платы, определенной Министерством на основании отчета независимого оценщика в соответствии с Федеральным </w:t>
      </w:r>
      <w:hyperlink r:id="rId16" w:history="1">
        <w:r>
          <w:rPr>
            <w:color w:val="0000FF"/>
          </w:rPr>
          <w:t>законом</w:t>
        </w:r>
      </w:hyperlink>
      <w:r>
        <w:t xml:space="preserve"> от 29.07.1998 N 135-ФЗ "Об оценочной деятельности в Российской Федерации".</w:t>
      </w:r>
    </w:p>
    <w:p w:rsidR="008526FD" w:rsidRDefault="008526FD">
      <w:pPr>
        <w:pStyle w:val="ConsPlusNormal"/>
        <w:ind w:firstLine="540"/>
        <w:jc w:val="both"/>
      </w:pPr>
      <w:r>
        <w:t xml:space="preserve">17. По истечении срока договора аренды (безвозмездного пользования) имущества СОНКО </w:t>
      </w:r>
      <w:proofErr w:type="gramStart"/>
      <w:r>
        <w:t>обязана</w:t>
      </w:r>
      <w:proofErr w:type="gramEnd"/>
      <w:r>
        <w:t xml:space="preserve"> возвратить имущество Министерству по акту приема-передачи в исправном состоянии, с учетом нормального износа, за исключением случая, предусмотренного </w:t>
      </w:r>
      <w:hyperlink w:anchor="P164" w:history="1">
        <w:r>
          <w:rPr>
            <w:color w:val="0000FF"/>
          </w:rPr>
          <w:t>частью 18</w:t>
        </w:r>
      </w:hyperlink>
      <w:r>
        <w:t xml:space="preserve"> настоящего Положения.</w:t>
      </w:r>
    </w:p>
    <w:p w:rsidR="008526FD" w:rsidRDefault="008526FD">
      <w:pPr>
        <w:pStyle w:val="ConsPlusNormal"/>
        <w:ind w:firstLine="540"/>
        <w:jc w:val="both"/>
      </w:pPr>
      <w:bookmarkStart w:id="8" w:name="P164"/>
      <w:bookmarkEnd w:id="8"/>
      <w:r>
        <w:t xml:space="preserve">18. </w:t>
      </w:r>
      <w:proofErr w:type="gramStart"/>
      <w:r>
        <w:t>СОНКО, надлежащим образом исполняющая свои обязанности по договору аренды (безвозмездного пользования) имущества, по истечении срока его действия имеет при прочих равных условиях преимущественное перед другими лицами право на заключение договора аренды (безвозмездного пользования) этого имущества на новый срок, при условии уведомления об этом Министерства не менее чем за шестьдесят дней до дня окончания срока действия договора аренды (безвозмездного пользования).</w:t>
      </w:r>
      <w:proofErr w:type="gramEnd"/>
    </w:p>
    <w:p w:rsidR="008526FD" w:rsidRDefault="008526FD">
      <w:pPr>
        <w:pStyle w:val="ConsPlusNormal"/>
        <w:jc w:val="right"/>
      </w:pPr>
    </w:p>
    <w:p w:rsidR="008526FD" w:rsidRDefault="008526FD">
      <w:pPr>
        <w:pStyle w:val="ConsPlusNormal"/>
        <w:jc w:val="right"/>
      </w:pPr>
    </w:p>
    <w:p w:rsidR="008526FD" w:rsidRDefault="008526FD">
      <w:pPr>
        <w:pStyle w:val="ConsPlusNormal"/>
        <w:jc w:val="right"/>
      </w:pPr>
    </w:p>
    <w:p w:rsidR="008526FD" w:rsidRDefault="008526FD">
      <w:pPr>
        <w:pStyle w:val="ConsPlusNormal"/>
        <w:jc w:val="right"/>
      </w:pPr>
    </w:p>
    <w:p w:rsidR="008526FD" w:rsidRDefault="008526FD">
      <w:pPr>
        <w:pStyle w:val="ConsPlusNormal"/>
        <w:jc w:val="right"/>
      </w:pPr>
    </w:p>
    <w:p w:rsidR="008526FD" w:rsidRDefault="008526FD">
      <w:pPr>
        <w:pStyle w:val="ConsPlusNormal"/>
        <w:jc w:val="right"/>
        <w:outlineLvl w:val="0"/>
      </w:pPr>
      <w:r>
        <w:t>Приложение</w:t>
      </w:r>
    </w:p>
    <w:p w:rsidR="008526FD" w:rsidRDefault="008526FD">
      <w:pPr>
        <w:pStyle w:val="ConsPlusNormal"/>
        <w:jc w:val="right"/>
      </w:pPr>
      <w:r>
        <w:t>к Положению о порядке</w:t>
      </w:r>
    </w:p>
    <w:p w:rsidR="008526FD" w:rsidRDefault="008526FD">
      <w:pPr>
        <w:pStyle w:val="ConsPlusNormal"/>
        <w:jc w:val="right"/>
      </w:pPr>
      <w:r>
        <w:t xml:space="preserve">и </w:t>
      </w:r>
      <w:proofErr w:type="gramStart"/>
      <w:r>
        <w:t>условиях</w:t>
      </w:r>
      <w:proofErr w:type="gramEnd"/>
      <w:r>
        <w:t xml:space="preserve"> предоставления</w:t>
      </w:r>
    </w:p>
    <w:p w:rsidR="008526FD" w:rsidRDefault="008526FD">
      <w:pPr>
        <w:pStyle w:val="ConsPlusNormal"/>
        <w:jc w:val="right"/>
      </w:pPr>
      <w:r>
        <w:t>в аренду или безвозмездное пользование</w:t>
      </w:r>
    </w:p>
    <w:p w:rsidR="008526FD" w:rsidRDefault="008526FD">
      <w:pPr>
        <w:pStyle w:val="ConsPlusNormal"/>
        <w:jc w:val="right"/>
      </w:pPr>
      <w:r>
        <w:t>включенного в перечень государственного имущества</w:t>
      </w:r>
    </w:p>
    <w:p w:rsidR="008526FD" w:rsidRDefault="008526FD">
      <w:pPr>
        <w:pStyle w:val="ConsPlusNormal"/>
        <w:jc w:val="right"/>
      </w:pPr>
      <w:r>
        <w:t xml:space="preserve">Камчатского края, </w:t>
      </w:r>
      <w:proofErr w:type="gramStart"/>
      <w:r>
        <w:t>свободного</w:t>
      </w:r>
      <w:proofErr w:type="gramEnd"/>
      <w:r>
        <w:t xml:space="preserve"> от прав третьих</w:t>
      </w:r>
    </w:p>
    <w:p w:rsidR="008526FD" w:rsidRDefault="008526FD">
      <w:pPr>
        <w:pStyle w:val="ConsPlusNormal"/>
        <w:jc w:val="right"/>
      </w:pPr>
      <w:proofErr w:type="gramStart"/>
      <w:r>
        <w:t>лиц (за исключением имущественных прав</w:t>
      </w:r>
      <w:proofErr w:type="gramEnd"/>
    </w:p>
    <w:p w:rsidR="008526FD" w:rsidRDefault="008526FD">
      <w:pPr>
        <w:pStyle w:val="ConsPlusNormal"/>
        <w:jc w:val="right"/>
      </w:pPr>
      <w:r>
        <w:t>социально ориентированных некоммерческих организаций),</w:t>
      </w:r>
    </w:p>
    <w:p w:rsidR="008526FD" w:rsidRDefault="008526FD">
      <w:pPr>
        <w:pStyle w:val="ConsPlusNormal"/>
        <w:jc w:val="right"/>
      </w:pPr>
      <w:proofErr w:type="gramStart"/>
      <w:r>
        <w:t>предназначенного для предоставления во владение</w:t>
      </w:r>
      <w:proofErr w:type="gramEnd"/>
    </w:p>
    <w:p w:rsidR="008526FD" w:rsidRDefault="008526FD">
      <w:pPr>
        <w:pStyle w:val="ConsPlusNormal"/>
        <w:jc w:val="right"/>
      </w:pPr>
      <w:r>
        <w:t xml:space="preserve">и (или) пользование социально </w:t>
      </w:r>
      <w:proofErr w:type="gramStart"/>
      <w:r>
        <w:t>ориентированным</w:t>
      </w:r>
      <w:proofErr w:type="gramEnd"/>
    </w:p>
    <w:p w:rsidR="008526FD" w:rsidRDefault="008526FD">
      <w:pPr>
        <w:pStyle w:val="ConsPlusNormal"/>
        <w:jc w:val="right"/>
      </w:pPr>
      <w:r>
        <w:t>некоммерческим организациям</w:t>
      </w:r>
    </w:p>
    <w:p w:rsidR="008526FD" w:rsidRDefault="008526FD">
      <w:pPr>
        <w:pStyle w:val="ConsPlusNormal"/>
        <w:ind w:firstLine="540"/>
        <w:jc w:val="both"/>
      </w:pPr>
    </w:p>
    <w:p w:rsidR="008526FD" w:rsidRDefault="008526FD">
      <w:pPr>
        <w:pStyle w:val="ConsPlusNonformat"/>
      </w:pPr>
      <w:r>
        <w:t xml:space="preserve">                                        Министру имущественных и </w:t>
      </w:r>
      <w:proofErr w:type="gramStart"/>
      <w:r>
        <w:t>земельных</w:t>
      </w:r>
      <w:proofErr w:type="gramEnd"/>
    </w:p>
    <w:p w:rsidR="008526FD" w:rsidRDefault="008526FD">
      <w:pPr>
        <w:pStyle w:val="ConsPlusNonformat"/>
      </w:pPr>
      <w:r>
        <w:t xml:space="preserve">                                        отношений Камчатского края</w:t>
      </w:r>
    </w:p>
    <w:p w:rsidR="008526FD" w:rsidRDefault="008526FD">
      <w:pPr>
        <w:pStyle w:val="ConsPlusNonformat"/>
      </w:pPr>
    </w:p>
    <w:p w:rsidR="008526FD" w:rsidRDefault="008526FD">
      <w:pPr>
        <w:pStyle w:val="ConsPlusNonformat"/>
      </w:pPr>
    </w:p>
    <w:p w:rsidR="008526FD" w:rsidRDefault="008526FD">
      <w:pPr>
        <w:pStyle w:val="ConsPlusNonformat"/>
      </w:pPr>
      <w:r>
        <w:t xml:space="preserve">                             Полное наименование социально </w:t>
      </w:r>
      <w:proofErr w:type="gramStart"/>
      <w:r>
        <w:t>ориентированной</w:t>
      </w:r>
      <w:proofErr w:type="gramEnd"/>
    </w:p>
    <w:p w:rsidR="008526FD" w:rsidRDefault="008526FD">
      <w:pPr>
        <w:pStyle w:val="ConsPlusNonformat"/>
      </w:pPr>
      <w:r>
        <w:t xml:space="preserve">                             некоммерческой организации:__________________</w:t>
      </w:r>
    </w:p>
    <w:p w:rsidR="008526FD" w:rsidRDefault="008526FD">
      <w:pPr>
        <w:pStyle w:val="ConsPlusNonformat"/>
      </w:pPr>
      <w:r>
        <w:t xml:space="preserve">                             _____________________________________________</w:t>
      </w:r>
    </w:p>
    <w:p w:rsidR="008526FD" w:rsidRDefault="008526FD">
      <w:pPr>
        <w:pStyle w:val="ConsPlusNonformat"/>
      </w:pPr>
      <w:r>
        <w:t xml:space="preserve">                             _____________________________________________</w:t>
      </w:r>
    </w:p>
    <w:p w:rsidR="008526FD" w:rsidRDefault="008526FD">
      <w:pPr>
        <w:pStyle w:val="ConsPlusNonformat"/>
      </w:pPr>
    </w:p>
    <w:p w:rsidR="008526FD" w:rsidRDefault="008526FD">
      <w:pPr>
        <w:pStyle w:val="ConsPlusNonformat"/>
      </w:pPr>
      <w:r>
        <w:t xml:space="preserve">                            Адрес места регистрации:______________________</w:t>
      </w:r>
    </w:p>
    <w:p w:rsidR="008526FD" w:rsidRDefault="008526FD">
      <w:pPr>
        <w:pStyle w:val="ConsPlusNonformat"/>
      </w:pPr>
      <w:r>
        <w:t xml:space="preserve">                            ______________________________________________</w:t>
      </w:r>
    </w:p>
    <w:p w:rsidR="008526FD" w:rsidRDefault="008526FD">
      <w:pPr>
        <w:pStyle w:val="ConsPlusNonformat"/>
      </w:pPr>
    </w:p>
    <w:p w:rsidR="008526FD" w:rsidRDefault="008526FD">
      <w:pPr>
        <w:pStyle w:val="ConsPlusNonformat"/>
      </w:pPr>
      <w:r>
        <w:t xml:space="preserve">                            Почтовый адрес:_______________________________</w:t>
      </w:r>
    </w:p>
    <w:p w:rsidR="008526FD" w:rsidRDefault="008526FD">
      <w:pPr>
        <w:pStyle w:val="ConsPlusNonformat"/>
      </w:pPr>
      <w:r>
        <w:t xml:space="preserve">                            ______________________________________________</w:t>
      </w:r>
    </w:p>
    <w:p w:rsidR="008526FD" w:rsidRDefault="008526FD">
      <w:pPr>
        <w:pStyle w:val="ConsPlusNonformat"/>
      </w:pPr>
    </w:p>
    <w:p w:rsidR="008526FD" w:rsidRDefault="008526FD">
      <w:pPr>
        <w:pStyle w:val="ConsPlusNonformat"/>
      </w:pPr>
      <w:r>
        <w:t xml:space="preserve">                            Номер телефона, факса</w:t>
      </w:r>
    </w:p>
    <w:p w:rsidR="008526FD" w:rsidRDefault="008526FD">
      <w:pPr>
        <w:pStyle w:val="ConsPlusNonformat"/>
      </w:pPr>
      <w:r>
        <w:t xml:space="preserve">                           (при наличии):_________________________________</w:t>
      </w:r>
    </w:p>
    <w:p w:rsidR="008526FD" w:rsidRDefault="008526FD">
      <w:pPr>
        <w:pStyle w:val="ConsPlusNonformat"/>
      </w:pPr>
    </w:p>
    <w:p w:rsidR="008526FD" w:rsidRDefault="008526FD">
      <w:pPr>
        <w:pStyle w:val="ConsPlusNonformat"/>
      </w:pPr>
      <w:r>
        <w:t xml:space="preserve">                           Адрес электронной почты (при наличии):_________</w:t>
      </w:r>
    </w:p>
    <w:p w:rsidR="008526FD" w:rsidRDefault="008526FD">
      <w:pPr>
        <w:pStyle w:val="ConsPlusNonformat"/>
      </w:pPr>
      <w:r>
        <w:t xml:space="preserve">                           _______________________________________________</w:t>
      </w:r>
    </w:p>
    <w:p w:rsidR="008526FD" w:rsidRDefault="008526FD">
      <w:pPr>
        <w:pStyle w:val="ConsPlusNonformat"/>
      </w:pPr>
    </w:p>
    <w:p w:rsidR="008526FD" w:rsidRDefault="008526FD">
      <w:pPr>
        <w:pStyle w:val="ConsPlusNonformat"/>
      </w:pPr>
      <w:r>
        <w:t xml:space="preserve">                          ИНН, ОГРН:______________________________________</w:t>
      </w:r>
    </w:p>
    <w:p w:rsidR="008526FD" w:rsidRDefault="008526FD">
      <w:pPr>
        <w:pStyle w:val="ConsPlusNonformat"/>
      </w:pPr>
    </w:p>
    <w:p w:rsidR="008526FD" w:rsidRDefault="008526FD">
      <w:pPr>
        <w:pStyle w:val="ConsPlusNonformat"/>
      </w:pPr>
      <w:r>
        <w:t xml:space="preserve">                   Заявление об оказании имущественной поддержки</w:t>
      </w:r>
    </w:p>
    <w:p w:rsidR="008526FD" w:rsidRDefault="008526FD">
      <w:pPr>
        <w:pStyle w:val="ConsPlusNonformat"/>
      </w:pPr>
    </w:p>
    <w:p w:rsidR="008526FD" w:rsidRDefault="008526FD">
      <w:pPr>
        <w:pStyle w:val="ConsPlusNonformat"/>
      </w:pPr>
      <w:r>
        <w:t xml:space="preserve">    Прошу   оказать    имущественную    поддержку    путем  предоставления</w:t>
      </w:r>
    </w:p>
    <w:p w:rsidR="008526FD" w:rsidRDefault="008526FD">
      <w:pPr>
        <w:pStyle w:val="ConsPlusNonformat"/>
      </w:pPr>
      <w:r>
        <w:t>__________________________________________________________________________</w:t>
      </w:r>
    </w:p>
    <w:p w:rsidR="008526FD" w:rsidRDefault="008526FD">
      <w:pPr>
        <w:pStyle w:val="ConsPlusNonformat"/>
      </w:pPr>
      <w:proofErr w:type="gramStart"/>
      <w:r>
        <w:t>(наименование  и   балансовая  стоимость   объекта, включенного в Перечень</w:t>
      </w:r>
      <w:proofErr w:type="gramEnd"/>
    </w:p>
    <w:p w:rsidR="008526FD" w:rsidRDefault="008526FD">
      <w:pPr>
        <w:pStyle w:val="ConsPlusNonformat"/>
      </w:pPr>
      <w:r>
        <w:t>государственного   имущества  Камчатского края, свободного от прав третьих</w:t>
      </w:r>
    </w:p>
    <w:p w:rsidR="008526FD" w:rsidRDefault="008526FD">
      <w:pPr>
        <w:pStyle w:val="ConsPlusNonformat"/>
      </w:pPr>
      <w:proofErr w:type="gramStart"/>
      <w:r>
        <w:t>лиц   (за   исключением   имущественных   прав социально   ориентированных</w:t>
      </w:r>
      <w:proofErr w:type="gramEnd"/>
    </w:p>
    <w:p w:rsidR="008526FD" w:rsidRDefault="008526FD">
      <w:pPr>
        <w:pStyle w:val="ConsPlusNonformat"/>
      </w:pPr>
      <w:r>
        <w:t xml:space="preserve">некоммерческих   организаций),   предназначенного   для  предоставления </w:t>
      </w:r>
      <w:proofErr w:type="gramStart"/>
      <w:r>
        <w:t>во</w:t>
      </w:r>
      <w:proofErr w:type="gramEnd"/>
    </w:p>
    <w:p w:rsidR="008526FD" w:rsidRDefault="008526FD">
      <w:pPr>
        <w:pStyle w:val="ConsPlusNonformat"/>
      </w:pPr>
      <w:r>
        <w:t xml:space="preserve">владение   и (или)  пользование  социально  </w:t>
      </w:r>
      <w:proofErr w:type="gramStart"/>
      <w:r>
        <w:t>ориентированным</w:t>
      </w:r>
      <w:proofErr w:type="gramEnd"/>
      <w:r>
        <w:t xml:space="preserve"> некоммерческим</w:t>
      </w:r>
    </w:p>
    <w:p w:rsidR="008526FD" w:rsidRDefault="008526FD">
      <w:pPr>
        <w:pStyle w:val="ConsPlusNonformat"/>
      </w:pPr>
      <w:r>
        <w:t>организациям)</w:t>
      </w:r>
    </w:p>
    <w:p w:rsidR="008526FD" w:rsidRDefault="008526FD">
      <w:pPr>
        <w:pStyle w:val="ConsPlusNonformat"/>
      </w:pPr>
    </w:p>
    <w:p w:rsidR="008526FD" w:rsidRDefault="008526FD">
      <w:pPr>
        <w:pStyle w:val="ConsPlusNonformat"/>
      </w:pPr>
      <w:r>
        <w:t xml:space="preserve">    На праве______________________________________________________________</w:t>
      </w:r>
    </w:p>
    <w:p w:rsidR="008526FD" w:rsidRDefault="008526FD">
      <w:pPr>
        <w:pStyle w:val="ConsPlusNonformat"/>
      </w:pPr>
      <w:r>
        <w:t xml:space="preserve">                        (безвозмездного пользования или аренды)</w:t>
      </w:r>
    </w:p>
    <w:p w:rsidR="008526FD" w:rsidRDefault="008526FD">
      <w:pPr>
        <w:pStyle w:val="ConsPlusNonformat"/>
      </w:pPr>
    </w:p>
    <w:p w:rsidR="008526FD" w:rsidRDefault="008526FD">
      <w:pPr>
        <w:pStyle w:val="ConsPlusNonformat"/>
      </w:pPr>
      <w:r>
        <w:t xml:space="preserve">    Целевое использование объекта аренды (безвозмездного пользования):____</w:t>
      </w:r>
    </w:p>
    <w:p w:rsidR="008526FD" w:rsidRDefault="008526FD">
      <w:pPr>
        <w:pStyle w:val="ConsPlusNonformat"/>
      </w:pPr>
      <w:r>
        <w:t>__________________________________________________________________________</w:t>
      </w:r>
    </w:p>
    <w:p w:rsidR="008526FD" w:rsidRDefault="008526FD">
      <w:pPr>
        <w:pStyle w:val="ConsPlusNonformat"/>
      </w:pPr>
      <w:r>
        <w:t xml:space="preserve">    Срок аренды __________________________________________________________</w:t>
      </w:r>
    </w:p>
    <w:p w:rsidR="008526FD" w:rsidRDefault="008526FD">
      <w:pPr>
        <w:pStyle w:val="ConsPlusNonformat"/>
      </w:pPr>
      <w:r>
        <w:t xml:space="preserve">                   (в случае</w:t>
      </w:r>
      <w:proofErr w:type="gramStart"/>
      <w:r>
        <w:t>,</w:t>
      </w:r>
      <w:proofErr w:type="gramEnd"/>
      <w:r>
        <w:t xml:space="preserve"> если объект испрашивается на праве аренды)</w:t>
      </w:r>
    </w:p>
    <w:p w:rsidR="008526FD" w:rsidRDefault="008526FD">
      <w:pPr>
        <w:pStyle w:val="ConsPlusNonformat"/>
      </w:pPr>
    </w:p>
    <w:p w:rsidR="008526FD" w:rsidRDefault="008526FD">
      <w:pPr>
        <w:pStyle w:val="ConsPlusNonformat"/>
      </w:pPr>
      <w:r>
        <w:t xml:space="preserve">    Описание    социально   значимой программы   (проекта),   реализуемого</w:t>
      </w:r>
    </w:p>
    <w:p w:rsidR="008526FD" w:rsidRDefault="008526FD">
      <w:pPr>
        <w:pStyle w:val="ConsPlusNonformat"/>
      </w:pPr>
      <w:r>
        <w:t>социально   ориентированной   некоммерческой   организацией  не менее года</w:t>
      </w:r>
    </w:p>
    <w:p w:rsidR="008526FD" w:rsidRDefault="008526FD">
      <w:pPr>
        <w:pStyle w:val="ConsPlusNonformat"/>
      </w:pPr>
      <w:r>
        <w:t>до дня подачи документов:</w:t>
      </w:r>
    </w:p>
    <w:p w:rsidR="008526FD" w:rsidRDefault="008526FD">
      <w:pPr>
        <w:pStyle w:val="ConsPlusNonformat"/>
      </w:pPr>
      <w:r>
        <w:t xml:space="preserve">    1) наименование программы (проекта) __________________________________</w:t>
      </w:r>
    </w:p>
    <w:p w:rsidR="008526FD" w:rsidRDefault="008526FD">
      <w:pPr>
        <w:pStyle w:val="ConsPlusNonformat"/>
      </w:pPr>
      <w:r>
        <w:t>__________________________________________________________________________</w:t>
      </w:r>
    </w:p>
    <w:p w:rsidR="008526FD" w:rsidRDefault="008526FD">
      <w:pPr>
        <w:pStyle w:val="ConsPlusNonformat"/>
      </w:pPr>
    </w:p>
    <w:p w:rsidR="008526FD" w:rsidRDefault="008526FD">
      <w:pPr>
        <w:pStyle w:val="ConsPlusNonformat"/>
      </w:pPr>
      <w:r>
        <w:t xml:space="preserve">    2) сроки реализации программы (проекта)_______________________________</w:t>
      </w:r>
    </w:p>
    <w:p w:rsidR="008526FD" w:rsidRDefault="008526FD">
      <w:pPr>
        <w:pStyle w:val="ConsPlusNonformat"/>
      </w:pPr>
    </w:p>
    <w:p w:rsidR="008526FD" w:rsidRDefault="008526FD">
      <w:pPr>
        <w:pStyle w:val="ConsPlusNonformat"/>
      </w:pPr>
      <w:r>
        <w:t xml:space="preserve">     3) аннотация программы (проекта)_____________________________________</w:t>
      </w:r>
    </w:p>
    <w:p w:rsidR="008526FD" w:rsidRDefault="008526FD">
      <w:pPr>
        <w:pStyle w:val="ConsPlusNonformat"/>
      </w:pPr>
      <w:r>
        <w:t>__________________________________________________________________________</w:t>
      </w:r>
    </w:p>
    <w:p w:rsidR="008526FD" w:rsidRDefault="008526FD">
      <w:pPr>
        <w:pStyle w:val="ConsPlusNonformat"/>
      </w:pPr>
      <w:r>
        <w:t>__________________________________________________________________________</w:t>
      </w:r>
    </w:p>
    <w:p w:rsidR="008526FD" w:rsidRDefault="008526FD">
      <w:pPr>
        <w:pStyle w:val="ConsPlusNonformat"/>
      </w:pPr>
      <w:r>
        <w:t>__________________________________________________________________________</w:t>
      </w:r>
    </w:p>
    <w:p w:rsidR="008526FD" w:rsidRDefault="008526FD">
      <w:pPr>
        <w:pStyle w:val="ConsPlusNonformat"/>
      </w:pPr>
      <w:r>
        <w:t>__________________________________________________________________________</w:t>
      </w:r>
    </w:p>
    <w:p w:rsidR="008526FD" w:rsidRDefault="008526FD">
      <w:pPr>
        <w:pStyle w:val="ConsPlusNonformat"/>
      </w:pPr>
      <w:r>
        <w:t>__________________________________________________________________________</w:t>
      </w:r>
    </w:p>
    <w:p w:rsidR="008526FD" w:rsidRDefault="008526FD">
      <w:pPr>
        <w:pStyle w:val="ConsPlusNonformat"/>
      </w:pPr>
    </w:p>
    <w:p w:rsidR="008526FD" w:rsidRDefault="008526FD">
      <w:pPr>
        <w:pStyle w:val="ConsPlusNonformat"/>
      </w:pPr>
      <w:r>
        <w:t xml:space="preserve">    4) описание проблемы, решению которой посвящена программа (проект)____</w:t>
      </w:r>
    </w:p>
    <w:p w:rsidR="008526FD" w:rsidRDefault="008526FD">
      <w:pPr>
        <w:pStyle w:val="ConsPlusNonformat"/>
      </w:pPr>
      <w:r>
        <w:t>__________________________________________________________________________</w:t>
      </w:r>
    </w:p>
    <w:p w:rsidR="008526FD" w:rsidRDefault="008526FD">
      <w:pPr>
        <w:pStyle w:val="ConsPlusNonformat"/>
      </w:pPr>
      <w:r>
        <w:t>__________________________________________________________________________</w:t>
      </w:r>
    </w:p>
    <w:p w:rsidR="008526FD" w:rsidRDefault="008526FD">
      <w:pPr>
        <w:pStyle w:val="ConsPlusNonformat"/>
      </w:pPr>
      <w:r>
        <w:t>__________________________________________________________________________</w:t>
      </w:r>
    </w:p>
    <w:p w:rsidR="008526FD" w:rsidRDefault="008526FD">
      <w:pPr>
        <w:pStyle w:val="ConsPlusNonformat"/>
      </w:pPr>
      <w:r>
        <w:t>__________________________________________________________________________</w:t>
      </w:r>
    </w:p>
    <w:p w:rsidR="008526FD" w:rsidRDefault="008526FD">
      <w:pPr>
        <w:pStyle w:val="ConsPlusNonformat"/>
      </w:pPr>
      <w:r>
        <w:t>__________________________________________________________________________</w:t>
      </w:r>
    </w:p>
    <w:p w:rsidR="008526FD" w:rsidRDefault="008526FD">
      <w:pPr>
        <w:pStyle w:val="ConsPlusNonformat"/>
      </w:pPr>
    </w:p>
    <w:p w:rsidR="008526FD" w:rsidRDefault="008526FD">
      <w:pPr>
        <w:pStyle w:val="ConsPlusNonformat"/>
      </w:pPr>
      <w:r>
        <w:t xml:space="preserve">    5) основные цели и задачи программы (проекта)_________________________</w:t>
      </w:r>
    </w:p>
    <w:p w:rsidR="008526FD" w:rsidRDefault="008526FD">
      <w:pPr>
        <w:pStyle w:val="ConsPlusNonformat"/>
      </w:pPr>
      <w:r>
        <w:t>__________________________________________________________________________</w:t>
      </w:r>
    </w:p>
    <w:p w:rsidR="008526FD" w:rsidRDefault="008526FD">
      <w:pPr>
        <w:pStyle w:val="ConsPlusNonformat"/>
      </w:pPr>
      <w:r>
        <w:t>__________________________________________________________________________</w:t>
      </w:r>
    </w:p>
    <w:p w:rsidR="008526FD" w:rsidRDefault="008526FD">
      <w:pPr>
        <w:pStyle w:val="ConsPlusNonformat"/>
      </w:pPr>
      <w:r>
        <w:t>__________________________________________________________________________</w:t>
      </w:r>
    </w:p>
    <w:p w:rsidR="008526FD" w:rsidRDefault="008526FD">
      <w:pPr>
        <w:pStyle w:val="ConsPlusNonformat"/>
      </w:pPr>
      <w:r>
        <w:t>__________________________________________________________________________</w:t>
      </w:r>
    </w:p>
    <w:p w:rsidR="008526FD" w:rsidRDefault="008526FD">
      <w:pPr>
        <w:pStyle w:val="ConsPlusNonformat"/>
      </w:pPr>
    </w:p>
    <w:p w:rsidR="008526FD" w:rsidRDefault="008526FD">
      <w:pPr>
        <w:pStyle w:val="ConsPlusNonformat"/>
      </w:pPr>
      <w:r>
        <w:t xml:space="preserve">    6) календарный   план   реализации   программы (проекта) (перечисление</w:t>
      </w:r>
    </w:p>
    <w:p w:rsidR="008526FD" w:rsidRDefault="008526FD">
      <w:pPr>
        <w:pStyle w:val="ConsPlusNonformat"/>
      </w:pPr>
      <w:r>
        <w:t>основных   мероприятий  с   приведением   периодов   их   осуществления  и</w:t>
      </w:r>
    </w:p>
    <w:p w:rsidR="008526FD" w:rsidRDefault="008526FD">
      <w:pPr>
        <w:pStyle w:val="ConsPlusNonformat"/>
      </w:pPr>
      <w:r>
        <w:lastRenderedPageBreak/>
        <w:t>планируемых результатов) _________________________________________________</w:t>
      </w:r>
    </w:p>
    <w:p w:rsidR="008526FD" w:rsidRDefault="008526FD">
      <w:pPr>
        <w:pStyle w:val="ConsPlusNonformat"/>
      </w:pPr>
      <w:r>
        <w:t>__________________________________________________________________________</w:t>
      </w:r>
    </w:p>
    <w:p w:rsidR="008526FD" w:rsidRDefault="008526FD">
      <w:pPr>
        <w:pStyle w:val="ConsPlusNonformat"/>
      </w:pPr>
      <w:r>
        <w:t>__________________________________________________________________________</w:t>
      </w:r>
    </w:p>
    <w:p w:rsidR="008526FD" w:rsidRDefault="008526FD">
      <w:pPr>
        <w:pStyle w:val="ConsPlusNonformat"/>
      </w:pPr>
      <w:r>
        <w:t>__________________________________________________________________________</w:t>
      </w:r>
    </w:p>
    <w:p w:rsidR="008526FD" w:rsidRDefault="008526FD">
      <w:pPr>
        <w:pStyle w:val="ConsPlusNonformat"/>
      </w:pPr>
      <w:r>
        <w:t>__________________________________________________________________________</w:t>
      </w:r>
    </w:p>
    <w:p w:rsidR="008526FD" w:rsidRDefault="008526FD">
      <w:pPr>
        <w:pStyle w:val="ConsPlusNonformat"/>
      </w:pPr>
      <w:r>
        <w:t>__________________________________________________________________________</w:t>
      </w:r>
    </w:p>
    <w:p w:rsidR="008526FD" w:rsidRDefault="008526FD">
      <w:pPr>
        <w:pStyle w:val="ConsPlusNonformat"/>
      </w:pPr>
    </w:p>
    <w:p w:rsidR="008526FD" w:rsidRDefault="008526FD">
      <w:pPr>
        <w:pStyle w:val="ConsPlusNonformat"/>
      </w:pPr>
      <w:r>
        <w:t xml:space="preserve">    Я подтверждаю, что __________________________________________________:</w:t>
      </w:r>
    </w:p>
    <w:p w:rsidR="008526FD" w:rsidRDefault="008526FD">
      <w:pPr>
        <w:pStyle w:val="ConsPlusNonformat"/>
      </w:pPr>
      <w:r>
        <w:t xml:space="preserve">                             </w:t>
      </w:r>
      <w:proofErr w:type="gramStart"/>
      <w:r>
        <w:t>(наименование социально ориентированной</w:t>
      </w:r>
      <w:proofErr w:type="gramEnd"/>
    </w:p>
    <w:p w:rsidR="008526FD" w:rsidRDefault="008526FD">
      <w:pPr>
        <w:pStyle w:val="ConsPlusNonformat"/>
      </w:pPr>
      <w:r>
        <w:t xml:space="preserve">                                  некоммерческой организации)</w:t>
      </w:r>
    </w:p>
    <w:p w:rsidR="008526FD" w:rsidRDefault="008526FD">
      <w:pPr>
        <w:pStyle w:val="ConsPlusNonformat"/>
      </w:pPr>
      <w:r>
        <w:t>- зарегистрирован</w:t>
      </w:r>
      <w:proofErr w:type="gramStart"/>
      <w:r>
        <w:t>о(</w:t>
      </w:r>
      <w:proofErr w:type="gramEnd"/>
      <w:r>
        <w:t>а)   в установленном   федеральным    законодательством</w:t>
      </w:r>
    </w:p>
    <w:p w:rsidR="008526FD" w:rsidRDefault="008526FD">
      <w:pPr>
        <w:pStyle w:val="ConsPlusNonformat"/>
      </w:pPr>
      <w:proofErr w:type="gramStart"/>
      <w:r>
        <w:t>порядке</w:t>
      </w:r>
      <w:proofErr w:type="gramEnd"/>
      <w:r>
        <w:t xml:space="preserve">   и  осуществляет  на  территории  Камчатского края в соответствии</w:t>
      </w:r>
    </w:p>
    <w:p w:rsidR="008526FD" w:rsidRDefault="008526FD">
      <w:pPr>
        <w:pStyle w:val="ConsPlusNonformat"/>
      </w:pPr>
      <w:r>
        <w:t>со  своими  учредительными  документами виды деятельности, предусмотренные</w:t>
      </w:r>
    </w:p>
    <w:p w:rsidR="008526FD" w:rsidRDefault="008526FD">
      <w:pPr>
        <w:pStyle w:val="ConsPlusNonformat"/>
      </w:pPr>
      <w:hyperlink r:id="rId17" w:history="1">
        <w:r>
          <w:rPr>
            <w:color w:val="0000FF"/>
          </w:rPr>
          <w:t>статьей 31.1</w:t>
        </w:r>
      </w:hyperlink>
      <w:r>
        <w:t xml:space="preserve"> Федерального  закона от 12.01.1996 N 7-ФЗ   "О </w:t>
      </w:r>
      <w:proofErr w:type="gramStart"/>
      <w:r>
        <w:t>некоммерческих</w:t>
      </w:r>
      <w:proofErr w:type="gramEnd"/>
    </w:p>
    <w:p w:rsidR="008526FD" w:rsidRDefault="008526FD">
      <w:pPr>
        <w:pStyle w:val="ConsPlusNonformat"/>
      </w:pPr>
      <w:proofErr w:type="gramStart"/>
      <w:r>
        <w:t>организациях</w:t>
      </w:r>
      <w:proofErr w:type="gramEnd"/>
      <w:r>
        <w:t>";</w:t>
      </w:r>
    </w:p>
    <w:p w:rsidR="008526FD" w:rsidRDefault="008526FD">
      <w:pPr>
        <w:pStyle w:val="ConsPlusNonformat"/>
      </w:pPr>
      <w:r>
        <w:t>- осуществляет   уставную   деятельность   на  территории Камчатского края</w:t>
      </w:r>
    </w:p>
    <w:p w:rsidR="008526FD" w:rsidRDefault="008526FD">
      <w:pPr>
        <w:pStyle w:val="ConsPlusNonformat"/>
      </w:pPr>
      <w:r>
        <w:t>не   менее   одного года   со дня   государственной регистрации в качестве</w:t>
      </w:r>
    </w:p>
    <w:p w:rsidR="008526FD" w:rsidRDefault="008526FD">
      <w:pPr>
        <w:pStyle w:val="ConsPlusNonformat"/>
      </w:pPr>
      <w:r>
        <w:t>юридического лица;</w:t>
      </w:r>
    </w:p>
    <w:p w:rsidR="008526FD" w:rsidRDefault="008526FD">
      <w:pPr>
        <w:pStyle w:val="ConsPlusNonformat"/>
      </w:pPr>
      <w:r>
        <w:t>- имеет   социально значимую   программу   (проект),  реализуемый не менее</w:t>
      </w:r>
    </w:p>
    <w:p w:rsidR="008526FD" w:rsidRDefault="008526FD">
      <w:pPr>
        <w:pStyle w:val="ConsPlusNonformat"/>
      </w:pPr>
      <w:r>
        <w:t>года      до       дня      подачи        документов,      предусмотренных</w:t>
      </w:r>
    </w:p>
    <w:p w:rsidR="008526FD" w:rsidRDefault="008526FD">
      <w:pPr>
        <w:pStyle w:val="ConsPlusNonformat"/>
      </w:pPr>
      <w:hyperlink w:anchor="P131" w:history="1">
        <w:r>
          <w:rPr>
            <w:color w:val="0000FF"/>
          </w:rPr>
          <w:t>пунктом 1 части 6</w:t>
        </w:r>
      </w:hyperlink>
      <w:r>
        <w:t xml:space="preserve"> настоящего Положения;</w:t>
      </w:r>
    </w:p>
    <w:p w:rsidR="008526FD" w:rsidRDefault="008526FD">
      <w:pPr>
        <w:pStyle w:val="ConsPlusNonformat"/>
      </w:pPr>
      <w:r>
        <w:t>- не находится в стадии реорганизации или ликвидации.</w:t>
      </w:r>
    </w:p>
    <w:p w:rsidR="008526FD" w:rsidRDefault="008526FD">
      <w:pPr>
        <w:pStyle w:val="ConsPlusNonformat"/>
      </w:pPr>
    </w:p>
    <w:p w:rsidR="008526FD" w:rsidRDefault="008526FD">
      <w:pPr>
        <w:pStyle w:val="ConsPlusNonformat"/>
      </w:pPr>
      <w:r>
        <w:t xml:space="preserve">     К заявлению прилагаются:</w:t>
      </w:r>
    </w:p>
    <w:p w:rsidR="008526FD" w:rsidRDefault="008526FD">
      <w:pPr>
        <w:pStyle w:val="ConsPlusNonformat"/>
      </w:pPr>
    </w:p>
    <w:p w:rsidR="008526FD" w:rsidRDefault="008526FD">
      <w:pPr>
        <w:pStyle w:val="ConsPlusNonformat"/>
      </w:pPr>
    </w:p>
    <w:p w:rsidR="008526FD" w:rsidRDefault="008526FD">
      <w:pPr>
        <w:pStyle w:val="ConsPlusNonformat"/>
      </w:pPr>
      <w:r>
        <w:t xml:space="preserve">     М.П. ___________/________________________/</w:t>
      </w:r>
    </w:p>
    <w:p w:rsidR="008526FD" w:rsidRDefault="008526FD">
      <w:pPr>
        <w:pStyle w:val="ConsPlusNonformat"/>
      </w:pPr>
      <w:r>
        <w:t xml:space="preserve">           (подпись,     расшифровка подписи)</w:t>
      </w:r>
    </w:p>
    <w:p w:rsidR="008526FD" w:rsidRDefault="008526FD">
      <w:pPr>
        <w:pStyle w:val="ConsPlusNonformat"/>
      </w:pPr>
      <w:r>
        <w:t xml:space="preserve">     "_____" ____________________ 20____ г.</w:t>
      </w:r>
    </w:p>
    <w:p w:rsidR="008526FD" w:rsidRDefault="008526FD">
      <w:pPr>
        <w:pStyle w:val="ConsPlusNonformat"/>
      </w:pPr>
      <w:r>
        <w:t xml:space="preserve">             (дата подачи заявления)</w:t>
      </w:r>
    </w:p>
    <w:p w:rsidR="008526FD" w:rsidRDefault="008526FD">
      <w:pPr>
        <w:pStyle w:val="ConsPlusNormal"/>
        <w:ind w:firstLine="540"/>
        <w:jc w:val="both"/>
      </w:pPr>
    </w:p>
    <w:p w:rsidR="008526FD" w:rsidRDefault="008526FD">
      <w:pPr>
        <w:pStyle w:val="ConsPlusNormal"/>
        <w:ind w:firstLine="540"/>
        <w:jc w:val="both"/>
      </w:pPr>
    </w:p>
    <w:p w:rsidR="008526FD" w:rsidRDefault="008526FD">
      <w:pPr>
        <w:pStyle w:val="ConsPlusNormal"/>
        <w:pBdr>
          <w:top w:val="single" w:sz="6" w:space="0" w:color="auto"/>
        </w:pBdr>
        <w:spacing w:before="100" w:after="100"/>
        <w:rPr>
          <w:sz w:val="2"/>
          <w:szCs w:val="2"/>
        </w:rPr>
      </w:pPr>
    </w:p>
    <w:p w:rsidR="00DB3D71" w:rsidRDefault="00DB3D71">
      <w:bookmarkStart w:id="9" w:name="_GoBack"/>
      <w:bookmarkEnd w:id="9"/>
    </w:p>
    <w:sectPr w:rsidR="00DB3D71" w:rsidSect="003B17D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FD"/>
    <w:rsid w:val="008526FD"/>
    <w:rsid w:val="00DB3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26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2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26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26F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26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2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26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26F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4448BF1A2CF5984723C1B3A5DE72920E609B77E7AC43A775536A61BBF4A701O3x1X" TargetMode="External"/><Relationship Id="rId13" Type="http://schemas.openxmlformats.org/officeDocument/2006/relationships/hyperlink" Target="consultantplus://offline/ref=944448BF1A2CF5984723DFBEB3B22E960968C778ECAF4AF2280C313CECOFxD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44448BF1A2CF5984723DFBEB3B22E960968C773E7A54AF2280C313CECFDAD5676A98EE8B5O5x1X" TargetMode="External"/><Relationship Id="rId12" Type="http://schemas.openxmlformats.org/officeDocument/2006/relationships/hyperlink" Target="consultantplus://offline/ref=944448BF1A2CF5984723C1B3A5DE72920E609B77E7A944AC70536A61BBF4A701O3x1X" TargetMode="External"/><Relationship Id="rId17" Type="http://schemas.openxmlformats.org/officeDocument/2006/relationships/hyperlink" Target="consultantplus://offline/ref=944448BF1A2CF5984723DFBEB3B22E960968C773E7A54AF2280C313CECFDAD5676A98EE8B3O5xDX" TargetMode="External"/><Relationship Id="rId2" Type="http://schemas.microsoft.com/office/2007/relationships/stylesWithEffects" Target="stylesWithEffects.xml"/><Relationship Id="rId16" Type="http://schemas.openxmlformats.org/officeDocument/2006/relationships/hyperlink" Target="consultantplus://offline/ref=944448BF1A2CF5984723DFBEB3B22E960968C778ECAF4AF2280C313CECOFxDX" TargetMode="External"/><Relationship Id="rId1" Type="http://schemas.openxmlformats.org/officeDocument/2006/relationships/styles" Target="styles.xml"/><Relationship Id="rId6" Type="http://schemas.openxmlformats.org/officeDocument/2006/relationships/hyperlink" Target="consultantplus://offline/ref=944448BF1A2CF5984723DFBEB3B22E960968C773E7A54AF2280C313CECFDAD5676A98EE8B5O5xAX" TargetMode="External"/><Relationship Id="rId11" Type="http://schemas.openxmlformats.org/officeDocument/2006/relationships/hyperlink" Target="consultantplus://offline/ref=944448BF1A2CF5984723DFBEB3B22E960968C773E7A54AF2280C313CECFDAD5676A98EE8B3O5xDX"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44448BF1A2CF5984723DFBEB3B22E960968C778ECAF4AF2280C313CECOFxDX" TargetMode="External"/><Relationship Id="rId10" Type="http://schemas.openxmlformats.org/officeDocument/2006/relationships/hyperlink" Target="consultantplus://offline/ref=944448BF1A2CF5984723DFBEB3B22E960968C773E7A54AF2280C313CECFDAD5676A98EE8B3O5xD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44448BF1A2CF5984723DFBEB3B22E960968C77DE3AC4AF2280C313CECOFxDX" TargetMode="External"/><Relationship Id="rId14" Type="http://schemas.openxmlformats.org/officeDocument/2006/relationships/hyperlink" Target="consultantplus://offline/ref=944448BF1A2CF5984723DFBEB3B22E960968C778ECAF4AF2280C313CECOFxD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3513</Words>
  <Characters>20025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Слугина Юлия Александровна</dc:creator>
  <cp:lastModifiedBy>Слугина Юлия Александровна</cp:lastModifiedBy>
  <cp:revision>1</cp:revision>
  <dcterms:created xsi:type="dcterms:W3CDTF">2017-01-16T23:49:00Z</dcterms:created>
  <dcterms:modified xsi:type="dcterms:W3CDTF">2017-01-16T23:49:00Z</dcterms:modified>
</cp:coreProperties>
</file>