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44" w:rsidRPr="00443B03" w:rsidRDefault="000956F4" w:rsidP="00DD01DC">
      <w:pPr>
        <w:spacing w:line="240" w:lineRule="auto"/>
        <w:jc w:val="center"/>
        <w:rPr>
          <w:rFonts w:ascii="Times New Roman" w:hAnsi="Times New Roman" w:cs="Times New Roman"/>
        </w:rPr>
      </w:pPr>
      <w:r w:rsidRPr="00443B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F4" w:rsidRPr="00443B03" w:rsidRDefault="000956F4" w:rsidP="00DD01DC">
      <w:pPr>
        <w:pStyle w:val="ConsPlusTitle"/>
        <w:widowControl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443B03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0956F4" w:rsidRPr="00443B03" w:rsidRDefault="000956F4" w:rsidP="00DD01DC">
      <w:pPr>
        <w:pStyle w:val="ConsPlusTitle"/>
        <w:widowControl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443B0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</w:p>
    <w:p w:rsidR="000956F4" w:rsidRPr="00443B03" w:rsidRDefault="000956F4" w:rsidP="00DD01DC">
      <w:pPr>
        <w:pStyle w:val="ConsPlusTitle"/>
        <w:widowControl/>
        <w:ind w:left="-1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B03">
        <w:rPr>
          <w:rFonts w:ascii="Times New Roman" w:hAnsi="Times New Roman" w:cs="Times New Roman"/>
          <w:b w:val="0"/>
          <w:sz w:val="28"/>
          <w:szCs w:val="28"/>
        </w:rPr>
        <w:t>(Минэкономразвития Камчатского края)</w:t>
      </w:r>
    </w:p>
    <w:p w:rsidR="000956F4" w:rsidRPr="00443B03" w:rsidRDefault="000956F4" w:rsidP="00DD01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103E" w:rsidRDefault="006B340E" w:rsidP="00621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  <w:r w:rsidR="008D5552">
        <w:rPr>
          <w:rFonts w:ascii="Times New Roman" w:hAnsi="Times New Roman" w:cs="Times New Roman"/>
          <w:sz w:val="32"/>
          <w:szCs w:val="32"/>
        </w:rPr>
        <w:t xml:space="preserve"> №</w:t>
      </w:r>
    </w:p>
    <w:p w:rsidR="006B340E" w:rsidRPr="006B340E" w:rsidRDefault="006B340E" w:rsidP="0062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40E" w:rsidRPr="006B340E" w:rsidRDefault="006B340E" w:rsidP="006B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="008D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8D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8D5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 2021 года</w:t>
      </w:r>
    </w:p>
    <w:p w:rsidR="000956F4" w:rsidRPr="00443B03" w:rsidRDefault="000956F4" w:rsidP="00DD0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F4" w:rsidRPr="006B340E" w:rsidRDefault="00C237A9" w:rsidP="006B340E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3420DB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3420DB" w:rsidRPr="006B340E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и спиртосодержащей продукции</w:t>
      </w:r>
      <w:r w:rsidR="003420DB" w:rsidRPr="006B3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0DB" w:rsidRPr="006B340E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0DB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20DB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F0C1F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956F4" w:rsidRPr="00443B03" w:rsidRDefault="000956F4" w:rsidP="00DD01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F4" w:rsidRPr="00443B03" w:rsidRDefault="000956F4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44 Федерального закона от 31.07.2020 </w:t>
      </w:r>
      <w:r w:rsidR="003420DB" w:rsidRPr="0044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3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956F4" w:rsidRPr="00443B03" w:rsidRDefault="000956F4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F4" w:rsidRPr="00443B03" w:rsidRDefault="000956F4" w:rsidP="00DD0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956F4" w:rsidRPr="00443B03" w:rsidRDefault="000956F4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DB" w:rsidRPr="00443B03" w:rsidRDefault="003420DB" w:rsidP="00DD01D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 w:rsidRPr="00443B03">
        <w:rPr>
          <w:szCs w:val="28"/>
        </w:rPr>
        <w:t>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2022</w:t>
      </w:r>
      <w:r w:rsidR="00BF0C1F">
        <w:rPr>
          <w:color w:val="FF0000"/>
          <w:szCs w:val="28"/>
        </w:rPr>
        <w:t xml:space="preserve"> </w:t>
      </w:r>
      <w:r w:rsidR="00BF0C1F">
        <w:rPr>
          <w:szCs w:val="28"/>
        </w:rPr>
        <w:t>год</w:t>
      </w:r>
      <w:r w:rsidR="00236E7B" w:rsidRPr="00F43A15">
        <w:rPr>
          <w:color w:val="FF0000"/>
          <w:szCs w:val="28"/>
        </w:rPr>
        <w:t xml:space="preserve"> </w:t>
      </w:r>
      <w:r w:rsidRPr="00443B03">
        <w:rPr>
          <w:szCs w:val="28"/>
        </w:rPr>
        <w:t>согласно приложению.</w:t>
      </w:r>
    </w:p>
    <w:p w:rsidR="00B479C6" w:rsidRPr="00443B03" w:rsidRDefault="003420DB" w:rsidP="00DD01D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 w:rsidRPr="00443B03">
        <w:rPr>
          <w:szCs w:val="28"/>
        </w:rPr>
        <w:t xml:space="preserve"> Признать утратившим силу приказ Министерства экономического развития и торговли Камчатского края от 17.12.2020 № 255-Т «Об утверждении ведомственной программы профилактики нарушений обязательных требований по региональному государственному контролю (надзору) в области розничной продажи алкогольной и спиртосодержащей продукции Министерства </w:t>
      </w:r>
      <w:r w:rsidRPr="00443B03">
        <w:rPr>
          <w:szCs w:val="28"/>
        </w:rPr>
        <w:lastRenderedPageBreak/>
        <w:t>экономического развития и торговли Камчатского края на 2021 и плановый период 2022-2023 годы».</w:t>
      </w:r>
    </w:p>
    <w:p w:rsidR="000956F4" w:rsidRPr="00443B03" w:rsidRDefault="000956F4" w:rsidP="00DD01D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 w:rsidRPr="00443B03">
        <w:rPr>
          <w:szCs w:val="28"/>
        </w:rPr>
        <w:t>Контроль за исполнением настоящего приказа во</w:t>
      </w:r>
      <w:r w:rsidR="00B479C6" w:rsidRPr="00443B03">
        <w:rPr>
          <w:szCs w:val="28"/>
        </w:rPr>
        <w:t>зложить на заместителя министра –</w:t>
      </w:r>
      <w:r w:rsidRPr="00443B03">
        <w:rPr>
          <w:szCs w:val="28"/>
        </w:rPr>
        <w:t xml:space="preserve"> начальника отдела торговли, лицензирования и контроля алкогольной продукции </w:t>
      </w:r>
      <w:proofErr w:type="spellStart"/>
      <w:r w:rsidRPr="00443B03">
        <w:rPr>
          <w:szCs w:val="28"/>
        </w:rPr>
        <w:t>Бакнину</w:t>
      </w:r>
      <w:proofErr w:type="spellEnd"/>
      <w:r w:rsidRPr="00443B03">
        <w:rPr>
          <w:szCs w:val="28"/>
        </w:rPr>
        <w:t xml:space="preserve"> О.Н.</w:t>
      </w:r>
    </w:p>
    <w:p w:rsidR="000956F4" w:rsidRPr="00443B03" w:rsidRDefault="000956F4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F4" w:rsidRPr="00443B03" w:rsidRDefault="000956F4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9" w:rsidRPr="00443B03" w:rsidRDefault="00F86799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C6" w:rsidRPr="00443B03" w:rsidRDefault="000956F4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Ю.С. Морозова</w:t>
      </w:r>
    </w:p>
    <w:p w:rsidR="00B479C6" w:rsidRPr="00443B03" w:rsidRDefault="00F86799" w:rsidP="00DD01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151311</wp:posOffset>
                </wp:positionH>
                <wp:positionV relativeFrom="paragraph">
                  <wp:posOffset>7512685</wp:posOffset>
                </wp:positionV>
                <wp:extent cx="2952750" cy="2952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D" w:rsidRPr="00F86799" w:rsidRDefault="00997FBD" w:rsidP="00F8679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6799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Луценко Ирина Алексеевна +7 (4152) 229-817</w:t>
                            </w:r>
                          </w:p>
                          <w:p w:rsidR="00997FBD" w:rsidRPr="00F86799" w:rsidRDefault="00997FB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9pt;margin-top:591.55pt;width:23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" stroked="f">
                <v:textbox>
                  <w:txbxContent>
                    <w:p w:rsidR="00997FBD" w:rsidRPr="00F86799" w:rsidRDefault="00997FBD" w:rsidP="00F86799">
                      <w:pPr>
                        <w:jc w:val="both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6799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Луценко Ирина Алексеевна +7 (4152) 229-817</w:t>
                      </w:r>
                    </w:p>
                    <w:p w:rsidR="00997FBD" w:rsidRPr="00F86799" w:rsidRDefault="00997FB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9C6" w:rsidRPr="00443B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1DF9" w:rsidRPr="00CE1DF9" w:rsidRDefault="00CE1DF9" w:rsidP="006B340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CE1DF9" w:rsidRPr="00CE1DF9" w:rsidRDefault="006B340E" w:rsidP="006B340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</w:t>
      </w:r>
      <w:r w:rsidR="00CE1DF9" w:rsidRP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E1DF9" w:rsidRP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 и торговли Камчатского края</w:t>
      </w:r>
    </w:p>
    <w:p w:rsidR="00B479C6" w:rsidRPr="00254869" w:rsidRDefault="00CE1DF9" w:rsidP="006B340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</w:t>
      </w:r>
      <w:r w:rsidR="006B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</w:t>
      </w:r>
      <w:r w:rsidR="00BF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E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B479C6" w:rsidRDefault="00B479C6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40E" w:rsidRPr="00254869" w:rsidRDefault="006B340E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9C6" w:rsidRPr="00254869" w:rsidRDefault="00B479C6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</w:p>
    <w:p w:rsidR="00B479C6" w:rsidRPr="00254869" w:rsidRDefault="00B479C6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</w:t>
      </w:r>
    </w:p>
    <w:p w:rsidR="00B479C6" w:rsidRPr="00254869" w:rsidRDefault="00B479C6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при осуществлении регионального государственного</w:t>
      </w:r>
    </w:p>
    <w:p w:rsidR="00B479C6" w:rsidRPr="00254869" w:rsidRDefault="00B479C6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области розничной продажи алкогольной</w:t>
      </w:r>
    </w:p>
    <w:p w:rsidR="00B479C6" w:rsidRPr="00254869" w:rsidRDefault="00B479C6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спиртосодержащей продукции на территории </w:t>
      </w:r>
    </w:p>
    <w:p w:rsidR="006B340E" w:rsidRDefault="00B479C6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на </w:t>
      </w:r>
      <w:r w:rsidRPr="00BF0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F0C1F" w:rsidRPr="00B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21" w:rsidRPr="00D13E56" w:rsidRDefault="006B340E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6F21" w:rsidRDefault="00226F21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1F" w:rsidRPr="00254869" w:rsidRDefault="00BF0C1F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28" w:rsidRPr="006B340E" w:rsidRDefault="0001177D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26F21" w:rsidRPr="006B340E">
        <w:rPr>
          <w:rFonts w:ascii="Times New Roman" w:hAnsi="Times New Roman" w:cs="Times New Roman"/>
          <w:sz w:val="28"/>
          <w:szCs w:val="28"/>
        </w:rPr>
        <w:t xml:space="preserve">1. </w:t>
      </w:r>
      <w:r w:rsidR="00104528" w:rsidRPr="006B340E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</w:t>
      </w:r>
    </w:p>
    <w:p w:rsidR="00226F21" w:rsidRPr="006B340E" w:rsidRDefault="00104528" w:rsidP="00DD01DC">
      <w:pPr>
        <w:pStyle w:val="a7"/>
        <w:ind w:left="0"/>
        <w:jc w:val="center"/>
        <w:rPr>
          <w:szCs w:val="28"/>
        </w:rPr>
      </w:pPr>
      <w:r w:rsidRPr="006B340E">
        <w:rPr>
          <w:szCs w:val="28"/>
        </w:rPr>
        <w:t xml:space="preserve">описание текущего развития профилактической деятельности </w:t>
      </w:r>
    </w:p>
    <w:p w:rsidR="00226F21" w:rsidRPr="006B340E" w:rsidRDefault="00104528" w:rsidP="00DD01DC">
      <w:pPr>
        <w:pStyle w:val="a7"/>
        <w:ind w:left="0"/>
        <w:jc w:val="center"/>
        <w:rPr>
          <w:szCs w:val="28"/>
        </w:rPr>
      </w:pPr>
      <w:r w:rsidRPr="006B340E">
        <w:rPr>
          <w:szCs w:val="28"/>
        </w:rPr>
        <w:t xml:space="preserve">контрольного (надзорного) органа, характеристика проблем, </w:t>
      </w:r>
    </w:p>
    <w:p w:rsidR="00104528" w:rsidRPr="006B340E" w:rsidRDefault="00104528" w:rsidP="00DD01DC">
      <w:pPr>
        <w:pStyle w:val="a7"/>
        <w:ind w:left="0"/>
        <w:jc w:val="center"/>
        <w:rPr>
          <w:szCs w:val="28"/>
        </w:rPr>
      </w:pPr>
      <w:r w:rsidRPr="006B340E">
        <w:rPr>
          <w:szCs w:val="28"/>
        </w:rPr>
        <w:t>на решение которых направлена программа профилактики</w:t>
      </w:r>
    </w:p>
    <w:p w:rsidR="008638E0" w:rsidRPr="006B340E" w:rsidRDefault="008638E0" w:rsidP="00DD01DC">
      <w:pPr>
        <w:pStyle w:val="a7"/>
        <w:ind w:left="0"/>
        <w:jc w:val="center"/>
        <w:rPr>
          <w:szCs w:val="28"/>
        </w:rPr>
      </w:pPr>
    </w:p>
    <w:p w:rsidR="00EF5D44" w:rsidRPr="008D5552" w:rsidRDefault="008638E0" w:rsidP="008D5552">
      <w:pPr>
        <w:pStyle w:val="a7"/>
        <w:numPr>
          <w:ilvl w:val="1"/>
          <w:numId w:val="17"/>
        </w:numPr>
        <w:jc w:val="center"/>
        <w:rPr>
          <w:szCs w:val="28"/>
        </w:rPr>
      </w:pPr>
      <w:r w:rsidRPr="008D5552">
        <w:rPr>
          <w:szCs w:val="28"/>
        </w:rPr>
        <w:t>Анализ текущего состояния осуществления регионального</w:t>
      </w:r>
    </w:p>
    <w:p w:rsidR="008638E0" w:rsidRPr="006B340E" w:rsidRDefault="008638E0" w:rsidP="00EF5D44">
      <w:pPr>
        <w:pStyle w:val="a7"/>
        <w:ind w:left="0"/>
        <w:jc w:val="center"/>
        <w:rPr>
          <w:szCs w:val="28"/>
        </w:rPr>
      </w:pPr>
      <w:r w:rsidRPr="006B340E">
        <w:rPr>
          <w:szCs w:val="28"/>
        </w:rPr>
        <w:t>государственного контроля (надзора) в области розничной продажи алкогольной и спиртосодержащей</w:t>
      </w:r>
    </w:p>
    <w:p w:rsidR="00226F21" w:rsidRPr="006B340E" w:rsidRDefault="00226F21" w:rsidP="00DD01DC">
      <w:pPr>
        <w:pStyle w:val="a7"/>
        <w:ind w:left="0"/>
        <w:jc w:val="center"/>
        <w:rPr>
          <w:szCs w:val="28"/>
        </w:rPr>
      </w:pPr>
    </w:p>
    <w:p w:rsidR="0007038F" w:rsidRPr="00254869" w:rsidRDefault="0007038F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>Настоящая Программа профилактики устанавливает порядок проведения профилактических мероприятий в 2022 году, направленных на предупреждение нарушений обязательных требований, соблюдение которых оценивается Министерством экономического развития и торговли Камчатского края (далее – Министерство) при осуществлении регионального государственного</w:t>
      </w:r>
      <w:r w:rsidR="008D4D1E" w:rsidRPr="00254869">
        <w:rPr>
          <w:szCs w:val="28"/>
        </w:rPr>
        <w:t xml:space="preserve"> </w:t>
      </w:r>
      <w:r w:rsidRPr="00254869">
        <w:rPr>
          <w:szCs w:val="28"/>
        </w:rPr>
        <w:t>контроля (надзора) в област</w:t>
      </w:r>
      <w:r w:rsidR="008D4D1E" w:rsidRPr="00254869">
        <w:rPr>
          <w:szCs w:val="28"/>
        </w:rPr>
        <w:t xml:space="preserve">и розничной продажи алкогольной </w:t>
      </w:r>
      <w:r w:rsidRPr="00254869">
        <w:rPr>
          <w:szCs w:val="28"/>
        </w:rPr>
        <w:t>и спиртосоде</w:t>
      </w:r>
      <w:r w:rsidR="008D4D1E" w:rsidRPr="00254869">
        <w:rPr>
          <w:szCs w:val="28"/>
        </w:rPr>
        <w:t xml:space="preserve">ржащей продукции на территории </w:t>
      </w:r>
      <w:r w:rsidRPr="00254869">
        <w:rPr>
          <w:szCs w:val="28"/>
        </w:rPr>
        <w:t>Камчатского края</w:t>
      </w:r>
      <w:r w:rsidR="002F6337" w:rsidRPr="00254869">
        <w:rPr>
          <w:szCs w:val="28"/>
        </w:rPr>
        <w:t xml:space="preserve"> (далее – региональный государственный контроль)</w:t>
      </w:r>
      <w:r w:rsidR="008D4D1E" w:rsidRPr="00254869">
        <w:rPr>
          <w:szCs w:val="28"/>
        </w:rPr>
        <w:t>.</w:t>
      </w:r>
    </w:p>
    <w:p w:rsidR="002F6337" w:rsidRPr="00254869" w:rsidRDefault="002F6337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 xml:space="preserve">Министерство осуществляет региональный государственный контроль в соответствии с пунктом 31 Положения о Министерстве экономического развития и торговли Камчатского края, утвержденным постановлением Правительства Камчатского края от 27.12.2012 № 590-П, который включает в себя: </w:t>
      </w:r>
    </w:p>
    <w:p w:rsidR="008D4D1E" w:rsidRPr="00254869" w:rsidRDefault="002F6337" w:rsidP="00DD01DC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54869">
        <w:rPr>
          <w:szCs w:val="28"/>
        </w:rPr>
        <w:t xml:space="preserve"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</w:t>
      </w:r>
      <w:r w:rsidR="00172DC0" w:rsidRPr="00254869">
        <w:rPr>
          <w:szCs w:val="28"/>
        </w:rPr>
        <w:t>произведенной сельскохозяйственными товаропроизводителями винодельческой продукции)</w:t>
      </w:r>
      <w:r w:rsidR="00F86799" w:rsidRPr="00254869">
        <w:rPr>
          <w:szCs w:val="28"/>
        </w:rPr>
        <w:t xml:space="preserve"> (далее – лицензионный контроль)</w:t>
      </w:r>
      <w:r w:rsidR="00172DC0" w:rsidRPr="00254869">
        <w:rPr>
          <w:szCs w:val="28"/>
        </w:rPr>
        <w:t>;</w:t>
      </w:r>
    </w:p>
    <w:p w:rsidR="00172DC0" w:rsidRPr="00254869" w:rsidRDefault="00172DC0" w:rsidP="00DD01DC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54869">
        <w:rPr>
          <w:szCs w:val="28"/>
        </w:rPr>
        <w:lastRenderedPageBreak/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22.11.1995 </w:t>
      </w:r>
      <w:r w:rsidRPr="00254869">
        <w:rPr>
          <w:szCs w:val="28"/>
        </w:rPr>
        <w:br/>
        <w:t>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7767A" w:rsidRPr="00254869">
        <w:rPr>
          <w:szCs w:val="28"/>
        </w:rPr>
        <w:t xml:space="preserve"> (далее – Федеральный закон № 171-ФЗ)</w:t>
      </w:r>
      <w:r w:rsidRPr="00254869">
        <w:rPr>
          <w:szCs w:val="28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</w:t>
      </w:r>
      <w:r w:rsidR="00F86799" w:rsidRPr="00254869">
        <w:rPr>
          <w:szCs w:val="28"/>
        </w:rPr>
        <w:t xml:space="preserve"> (далее – государственный контроль)</w:t>
      </w:r>
      <w:r w:rsidRPr="00254869">
        <w:rPr>
          <w:szCs w:val="28"/>
        </w:rPr>
        <w:t>;</w:t>
      </w:r>
    </w:p>
    <w:p w:rsidR="00172DC0" w:rsidRPr="00254869" w:rsidRDefault="00172DC0" w:rsidP="00DD01DC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54869">
        <w:rPr>
          <w:szCs w:val="28"/>
        </w:rPr>
        <w:t>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F86799" w:rsidRPr="00254869">
        <w:rPr>
          <w:szCs w:val="28"/>
        </w:rPr>
        <w:t xml:space="preserve"> (далее – государственный контроль за представление деклараций)</w:t>
      </w:r>
      <w:r w:rsidRPr="00254869">
        <w:rPr>
          <w:szCs w:val="28"/>
        </w:rPr>
        <w:t>.</w:t>
      </w:r>
    </w:p>
    <w:p w:rsidR="00226F21" w:rsidRDefault="00226F21" w:rsidP="00DD01DC">
      <w:pPr>
        <w:pStyle w:val="a7"/>
        <w:ind w:left="0" w:firstLine="709"/>
        <w:jc w:val="both"/>
        <w:rPr>
          <w:szCs w:val="28"/>
        </w:rPr>
      </w:pPr>
    </w:p>
    <w:p w:rsidR="008E51B2" w:rsidRPr="008D5552" w:rsidRDefault="008E51B2" w:rsidP="008D5552">
      <w:pPr>
        <w:pStyle w:val="a7"/>
        <w:numPr>
          <w:ilvl w:val="1"/>
          <w:numId w:val="17"/>
        </w:numPr>
        <w:ind w:left="0" w:firstLine="0"/>
        <w:jc w:val="center"/>
        <w:rPr>
          <w:szCs w:val="28"/>
        </w:rPr>
      </w:pPr>
      <w:r w:rsidRPr="008D5552">
        <w:rPr>
          <w:szCs w:val="28"/>
        </w:rPr>
        <w:t>Обязательные требования, соблюдение которых оценивается при проведении регионального государственного контроля (надзора) в области розничной продажи алкогольной и спиртосодержащей продукции</w:t>
      </w:r>
    </w:p>
    <w:p w:rsidR="008E51B2" w:rsidRPr="008E51B2" w:rsidRDefault="008E51B2" w:rsidP="00DD01DC">
      <w:pPr>
        <w:pStyle w:val="a7"/>
        <w:ind w:left="0" w:firstLine="709"/>
        <w:jc w:val="center"/>
        <w:rPr>
          <w:szCs w:val="28"/>
          <w:u w:val="single"/>
        </w:rPr>
      </w:pPr>
    </w:p>
    <w:p w:rsidR="0027767A" w:rsidRDefault="0027767A" w:rsidP="008D5552">
      <w:pPr>
        <w:pStyle w:val="a7"/>
        <w:numPr>
          <w:ilvl w:val="2"/>
          <w:numId w:val="17"/>
        </w:numPr>
        <w:rPr>
          <w:szCs w:val="28"/>
        </w:rPr>
      </w:pPr>
      <w:r w:rsidRPr="008638E0">
        <w:rPr>
          <w:szCs w:val="28"/>
        </w:rPr>
        <w:t>Лицензионный контроль</w:t>
      </w:r>
    </w:p>
    <w:p w:rsidR="0027767A" w:rsidRPr="00254869" w:rsidRDefault="0027767A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>Обязательны</w:t>
      </w:r>
      <w:r w:rsidR="00693F7C" w:rsidRPr="00254869">
        <w:rPr>
          <w:szCs w:val="28"/>
        </w:rPr>
        <w:t>е требования</w:t>
      </w:r>
      <w:r w:rsidRPr="00254869">
        <w:rPr>
          <w:szCs w:val="28"/>
        </w:rPr>
        <w:t>, соблюдение которых оценивается при проведении Министерством мероприятий по лицензионному контролю, установлены статьями 8, 9, 10.1, 11, 16, 19, 20, 25 и 26 Федерального закона №</w:t>
      </w:r>
      <w:r w:rsidR="00A54407" w:rsidRPr="00254869">
        <w:rPr>
          <w:szCs w:val="28"/>
        </w:rPr>
        <w:t> </w:t>
      </w:r>
      <w:r w:rsidRPr="00254869">
        <w:rPr>
          <w:szCs w:val="28"/>
        </w:rPr>
        <w:t>171-ФЗ и принимаемыми в соответствии с ним иными нормативными правовыми актами Российской Федерации, Камчатского края и органов местного самоуправления Камчатского края, регулирующи</w:t>
      </w:r>
      <w:r w:rsidR="00A54407" w:rsidRPr="00254869">
        <w:rPr>
          <w:szCs w:val="28"/>
        </w:rPr>
        <w:t>х</w:t>
      </w:r>
      <w:r w:rsidRPr="00254869">
        <w:rPr>
          <w:szCs w:val="28"/>
        </w:rPr>
        <w:t xml:space="preserve"> правоотношения в сфере оборота этилового спирта, алкогольной и спиртосодержащей продукции.</w:t>
      </w:r>
    </w:p>
    <w:p w:rsidR="0027767A" w:rsidRPr="00254869" w:rsidRDefault="0027767A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>Подконтрольными субъектами в рамках лицензионного контроля являются:</w:t>
      </w:r>
    </w:p>
    <w:p w:rsidR="0027767A" w:rsidRPr="00254869" w:rsidRDefault="0027767A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>1) юридические лица, имеющие лицензии на розничную продажу алкогольной продукции и (или) розничную продажу алкогольной продукции при оказании услуг общественного питания;</w:t>
      </w:r>
    </w:p>
    <w:p w:rsidR="0027767A" w:rsidRPr="00254869" w:rsidRDefault="0027767A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>2) юридические лица, обратившиеся в Министерство с заявлением о выдаче, переоформлении, продлении срока действия лицензии на розничную продажу алкогольной продукции и (или) розничную продажу алкогольной продукции при оказании услуг общественного питания.</w:t>
      </w:r>
    </w:p>
    <w:p w:rsidR="008D5552" w:rsidRDefault="003A773A" w:rsidP="008D5552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 xml:space="preserve">На территории Камчатского края </w:t>
      </w:r>
      <w:r w:rsidR="0027767A" w:rsidRPr="00254869">
        <w:rPr>
          <w:szCs w:val="28"/>
        </w:rPr>
        <w:t xml:space="preserve">подконтрольными субъектами в рамках лицензионного контроля являются </w:t>
      </w:r>
      <w:r w:rsidR="00F115D7" w:rsidRPr="00254869">
        <w:rPr>
          <w:szCs w:val="28"/>
        </w:rPr>
        <w:t>374</w:t>
      </w:r>
      <w:r w:rsidR="0027767A" w:rsidRPr="00254869">
        <w:rPr>
          <w:szCs w:val="28"/>
        </w:rPr>
        <w:t xml:space="preserve"> юридических лиц, имеющих лицензию (лицензии) на розничную продажу алкогольной продукции и (или) розничную продажу алкогольной продукции при оказании услуг общественного питания.</w:t>
      </w:r>
    </w:p>
    <w:p w:rsidR="008D5552" w:rsidRDefault="008D5552" w:rsidP="008D5552">
      <w:pPr>
        <w:pStyle w:val="a7"/>
        <w:ind w:left="0" w:firstLine="709"/>
        <w:jc w:val="both"/>
        <w:rPr>
          <w:szCs w:val="28"/>
        </w:rPr>
      </w:pPr>
    </w:p>
    <w:p w:rsidR="008D5552" w:rsidRDefault="008D5552" w:rsidP="008D5552">
      <w:pPr>
        <w:pStyle w:val="a7"/>
        <w:ind w:left="0" w:firstLine="709"/>
        <w:jc w:val="both"/>
        <w:rPr>
          <w:szCs w:val="28"/>
        </w:rPr>
      </w:pPr>
    </w:p>
    <w:p w:rsidR="008638E0" w:rsidRPr="008D5552" w:rsidRDefault="00A54407" w:rsidP="008D5552">
      <w:pPr>
        <w:pStyle w:val="a7"/>
        <w:numPr>
          <w:ilvl w:val="2"/>
          <w:numId w:val="17"/>
        </w:numPr>
        <w:jc w:val="both"/>
        <w:rPr>
          <w:szCs w:val="28"/>
        </w:rPr>
      </w:pPr>
      <w:r w:rsidRPr="008638E0">
        <w:rPr>
          <w:bCs/>
          <w:szCs w:val="28"/>
        </w:rPr>
        <w:lastRenderedPageBreak/>
        <w:t>Государственный контр</w:t>
      </w:r>
      <w:r w:rsidR="008F152C" w:rsidRPr="008638E0">
        <w:rPr>
          <w:bCs/>
          <w:szCs w:val="28"/>
        </w:rPr>
        <w:t>оль</w:t>
      </w:r>
    </w:p>
    <w:p w:rsidR="00A54407" w:rsidRPr="00254869" w:rsidRDefault="00A54407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  <w:t>Обязательны</w:t>
      </w:r>
      <w:r w:rsidRPr="00254869">
        <w:rPr>
          <w:sz w:val="28"/>
          <w:szCs w:val="28"/>
        </w:rPr>
        <w:t>е требования</w:t>
      </w:r>
      <w:r w:rsidRPr="00254869">
        <w:rPr>
          <w:color w:val="auto"/>
          <w:sz w:val="28"/>
          <w:szCs w:val="28"/>
        </w:rPr>
        <w:t>, соблюдение которых оценивается при проведении Министерством мероприятий по государственному контролю, установлены статьей 16 Федерального закона № 171-ФЗ и принимаемыми в соответствии с ним иными нормативными правовыми актами Российской Федерации и Камчатского края, регулирующими правоотношения в сфере оборота этилового спирта, алкогольной и спиртосодержащей продукции.</w:t>
      </w:r>
    </w:p>
    <w:p w:rsidR="00A54407" w:rsidRPr="00254869" w:rsidRDefault="00A54407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  <w:t>Подконтрольными субъектами в рамках государственного контроля являются юридические лица и индивидуальные предприниматели, осуществляющие розничную продажу алкогольной продукции и (или) розничную продажу алкогольной продукции при оказании услуг общественного питания.</w:t>
      </w:r>
    </w:p>
    <w:p w:rsidR="00A54407" w:rsidRPr="00254869" w:rsidRDefault="00A54407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3A773A" w:rsidRPr="00254869">
        <w:rPr>
          <w:color w:val="auto"/>
          <w:sz w:val="28"/>
          <w:szCs w:val="28"/>
        </w:rPr>
        <w:t xml:space="preserve">На территории Камчатского края </w:t>
      </w:r>
      <w:r w:rsidRPr="00254869">
        <w:rPr>
          <w:color w:val="auto"/>
          <w:sz w:val="28"/>
          <w:szCs w:val="28"/>
        </w:rPr>
        <w:t>подконтрольными субъектами в рамках государственного контроля являются 7</w:t>
      </w:r>
      <w:r w:rsidR="00F115D7" w:rsidRPr="00254869">
        <w:rPr>
          <w:color w:val="auto"/>
          <w:sz w:val="28"/>
          <w:szCs w:val="28"/>
        </w:rPr>
        <w:t>97</w:t>
      </w:r>
      <w:r w:rsidRPr="00254869">
        <w:rPr>
          <w:color w:val="auto"/>
          <w:sz w:val="28"/>
          <w:szCs w:val="28"/>
        </w:rPr>
        <w:t xml:space="preserve"> юридических лиц и индивидуальных предпринимателей, в том числе:</w:t>
      </w:r>
    </w:p>
    <w:p w:rsidR="00A54407" w:rsidRPr="00254869" w:rsidRDefault="00A54407" w:rsidP="00DD01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>1) юридические лица, имеющие лицензию (лицензии) на розничную продажу алкогольной продукции и (или) розничную продажу алкогольной продукции при оказании услуг общественного питания – 3</w:t>
      </w:r>
      <w:r w:rsidR="00F115D7" w:rsidRPr="00254869">
        <w:rPr>
          <w:color w:val="auto"/>
          <w:sz w:val="28"/>
          <w:szCs w:val="28"/>
        </w:rPr>
        <w:t>7</w:t>
      </w:r>
      <w:r w:rsidRPr="00254869">
        <w:rPr>
          <w:color w:val="auto"/>
          <w:sz w:val="28"/>
          <w:szCs w:val="28"/>
        </w:rPr>
        <w:t>4;</w:t>
      </w:r>
    </w:p>
    <w:p w:rsidR="00A54407" w:rsidRPr="00254869" w:rsidRDefault="00A54407" w:rsidP="00DD01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 xml:space="preserve">2) юридические лица и индивидуальные предприниматели, осуществляющие розничную продажу пива, пивных напитков, сидра, пуаре и медовухи – </w:t>
      </w:r>
      <w:r w:rsidR="00254869" w:rsidRPr="00254869">
        <w:rPr>
          <w:color w:val="auto"/>
          <w:sz w:val="28"/>
          <w:szCs w:val="28"/>
        </w:rPr>
        <w:t>423</w:t>
      </w:r>
      <w:r w:rsidRPr="00254869">
        <w:rPr>
          <w:color w:val="auto"/>
          <w:sz w:val="28"/>
          <w:szCs w:val="28"/>
        </w:rPr>
        <w:t>.</w:t>
      </w:r>
    </w:p>
    <w:p w:rsidR="00A54407" w:rsidRPr="00254869" w:rsidRDefault="00A54407" w:rsidP="00DD01DC">
      <w:pPr>
        <w:pStyle w:val="Default"/>
        <w:rPr>
          <w:b/>
          <w:bCs/>
          <w:color w:val="auto"/>
          <w:sz w:val="28"/>
          <w:szCs w:val="28"/>
        </w:rPr>
      </w:pPr>
    </w:p>
    <w:p w:rsidR="008638E0" w:rsidRPr="008638E0" w:rsidRDefault="00A54407" w:rsidP="008D5552">
      <w:pPr>
        <w:pStyle w:val="Default"/>
        <w:numPr>
          <w:ilvl w:val="2"/>
          <w:numId w:val="17"/>
        </w:numPr>
        <w:rPr>
          <w:color w:val="auto"/>
          <w:sz w:val="28"/>
          <w:szCs w:val="28"/>
          <w:u w:val="single"/>
        </w:rPr>
      </w:pPr>
      <w:r w:rsidRPr="008638E0">
        <w:rPr>
          <w:bCs/>
          <w:color w:val="auto"/>
          <w:sz w:val="28"/>
          <w:szCs w:val="28"/>
        </w:rPr>
        <w:t>Государственный контро</w:t>
      </w:r>
      <w:r w:rsidR="008F152C" w:rsidRPr="008638E0">
        <w:rPr>
          <w:bCs/>
          <w:color w:val="auto"/>
          <w:sz w:val="28"/>
          <w:szCs w:val="28"/>
        </w:rPr>
        <w:t>ль за представлением деклараций</w:t>
      </w:r>
    </w:p>
    <w:p w:rsidR="00A54407" w:rsidRPr="00254869" w:rsidRDefault="00A54407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0475BC" w:rsidRPr="00254869">
        <w:rPr>
          <w:color w:val="auto"/>
          <w:sz w:val="28"/>
          <w:szCs w:val="28"/>
        </w:rPr>
        <w:t>Обязательные</w:t>
      </w:r>
      <w:r w:rsidRPr="00254869">
        <w:rPr>
          <w:color w:val="auto"/>
          <w:sz w:val="28"/>
          <w:szCs w:val="28"/>
        </w:rPr>
        <w:t xml:space="preserve"> требования, соблюдение которых оценивается при проведении Министерством мероприятий по государственному контролю за</w:t>
      </w:r>
      <w:r w:rsidRPr="00254869">
        <w:rPr>
          <w:sz w:val="28"/>
          <w:szCs w:val="28"/>
        </w:rPr>
        <w:t xml:space="preserve"> </w:t>
      </w:r>
      <w:r w:rsidRPr="00254869">
        <w:rPr>
          <w:color w:val="auto"/>
          <w:sz w:val="28"/>
          <w:szCs w:val="28"/>
        </w:rPr>
        <w:t>представлением деклараций</w:t>
      </w:r>
      <w:r w:rsidR="000475BC" w:rsidRPr="00254869">
        <w:rPr>
          <w:color w:val="auto"/>
          <w:sz w:val="28"/>
          <w:szCs w:val="28"/>
        </w:rPr>
        <w:t>, установлены</w:t>
      </w:r>
      <w:r w:rsidRPr="00254869">
        <w:rPr>
          <w:color w:val="auto"/>
          <w:sz w:val="28"/>
          <w:szCs w:val="28"/>
        </w:rPr>
        <w:t xml:space="preserve"> статьей 14 Федерального закона №</w:t>
      </w:r>
      <w:r w:rsidR="000475BC" w:rsidRPr="00254869">
        <w:rPr>
          <w:color w:val="auto"/>
          <w:sz w:val="28"/>
          <w:szCs w:val="28"/>
        </w:rPr>
        <w:t> </w:t>
      </w:r>
      <w:r w:rsidRPr="00254869">
        <w:rPr>
          <w:color w:val="auto"/>
          <w:sz w:val="28"/>
          <w:szCs w:val="28"/>
        </w:rPr>
        <w:t xml:space="preserve">171-ФЗ, </w:t>
      </w:r>
      <w:r w:rsidR="000475BC" w:rsidRPr="00254869">
        <w:rPr>
          <w:color w:val="auto"/>
          <w:sz w:val="28"/>
          <w:szCs w:val="28"/>
        </w:rPr>
        <w:t xml:space="preserve">приказом </w:t>
      </w:r>
      <w:proofErr w:type="spellStart"/>
      <w:r w:rsidR="000475BC" w:rsidRPr="00254869">
        <w:rPr>
          <w:color w:val="auto"/>
          <w:sz w:val="28"/>
          <w:szCs w:val="28"/>
        </w:rPr>
        <w:t>Росалкогольрегулирования</w:t>
      </w:r>
      <w:proofErr w:type="spellEnd"/>
      <w:r w:rsidR="000475BC" w:rsidRPr="00254869">
        <w:rPr>
          <w:color w:val="auto"/>
          <w:sz w:val="28"/>
          <w:szCs w:val="28"/>
        </w:rPr>
        <w:t xml:space="preserve">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деклараций»</w:t>
      </w:r>
      <w:r w:rsidRPr="00254869">
        <w:rPr>
          <w:color w:val="auto"/>
          <w:sz w:val="28"/>
          <w:szCs w:val="28"/>
        </w:rPr>
        <w:t xml:space="preserve"> и принимаемыми в соответствии с ними иными нормативными правовыми актами, устанавливающими требования по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A54407" w:rsidRPr="00254869" w:rsidRDefault="000475BC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A54407" w:rsidRPr="00254869">
        <w:rPr>
          <w:color w:val="auto"/>
          <w:sz w:val="28"/>
          <w:szCs w:val="28"/>
        </w:rPr>
        <w:t>Подконтрольными субъектами в рамках государственного контроля за представлением деклараций являются:</w:t>
      </w:r>
    </w:p>
    <w:p w:rsidR="00A54407" w:rsidRPr="00254869" w:rsidRDefault="000475BC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A54407" w:rsidRPr="00254869">
        <w:rPr>
          <w:color w:val="auto"/>
          <w:sz w:val="28"/>
          <w:szCs w:val="28"/>
        </w:rPr>
        <w:t>1) юридические лица, имеющие лицензию на розничную продажу алкогольной продукции при оказании услуг общественного питания;</w:t>
      </w:r>
    </w:p>
    <w:p w:rsidR="00A54407" w:rsidRDefault="000475BC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A54407" w:rsidRPr="00254869">
        <w:rPr>
          <w:color w:val="auto"/>
          <w:sz w:val="28"/>
          <w:szCs w:val="28"/>
        </w:rPr>
        <w:t>2) юридические лица и индивидуальные предприниматели, осуществляющие розничную продажу пива, пивных напитков, сидра, пуаре и медовухи.</w:t>
      </w:r>
    </w:p>
    <w:p w:rsidR="008F152C" w:rsidRDefault="008F152C" w:rsidP="00DD01DC">
      <w:pPr>
        <w:pStyle w:val="Default"/>
        <w:jc w:val="both"/>
        <w:rPr>
          <w:color w:val="auto"/>
          <w:sz w:val="28"/>
          <w:szCs w:val="28"/>
        </w:rPr>
      </w:pPr>
    </w:p>
    <w:p w:rsidR="008D5552" w:rsidRDefault="008D5552" w:rsidP="00DD01DC">
      <w:pPr>
        <w:pStyle w:val="Default"/>
        <w:jc w:val="both"/>
        <w:rPr>
          <w:color w:val="auto"/>
          <w:sz w:val="28"/>
          <w:szCs w:val="28"/>
        </w:rPr>
      </w:pPr>
    </w:p>
    <w:p w:rsidR="008F152C" w:rsidRPr="008D5552" w:rsidRDefault="008F152C" w:rsidP="008D5552">
      <w:pPr>
        <w:pStyle w:val="a7"/>
        <w:numPr>
          <w:ilvl w:val="1"/>
          <w:numId w:val="17"/>
        </w:numPr>
        <w:ind w:left="0" w:firstLine="0"/>
        <w:jc w:val="center"/>
        <w:rPr>
          <w:szCs w:val="28"/>
        </w:rPr>
      </w:pPr>
      <w:r w:rsidRPr="008D5552">
        <w:rPr>
          <w:szCs w:val="28"/>
        </w:rPr>
        <w:lastRenderedPageBreak/>
        <w:t>Статистические показатели подконтрольной сферы</w:t>
      </w:r>
    </w:p>
    <w:p w:rsidR="00332ECB" w:rsidRDefault="00332ECB" w:rsidP="00DD01DC">
      <w:pPr>
        <w:pStyle w:val="a7"/>
        <w:ind w:left="0"/>
        <w:jc w:val="center"/>
        <w:rPr>
          <w:szCs w:val="28"/>
          <w:u w:val="single"/>
        </w:rPr>
      </w:pPr>
    </w:p>
    <w:p w:rsidR="00A54407" w:rsidRPr="00254869" w:rsidRDefault="000475BC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DB2D85" w:rsidRPr="00254869">
        <w:rPr>
          <w:color w:val="auto"/>
          <w:sz w:val="28"/>
          <w:szCs w:val="28"/>
        </w:rPr>
        <w:t xml:space="preserve">На территории Камчатского края </w:t>
      </w:r>
      <w:r w:rsidR="00A54407" w:rsidRPr="00254869">
        <w:rPr>
          <w:color w:val="auto"/>
          <w:sz w:val="28"/>
          <w:szCs w:val="28"/>
        </w:rPr>
        <w:t xml:space="preserve">подконтрольными субъектами в рамках государственного контроля за представлением деклараций являются </w:t>
      </w:r>
      <w:r w:rsidR="00254869" w:rsidRPr="00254869">
        <w:rPr>
          <w:color w:val="auto"/>
          <w:sz w:val="28"/>
          <w:szCs w:val="28"/>
        </w:rPr>
        <w:t>797</w:t>
      </w:r>
      <w:r w:rsidR="00A54407" w:rsidRPr="00254869">
        <w:rPr>
          <w:color w:val="auto"/>
          <w:sz w:val="28"/>
          <w:szCs w:val="28"/>
        </w:rPr>
        <w:t xml:space="preserve"> юридических лиц и индивидуальных предпринимателей, в том числе:</w:t>
      </w:r>
    </w:p>
    <w:p w:rsidR="00A54407" w:rsidRPr="00254869" w:rsidRDefault="000475BC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3A773A" w:rsidRPr="00254869">
        <w:rPr>
          <w:color w:val="auto"/>
          <w:sz w:val="28"/>
          <w:szCs w:val="28"/>
        </w:rPr>
        <w:t>1)</w:t>
      </w:r>
      <w:r w:rsidR="00A54407" w:rsidRPr="00254869">
        <w:rPr>
          <w:color w:val="auto"/>
          <w:sz w:val="28"/>
          <w:szCs w:val="28"/>
        </w:rPr>
        <w:t xml:space="preserve"> юридические лица, имеющие лицензию (лицензии) на розничную продажу алкогольной продукции и (или) розничную продажу алкогольной продукции при оказании услуг общественного питания </w:t>
      </w:r>
      <w:r w:rsidR="003A773A" w:rsidRPr="00254869">
        <w:rPr>
          <w:color w:val="auto"/>
          <w:sz w:val="28"/>
          <w:szCs w:val="28"/>
        </w:rPr>
        <w:t>–</w:t>
      </w:r>
      <w:r w:rsidR="00A54407" w:rsidRPr="00254869">
        <w:rPr>
          <w:color w:val="auto"/>
          <w:sz w:val="28"/>
          <w:szCs w:val="28"/>
        </w:rPr>
        <w:t xml:space="preserve"> </w:t>
      </w:r>
      <w:r w:rsidR="00254869" w:rsidRPr="00254869">
        <w:rPr>
          <w:color w:val="auto"/>
          <w:sz w:val="28"/>
          <w:szCs w:val="28"/>
        </w:rPr>
        <w:t>374</w:t>
      </w:r>
      <w:r w:rsidR="00A54407" w:rsidRPr="00254869">
        <w:rPr>
          <w:color w:val="auto"/>
          <w:sz w:val="28"/>
          <w:szCs w:val="28"/>
        </w:rPr>
        <w:t>;</w:t>
      </w:r>
    </w:p>
    <w:p w:rsidR="00F86799" w:rsidRDefault="003A773A" w:rsidP="00DD01DC">
      <w:pPr>
        <w:pStyle w:val="a7"/>
        <w:ind w:left="0" w:firstLine="709"/>
        <w:jc w:val="both"/>
        <w:rPr>
          <w:szCs w:val="28"/>
        </w:rPr>
      </w:pPr>
      <w:r w:rsidRPr="00254869">
        <w:rPr>
          <w:szCs w:val="28"/>
        </w:rPr>
        <w:t>2)</w:t>
      </w:r>
      <w:r w:rsidR="00A54407" w:rsidRPr="00254869">
        <w:rPr>
          <w:szCs w:val="28"/>
        </w:rPr>
        <w:t xml:space="preserve"> юридические лица и индивидуальные предприниматели, осуществляющие розничную продажу пива, пивных напитков, сидра, пуаре и медовухи </w:t>
      </w:r>
      <w:r w:rsidRPr="00254869">
        <w:rPr>
          <w:szCs w:val="28"/>
        </w:rPr>
        <w:t>–</w:t>
      </w:r>
      <w:r w:rsidR="00A54407" w:rsidRPr="00254869">
        <w:rPr>
          <w:szCs w:val="28"/>
        </w:rPr>
        <w:t xml:space="preserve"> </w:t>
      </w:r>
      <w:r w:rsidR="00254869" w:rsidRPr="00254869">
        <w:rPr>
          <w:szCs w:val="28"/>
        </w:rPr>
        <w:t>423</w:t>
      </w:r>
      <w:r w:rsidR="00A54407" w:rsidRPr="00254869">
        <w:rPr>
          <w:szCs w:val="28"/>
        </w:rPr>
        <w:t>.</w:t>
      </w:r>
    </w:p>
    <w:p w:rsidR="007349E5" w:rsidRP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Организация и осуществление регионального государственного контроля (надзора) регулируются Федеральным законом № 248-ФЗ, Федеральным законом № 171-ФЗ.</w:t>
      </w:r>
    </w:p>
    <w:p w:rsid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 xml:space="preserve">Региональный государственный контроль (надзор) осуществляется без проведения плановых контрольных (надзорных) мероприятий, посредством проведения должностными лицами </w:t>
      </w:r>
      <w:r>
        <w:rPr>
          <w:szCs w:val="28"/>
        </w:rPr>
        <w:t>Министерства</w:t>
      </w:r>
      <w:r w:rsidRPr="007349E5">
        <w:rPr>
          <w:szCs w:val="28"/>
        </w:rPr>
        <w:t xml:space="preserve"> следующих контрольных (надзорных) мероприятий:</w:t>
      </w:r>
    </w:p>
    <w:p w:rsidR="00332ECB" w:rsidRDefault="00332ECB" w:rsidP="00DD01DC">
      <w:pPr>
        <w:pStyle w:val="a7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б</w:t>
      </w:r>
      <w:r w:rsidR="007349E5" w:rsidRPr="007349E5">
        <w:rPr>
          <w:szCs w:val="28"/>
        </w:rPr>
        <w:t>ез взаимодействия с контрол</w:t>
      </w:r>
      <w:r>
        <w:rPr>
          <w:szCs w:val="28"/>
        </w:rPr>
        <w:t>ируемым лицом:</w:t>
      </w:r>
    </w:p>
    <w:p w:rsidR="00332ECB" w:rsidRDefault="00332ECB" w:rsidP="00DD01DC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332ECB">
        <w:rPr>
          <w:szCs w:val="28"/>
        </w:rPr>
        <w:t>наблюдение за соблюдением обязательных требований</w:t>
      </w:r>
      <w:r>
        <w:rPr>
          <w:szCs w:val="28"/>
        </w:rPr>
        <w:t>;</w:t>
      </w:r>
    </w:p>
    <w:p w:rsidR="00332ECB" w:rsidRPr="00332ECB" w:rsidRDefault="00332ECB" w:rsidP="00DD01DC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б)</w:t>
      </w:r>
      <w:r w:rsidRPr="00332ECB">
        <w:rPr>
          <w:szCs w:val="28"/>
        </w:rPr>
        <w:t xml:space="preserve"> выездное обследование.</w:t>
      </w:r>
    </w:p>
    <w:p w:rsidR="007349E5" w:rsidRP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2)</w:t>
      </w:r>
      <w:r w:rsidRPr="007349E5">
        <w:rPr>
          <w:szCs w:val="28"/>
        </w:rPr>
        <w:tab/>
      </w:r>
      <w:r w:rsidR="00332ECB">
        <w:rPr>
          <w:szCs w:val="28"/>
        </w:rPr>
        <w:t>в</w:t>
      </w:r>
      <w:r w:rsidRPr="007349E5">
        <w:rPr>
          <w:szCs w:val="28"/>
        </w:rPr>
        <w:t>заимодействие с контролируемым лицом осуществляется при проведении следующих контрольных (надзорных) мероприятий:</w:t>
      </w:r>
    </w:p>
    <w:p w:rsidR="007349E5" w:rsidRP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а)</w:t>
      </w:r>
      <w:r w:rsidR="00332ECB">
        <w:rPr>
          <w:szCs w:val="28"/>
        </w:rPr>
        <w:t xml:space="preserve"> </w:t>
      </w:r>
      <w:r w:rsidRPr="007349E5">
        <w:rPr>
          <w:szCs w:val="28"/>
        </w:rPr>
        <w:t>контрольная закупка;</w:t>
      </w:r>
    </w:p>
    <w:p w:rsidR="00332ECB" w:rsidRPr="00332ECB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б)</w:t>
      </w:r>
      <w:r w:rsidR="00332ECB">
        <w:rPr>
          <w:szCs w:val="28"/>
        </w:rPr>
        <w:t xml:space="preserve"> </w:t>
      </w:r>
      <w:r w:rsidR="00332ECB" w:rsidRPr="00332ECB">
        <w:rPr>
          <w:szCs w:val="28"/>
        </w:rPr>
        <w:t>инспекционный визит;</w:t>
      </w:r>
    </w:p>
    <w:p w:rsidR="00332ECB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в)</w:t>
      </w:r>
      <w:r w:rsidR="00332ECB">
        <w:rPr>
          <w:szCs w:val="28"/>
        </w:rPr>
        <w:t xml:space="preserve"> </w:t>
      </w:r>
      <w:r w:rsidR="00332ECB" w:rsidRPr="007349E5">
        <w:rPr>
          <w:szCs w:val="28"/>
        </w:rPr>
        <w:t>документарная проверка;</w:t>
      </w:r>
    </w:p>
    <w:p w:rsidR="007349E5" w:rsidRPr="007349E5" w:rsidRDefault="00332ECB" w:rsidP="00DD01DC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7349E5" w:rsidRPr="007349E5">
        <w:rPr>
          <w:szCs w:val="28"/>
        </w:rPr>
        <w:t>выездная проверка.</w:t>
      </w:r>
    </w:p>
    <w:p w:rsidR="007349E5" w:rsidRPr="007349E5" w:rsidRDefault="007349E5" w:rsidP="00DD01DC">
      <w:pPr>
        <w:pStyle w:val="a7"/>
        <w:ind w:left="0" w:firstLine="709"/>
        <w:jc w:val="both"/>
        <w:rPr>
          <w:szCs w:val="28"/>
        </w:rPr>
      </w:pPr>
    </w:p>
    <w:p w:rsidR="007349E5" w:rsidRP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 xml:space="preserve">В 2021 году контрольно-надзорные мероприятия проведены </w:t>
      </w:r>
      <w:r w:rsidR="00332ECB">
        <w:rPr>
          <w:szCs w:val="28"/>
        </w:rPr>
        <w:t>Министерством</w:t>
      </w:r>
      <w:r w:rsidRPr="007349E5">
        <w:rPr>
          <w:szCs w:val="28"/>
        </w:rPr>
        <w:t xml:space="preserve"> с соблюдением прав организаций, в соответствии с законодательством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7349E5" w:rsidRP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Случаев невозможности проведения контрольных мероприятий в 1 полугодии 2021 года, а также воспрепятствования законной деятельности должностных лиц по проведению контрольных мероприятий или уклонение от контрольных мероприятий со стороны проверяемых организаций и индивидуальных предпринимателей не было.</w:t>
      </w:r>
    </w:p>
    <w:p w:rsidR="007349E5" w:rsidRDefault="007349E5" w:rsidP="00DD01DC">
      <w:pPr>
        <w:pStyle w:val="a7"/>
        <w:ind w:left="0" w:firstLine="709"/>
        <w:jc w:val="both"/>
        <w:rPr>
          <w:szCs w:val="28"/>
        </w:rPr>
      </w:pPr>
      <w:r w:rsidRPr="007349E5">
        <w:rPr>
          <w:szCs w:val="28"/>
        </w:rPr>
        <w:t>Проверки, результаты которых были отменены в связи с наличием грубых нарушений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 в отчетном периоде отсутствовали.</w:t>
      </w:r>
    </w:p>
    <w:p w:rsidR="007349E5" w:rsidRDefault="007349E5" w:rsidP="00DD01DC">
      <w:pPr>
        <w:pStyle w:val="a7"/>
        <w:ind w:left="0" w:firstLine="709"/>
        <w:jc w:val="both"/>
        <w:rPr>
          <w:szCs w:val="28"/>
        </w:rPr>
      </w:pPr>
    </w:p>
    <w:p w:rsidR="008D5552" w:rsidRDefault="008D5552" w:rsidP="00DD01DC">
      <w:pPr>
        <w:pStyle w:val="a7"/>
        <w:ind w:left="0" w:firstLine="709"/>
        <w:jc w:val="both"/>
        <w:rPr>
          <w:szCs w:val="28"/>
        </w:rPr>
      </w:pPr>
    </w:p>
    <w:p w:rsidR="008D5552" w:rsidRPr="006B340E" w:rsidRDefault="008D5552" w:rsidP="00DD01DC">
      <w:pPr>
        <w:pStyle w:val="a7"/>
        <w:ind w:left="0" w:firstLine="709"/>
        <w:jc w:val="both"/>
        <w:rPr>
          <w:szCs w:val="28"/>
        </w:rPr>
      </w:pPr>
    </w:p>
    <w:p w:rsidR="008D5552" w:rsidRDefault="008638E0" w:rsidP="008D5552">
      <w:pPr>
        <w:pStyle w:val="a7"/>
        <w:numPr>
          <w:ilvl w:val="1"/>
          <w:numId w:val="17"/>
        </w:numPr>
        <w:ind w:left="0" w:firstLine="0"/>
        <w:jc w:val="center"/>
        <w:rPr>
          <w:szCs w:val="28"/>
        </w:rPr>
      </w:pPr>
      <w:r w:rsidRPr="006B340E">
        <w:rPr>
          <w:szCs w:val="28"/>
        </w:rPr>
        <w:lastRenderedPageBreak/>
        <w:t xml:space="preserve">Текущий уровень развития профилактических мероприятий, </w:t>
      </w:r>
    </w:p>
    <w:p w:rsidR="0001177D" w:rsidRPr="006B340E" w:rsidRDefault="008638E0" w:rsidP="008D5552">
      <w:pPr>
        <w:pStyle w:val="a7"/>
        <w:jc w:val="center"/>
        <w:rPr>
          <w:bCs/>
          <w:szCs w:val="28"/>
        </w:rPr>
      </w:pPr>
      <w:r w:rsidRPr="006B340E">
        <w:rPr>
          <w:szCs w:val="28"/>
        </w:rPr>
        <w:t>характеристика проблем, на решение которых направлена программа профилактики</w:t>
      </w:r>
    </w:p>
    <w:p w:rsidR="00997FBD" w:rsidRPr="00254869" w:rsidRDefault="00997FBD" w:rsidP="00DD01DC">
      <w:pPr>
        <w:pStyle w:val="Default"/>
        <w:rPr>
          <w:color w:val="auto"/>
          <w:sz w:val="28"/>
          <w:szCs w:val="28"/>
        </w:rPr>
      </w:pPr>
    </w:p>
    <w:p w:rsidR="004E6EAA" w:rsidRDefault="00400C3B" w:rsidP="00DD01DC">
      <w:pPr>
        <w:pStyle w:val="Default"/>
        <w:jc w:val="both"/>
        <w:rPr>
          <w:szCs w:val="28"/>
        </w:rPr>
      </w:pPr>
      <w:r w:rsidRPr="00254869">
        <w:rPr>
          <w:color w:val="auto"/>
          <w:sz w:val="28"/>
          <w:szCs w:val="28"/>
        </w:rPr>
        <w:tab/>
      </w:r>
      <w:r w:rsidR="00997FBD" w:rsidRPr="00254869">
        <w:rPr>
          <w:color w:val="auto"/>
          <w:sz w:val="28"/>
          <w:szCs w:val="28"/>
        </w:rPr>
        <w:t xml:space="preserve">В целях предупреждения нарушений подконтрольными субъектами требований действующего законодательства в области розничной продажи алкогольной и спиртосодержащей продукции, устранения причин, факторов и условий, способствующих нарушениям обязательных требований, </w:t>
      </w:r>
      <w:r w:rsidR="00997FBD" w:rsidRPr="004E6EAA">
        <w:rPr>
          <w:color w:val="auto"/>
          <w:sz w:val="28"/>
          <w:szCs w:val="28"/>
        </w:rPr>
        <w:t xml:space="preserve">Министерством сформирован </w:t>
      </w:r>
      <w:r w:rsidR="008F152C" w:rsidRPr="004E6EAA">
        <w:rPr>
          <w:color w:val="auto"/>
          <w:sz w:val="28"/>
          <w:szCs w:val="28"/>
        </w:rPr>
        <w:t>п</w:t>
      </w:r>
      <w:r w:rsidR="00997FBD" w:rsidRPr="004E6EAA">
        <w:rPr>
          <w:color w:val="auto"/>
          <w:sz w:val="28"/>
          <w:szCs w:val="28"/>
        </w:rPr>
        <w:t xml:space="preserve">еречень нормативных правовых актов, </w:t>
      </w:r>
      <w:r w:rsidR="004E6EAA" w:rsidRPr="001D6A3B">
        <w:rPr>
          <w:bCs/>
          <w:sz w:val="28"/>
          <w:szCs w:val="28"/>
        </w:rPr>
        <w:t xml:space="preserve">оценка соблюдения которых является предметом регионального государственного контроля (надзора) в области розничной продажи </w:t>
      </w:r>
      <w:r w:rsidR="004E6EAA" w:rsidRPr="001D6A3B">
        <w:rPr>
          <w:sz w:val="28"/>
          <w:szCs w:val="28"/>
        </w:rPr>
        <w:t xml:space="preserve">алкогольной и спиртосодержащей продукции (далее </w:t>
      </w:r>
      <w:r w:rsidR="00703C34">
        <w:rPr>
          <w:sz w:val="28"/>
          <w:szCs w:val="28"/>
        </w:rPr>
        <w:t>–</w:t>
      </w:r>
      <w:r w:rsidR="004E6EAA" w:rsidRPr="001D6A3B">
        <w:rPr>
          <w:sz w:val="28"/>
          <w:szCs w:val="28"/>
        </w:rPr>
        <w:t xml:space="preserve"> Перечень нормативных правовых актов). </w:t>
      </w:r>
    </w:p>
    <w:p w:rsidR="004E6EAA" w:rsidRDefault="004E6EAA" w:rsidP="00DD01DC">
      <w:pPr>
        <w:pStyle w:val="a7"/>
        <w:ind w:left="0"/>
        <w:jc w:val="both"/>
        <w:rPr>
          <w:szCs w:val="28"/>
        </w:rPr>
      </w:pPr>
      <w:r>
        <w:rPr>
          <w:szCs w:val="28"/>
        </w:rPr>
        <w:tab/>
      </w:r>
      <w:r w:rsidRPr="001D6A3B">
        <w:rPr>
          <w:szCs w:val="28"/>
        </w:rPr>
        <w:t>Перечень нормативных правовых актов размещен в открытом доступе</w:t>
      </w:r>
      <w:r w:rsidRPr="001D6A3B">
        <w:rPr>
          <w:bCs/>
          <w:szCs w:val="28"/>
        </w:rPr>
        <w:t xml:space="preserve"> информационно-телекоммуникационной сети «Интернет» на официальном сайте </w:t>
      </w:r>
      <w:r>
        <w:rPr>
          <w:bCs/>
          <w:szCs w:val="28"/>
        </w:rPr>
        <w:t>Министерства</w:t>
      </w:r>
      <w:r w:rsidRPr="001D6A3B">
        <w:rPr>
          <w:bCs/>
          <w:szCs w:val="28"/>
        </w:rPr>
        <w:t xml:space="preserve"> </w:t>
      </w:r>
      <w:r>
        <w:rPr>
          <w:bCs/>
          <w:szCs w:val="28"/>
        </w:rPr>
        <w:t>в под</w:t>
      </w:r>
      <w:r w:rsidRPr="001D6A3B">
        <w:rPr>
          <w:bCs/>
          <w:szCs w:val="28"/>
        </w:rPr>
        <w:t>раздел</w:t>
      </w:r>
      <w:r>
        <w:rPr>
          <w:bCs/>
          <w:szCs w:val="28"/>
        </w:rPr>
        <w:t>е</w:t>
      </w:r>
      <w:r w:rsidRPr="001D6A3B">
        <w:rPr>
          <w:bCs/>
          <w:szCs w:val="28"/>
        </w:rPr>
        <w:t xml:space="preserve"> «</w:t>
      </w:r>
      <w:r>
        <w:rPr>
          <w:bCs/>
          <w:szCs w:val="28"/>
        </w:rPr>
        <w:t>Региональный госконтроль».</w:t>
      </w:r>
      <w:r w:rsidRPr="001D6A3B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Pr="001D6A3B">
        <w:rPr>
          <w:bCs/>
          <w:szCs w:val="28"/>
        </w:rPr>
        <w:t xml:space="preserve">а постоянной основе </w:t>
      </w:r>
      <w:r w:rsidRPr="001D6A3B">
        <w:rPr>
          <w:szCs w:val="28"/>
        </w:rPr>
        <w:t>проводится мониторинг актуальности Перечня нормативных правовых актов, в том числе на наличие нормативных правовых актов, требующих исключения по причине наличия устаревших, дублирующих и избыточных обязательных требований.</w:t>
      </w:r>
    </w:p>
    <w:p w:rsidR="00C0633C" w:rsidRDefault="00C0633C" w:rsidP="00DD01DC">
      <w:pPr>
        <w:pStyle w:val="a7"/>
        <w:ind w:left="0"/>
        <w:jc w:val="both"/>
        <w:rPr>
          <w:szCs w:val="28"/>
        </w:rPr>
      </w:pPr>
      <w:r>
        <w:rPr>
          <w:szCs w:val="28"/>
        </w:rPr>
        <w:tab/>
      </w:r>
      <w:r w:rsidRPr="001D6A3B">
        <w:rPr>
          <w:bCs/>
          <w:szCs w:val="28"/>
        </w:rPr>
        <w:t>В целях информирования</w:t>
      </w:r>
      <w:r>
        <w:rPr>
          <w:bCs/>
          <w:szCs w:val="28"/>
        </w:rPr>
        <w:t xml:space="preserve"> и предупреждения нарушения</w:t>
      </w:r>
      <w:r w:rsidRPr="001D6A3B">
        <w:rPr>
          <w:bCs/>
          <w:szCs w:val="28"/>
        </w:rPr>
        <w:t xml:space="preserve"> подконтрольны</w:t>
      </w:r>
      <w:r>
        <w:rPr>
          <w:bCs/>
          <w:szCs w:val="28"/>
        </w:rPr>
        <w:t>ми субъектами</w:t>
      </w:r>
      <w:r w:rsidRPr="001D6A3B">
        <w:rPr>
          <w:bCs/>
          <w:szCs w:val="28"/>
        </w:rPr>
        <w:t xml:space="preserve"> обязательных требований</w:t>
      </w:r>
      <w:r>
        <w:rPr>
          <w:bCs/>
          <w:szCs w:val="28"/>
        </w:rPr>
        <w:t xml:space="preserve"> в области розничной продажи алкогольной продукции Министерством на постоянной основе размещаются на официальном сайте в </w:t>
      </w:r>
      <w:r w:rsidR="00061C4B" w:rsidRPr="001D6A3B">
        <w:rPr>
          <w:bCs/>
          <w:szCs w:val="28"/>
        </w:rPr>
        <w:t>информационно-телекоммуникационной сети «Интернет»</w:t>
      </w:r>
      <w:r w:rsidR="00061C4B">
        <w:rPr>
          <w:bCs/>
          <w:szCs w:val="28"/>
        </w:rPr>
        <w:t xml:space="preserve"> </w:t>
      </w:r>
      <w:r w:rsidR="00061C4B" w:rsidRPr="001D6A3B">
        <w:rPr>
          <w:szCs w:val="28"/>
        </w:rPr>
        <w:t>и в средствах массовой информации</w:t>
      </w:r>
      <w:r w:rsidR="00061C4B">
        <w:rPr>
          <w:szCs w:val="28"/>
        </w:rPr>
        <w:t>, тематические новостные сообщения, в том числе напоминания о необходимости сдачи декларации, запрете продажи алкогольной продукции в День студентов (25 января), Международный день защиты детей (1 июня), День молодежи России (27 июня), День знаний (1 сентября).</w:t>
      </w:r>
    </w:p>
    <w:p w:rsidR="00997FBD" w:rsidRPr="00254869" w:rsidRDefault="00400C3B" w:rsidP="00DD01DC">
      <w:pPr>
        <w:pStyle w:val="Default"/>
        <w:jc w:val="both"/>
        <w:rPr>
          <w:sz w:val="28"/>
          <w:szCs w:val="28"/>
        </w:rPr>
      </w:pPr>
      <w:r w:rsidRPr="00254869">
        <w:rPr>
          <w:sz w:val="28"/>
          <w:szCs w:val="28"/>
        </w:rPr>
        <w:tab/>
      </w:r>
      <w:r w:rsidR="00997FBD" w:rsidRPr="00254869">
        <w:rPr>
          <w:sz w:val="28"/>
          <w:szCs w:val="28"/>
        </w:rPr>
        <w:t xml:space="preserve">Министерством в </w:t>
      </w:r>
      <w:r w:rsidR="00997FBD" w:rsidRPr="00C0633C">
        <w:rPr>
          <w:sz w:val="28"/>
          <w:szCs w:val="28"/>
        </w:rPr>
        <w:t>202</w:t>
      </w:r>
      <w:r w:rsidR="00C0633C" w:rsidRPr="00C0633C">
        <w:rPr>
          <w:sz w:val="28"/>
          <w:szCs w:val="28"/>
        </w:rPr>
        <w:t>1</w:t>
      </w:r>
      <w:r w:rsidR="00997FBD" w:rsidRPr="00254869">
        <w:rPr>
          <w:sz w:val="28"/>
          <w:szCs w:val="28"/>
        </w:rPr>
        <w:t xml:space="preserve"> году проводилась разъяснительная работа с подконтрольными субъектами по вопросам соблюдения законодательства в области розничной продажи алкогольной и спиртосодержащей продукции путем личного о</w:t>
      </w:r>
      <w:r w:rsidR="00C0633C">
        <w:rPr>
          <w:sz w:val="28"/>
          <w:szCs w:val="28"/>
        </w:rPr>
        <w:t>бщения, телефонных переговоров.</w:t>
      </w:r>
    </w:p>
    <w:p w:rsidR="00997FBD" w:rsidRPr="00254869" w:rsidRDefault="00400C3B" w:rsidP="00DD01DC">
      <w:pPr>
        <w:pStyle w:val="Default"/>
        <w:jc w:val="both"/>
        <w:rPr>
          <w:sz w:val="28"/>
          <w:szCs w:val="28"/>
        </w:rPr>
      </w:pPr>
      <w:r w:rsidRPr="00254869">
        <w:rPr>
          <w:sz w:val="28"/>
          <w:szCs w:val="28"/>
        </w:rPr>
        <w:tab/>
      </w:r>
      <w:r w:rsidR="00997FBD" w:rsidRPr="00254869">
        <w:rPr>
          <w:sz w:val="28"/>
          <w:szCs w:val="28"/>
        </w:rPr>
        <w:t xml:space="preserve">Согласно утвержденному плану-графику профилактических мероприятий на </w:t>
      </w:r>
      <w:r w:rsidR="00997FBD" w:rsidRPr="00EE0B36">
        <w:rPr>
          <w:sz w:val="28"/>
          <w:szCs w:val="28"/>
        </w:rPr>
        <w:t>202</w:t>
      </w:r>
      <w:r w:rsidR="00EE0B36">
        <w:rPr>
          <w:sz w:val="28"/>
          <w:szCs w:val="28"/>
        </w:rPr>
        <w:t>1</w:t>
      </w:r>
      <w:r w:rsidR="00997FBD" w:rsidRPr="00254869">
        <w:rPr>
          <w:sz w:val="28"/>
          <w:szCs w:val="28"/>
        </w:rPr>
        <w:t xml:space="preserve"> год проведен</w:t>
      </w:r>
      <w:r w:rsidR="00703C34">
        <w:rPr>
          <w:sz w:val="28"/>
          <w:szCs w:val="28"/>
        </w:rPr>
        <w:t>о</w:t>
      </w:r>
      <w:r w:rsidR="00997FBD" w:rsidRPr="00254869">
        <w:rPr>
          <w:sz w:val="28"/>
          <w:szCs w:val="28"/>
        </w:rPr>
        <w:t xml:space="preserve"> 3 </w:t>
      </w:r>
      <w:r w:rsidR="009672CE">
        <w:rPr>
          <w:sz w:val="28"/>
          <w:szCs w:val="28"/>
        </w:rPr>
        <w:t>публичных слушанья в формате видео-конференц-связи</w:t>
      </w:r>
      <w:r w:rsidR="00997FBD" w:rsidRPr="00254869">
        <w:rPr>
          <w:sz w:val="28"/>
          <w:szCs w:val="28"/>
        </w:rPr>
        <w:t xml:space="preserve"> </w:t>
      </w:r>
      <w:r w:rsidR="008638E0" w:rsidRPr="00254869">
        <w:rPr>
          <w:sz w:val="28"/>
          <w:szCs w:val="28"/>
        </w:rPr>
        <w:t xml:space="preserve">с участием представителей подконтрольных субъектов </w:t>
      </w:r>
      <w:r w:rsidR="00997FBD" w:rsidRPr="00254869">
        <w:rPr>
          <w:sz w:val="28"/>
          <w:szCs w:val="28"/>
        </w:rPr>
        <w:t>по обсуждению правоприменительной практики по</w:t>
      </w:r>
      <w:r w:rsidR="009672CE">
        <w:rPr>
          <w:sz w:val="28"/>
          <w:szCs w:val="28"/>
        </w:rPr>
        <w:t xml:space="preserve"> соблюдению обязательных требований </w:t>
      </w:r>
      <w:r w:rsidR="00997FBD" w:rsidRPr="00254869">
        <w:rPr>
          <w:sz w:val="28"/>
          <w:szCs w:val="28"/>
        </w:rPr>
        <w:t>в сфере розничной</w:t>
      </w:r>
      <w:r w:rsidR="009672CE">
        <w:rPr>
          <w:sz w:val="28"/>
          <w:szCs w:val="28"/>
        </w:rPr>
        <w:t xml:space="preserve"> продажи алкогольной продукции </w:t>
      </w:r>
      <w:r w:rsidR="00997FBD" w:rsidRPr="00254869">
        <w:rPr>
          <w:sz w:val="28"/>
          <w:szCs w:val="28"/>
        </w:rPr>
        <w:t xml:space="preserve">и ответственности за нарушение </w:t>
      </w:r>
      <w:r w:rsidR="009672CE">
        <w:rPr>
          <w:sz w:val="28"/>
          <w:szCs w:val="28"/>
        </w:rPr>
        <w:t>таких</w:t>
      </w:r>
      <w:r w:rsidR="00997FBD" w:rsidRPr="00254869">
        <w:rPr>
          <w:sz w:val="28"/>
          <w:szCs w:val="28"/>
        </w:rPr>
        <w:t xml:space="preserve"> требований в рамках осуществления регионального государственного контроля (надзора) на территории Камчатского края</w:t>
      </w:r>
      <w:r w:rsidR="009672CE">
        <w:rPr>
          <w:sz w:val="28"/>
          <w:szCs w:val="28"/>
        </w:rPr>
        <w:t xml:space="preserve">, </w:t>
      </w:r>
      <w:r w:rsidR="008638E0">
        <w:rPr>
          <w:sz w:val="28"/>
          <w:szCs w:val="28"/>
        </w:rPr>
        <w:t xml:space="preserve">а </w:t>
      </w:r>
      <w:r w:rsidR="009672CE">
        <w:rPr>
          <w:sz w:val="28"/>
          <w:szCs w:val="28"/>
        </w:rPr>
        <w:t xml:space="preserve">также </w:t>
      </w:r>
      <w:r w:rsidR="008638E0">
        <w:rPr>
          <w:sz w:val="28"/>
          <w:szCs w:val="28"/>
        </w:rPr>
        <w:t>разъяснены изменения, внесенные в законодательство Российской Федерации, в области лицензирования</w:t>
      </w:r>
      <w:r w:rsidR="00997FBD" w:rsidRPr="00254869">
        <w:rPr>
          <w:sz w:val="28"/>
          <w:szCs w:val="28"/>
        </w:rPr>
        <w:t>.</w:t>
      </w:r>
    </w:p>
    <w:p w:rsidR="00997FBD" w:rsidRPr="00254869" w:rsidRDefault="00400C3B" w:rsidP="00DD01DC">
      <w:pPr>
        <w:pStyle w:val="a7"/>
        <w:ind w:left="0"/>
        <w:jc w:val="both"/>
        <w:rPr>
          <w:b/>
          <w:bCs/>
          <w:szCs w:val="28"/>
        </w:rPr>
      </w:pPr>
      <w:r w:rsidRPr="00254869">
        <w:rPr>
          <w:szCs w:val="28"/>
        </w:rPr>
        <w:tab/>
      </w:r>
      <w:r w:rsidR="00997FBD" w:rsidRPr="00254869">
        <w:rPr>
          <w:szCs w:val="28"/>
        </w:rPr>
        <w:t>В постоянном режиме работает «горячая линия», созданная по Поручению Президента Российской Федерации от 10.11.2011 № ПР-3379, по вопросам соблюдения требований Федерального закона № 171-ФЗ в части соблюдения требований к розничной продаже алкогольной продукции.</w:t>
      </w:r>
    </w:p>
    <w:p w:rsidR="00997FBD" w:rsidRPr="00254869" w:rsidRDefault="00400C3B" w:rsidP="00DD01DC">
      <w:pPr>
        <w:pStyle w:val="Default"/>
        <w:jc w:val="both"/>
        <w:rPr>
          <w:sz w:val="28"/>
          <w:szCs w:val="28"/>
        </w:rPr>
      </w:pPr>
      <w:r w:rsidRPr="00254869">
        <w:rPr>
          <w:sz w:val="28"/>
          <w:szCs w:val="28"/>
        </w:rPr>
        <w:lastRenderedPageBreak/>
        <w:tab/>
      </w:r>
      <w:r w:rsidR="00997FBD" w:rsidRPr="00254869">
        <w:rPr>
          <w:sz w:val="28"/>
          <w:szCs w:val="28"/>
        </w:rPr>
        <w:t>Анализ контрольно-надзорной деятельности Министерства позволяет сделать вывод, что основными причинами нарушения законодательства в сфере регулирования оборота алкогольной и спиртосодержащей продукции на территории Камчатского края являются:</w:t>
      </w:r>
    </w:p>
    <w:p w:rsidR="00400C3B" w:rsidRPr="00254869" w:rsidRDefault="00997FBD" w:rsidP="00DD01D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54869">
        <w:rPr>
          <w:sz w:val="28"/>
          <w:szCs w:val="28"/>
        </w:rPr>
        <w:t>правовая неграмот</w:t>
      </w:r>
      <w:r w:rsidR="00400C3B" w:rsidRPr="00254869">
        <w:rPr>
          <w:sz w:val="28"/>
          <w:szCs w:val="28"/>
        </w:rPr>
        <w:t>ность подконтрольных субъектов;</w:t>
      </w:r>
    </w:p>
    <w:p w:rsidR="00400C3B" w:rsidRPr="00254869" w:rsidRDefault="00997FBD" w:rsidP="00DD01DC">
      <w:pPr>
        <w:pStyle w:val="Default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 w:rsidRPr="00254869">
        <w:rPr>
          <w:sz w:val="28"/>
          <w:szCs w:val="28"/>
        </w:rPr>
        <w:t>низкий уровень правосознания подконтрольных субъектов, а также их пренебрежительное отношении к исполнению своих публично-правовых обязанностей;</w:t>
      </w:r>
    </w:p>
    <w:p w:rsidR="00997FBD" w:rsidRPr="00254869" w:rsidRDefault="00997FBD" w:rsidP="00DD01DC">
      <w:pPr>
        <w:pStyle w:val="Default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 w:rsidRPr="00254869">
        <w:rPr>
          <w:sz w:val="28"/>
          <w:szCs w:val="28"/>
        </w:rPr>
        <w:t>недостаточный контроль со стороны руководителей подконтрольных субъектов за исполнением должностных обязанностей работниками.</w:t>
      </w:r>
    </w:p>
    <w:p w:rsidR="00997FBD" w:rsidRPr="00254869" w:rsidRDefault="00400C3B" w:rsidP="00DD01DC">
      <w:pPr>
        <w:pStyle w:val="Default"/>
        <w:jc w:val="both"/>
        <w:rPr>
          <w:sz w:val="28"/>
          <w:szCs w:val="28"/>
        </w:rPr>
      </w:pPr>
      <w:r w:rsidRPr="00254869">
        <w:rPr>
          <w:sz w:val="28"/>
          <w:szCs w:val="28"/>
        </w:rPr>
        <w:tab/>
      </w:r>
      <w:r w:rsidR="00997FBD" w:rsidRPr="00254869">
        <w:rPr>
          <w:sz w:val="28"/>
          <w:szCs w:val="28"/>
        </w:rPr>
        <w:t>В этой связи основная направленность профилактической работы по- прежнему должна быть связана с повышением информированности подконтрольных субъектов.</w:t>
      </w:r>
    </w:p>
    <w:p w:rsidR="008638E0" w:rsidRDefault="00930602" w:rsidP="00DD01DC">
      <w:pPr>
        <w:pStyle w:val="a7"/>
        <w:ind w:left="0"/>
        <w:jc w:val="both"/>
        <w:rPr>
          <w:szCs w:val="28"/>
        </w:rPr>
      </w:pPr>
      <w:r w:rsidRPr="00254869">
        <w:rPr>
          <w:szCs w:val="28"/>
        </w:rPr>
        <w:tab/>
      </w:r>
      <w:r w:rsidR="00997FBD" w:rsidRPr="00254869">
        <w:rPr>
          <w:szCs w:val="28"/>
        </w:rPr>
        <w:t>Таким образом, в ходе анализа профилактической работы можно выделить следующие зо</w:t>
      </w:r>
      <w:r w:rsidR="008638E0">
        <w:rPr>
          <w:szCs w:val="28"/>
        </w:rPr>
        <w:t>ны, требующие особого внимания:</w:t>
      </w:r>
    </w:p>
    <w:p w:rsidR="00997FBD" w:rsidRPr="00254869" w:rsidRDefault="008638E0" w:rsidP="00DD01DC">
      <w:pPr>
        <w:pStyle w:val="a7"/>
        <w:ind w:left="0"/>
        <w:jc w:val="both"/>
        <w:rPr>
          <w:szCs w:val="28"/>
        </w:rPr>
      </w:pPr>
      <w:r>
        <w:rPr>
          <w:szCs w:val="28"/>
        </w:rPr>
        <w:tab/>
        <w:t>1)</w:t>
      </w:r>
      <w:r w:rsidR="00997FBD" w:rsidRPr="00254869">
        <w:rPr>
          <w:szCs w:val="28"/>
        </w:rPr>
        <w:t xml:space="preserve"> повышение уровня информированности подконтрольных субъектов по вопросам соблюдения обязательных требований законодательства в области розничной продажи алкогольной и спиртосодержащей продукции;</w:t>
      </w:r>
    </w:p>
    <w:p w:rsidR="00997FBD" w:rsidRPr="00254869" w:rsidRDefault="008638E0" w:rsidP="00DD0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997FBD" w:rsidRPr="00254869">
        <w:rPr>
          <w:sz w:val="28"/>
          <w:szCs w:val="28"/>
        </w:rPr>
        <w:t xml:space="preserve"> адаптация форм информирования подконтрольных субъектов по вопросам соблюдения обязательных требований для эффективного восприятия подконтрольными субъектами;</w:t>
      </w:r>
    </w:p>
    <w:p w:rsidR="00997FBD" w:rsidRPr="00254869" w:rsidRDefault="008638E0" w:rsidP="00DD0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997FBD" w:rsidRPr="00254869">
        <w:rPr>
          <w:sz w:val="28"/>
          <w:szCs w:val="28"/>
        </w:rPr>
        <w:t xml:space="preserve"> формирование понимания обязательных требований у подконтрольных субъектов;</w:t>
      </w:r>
    </w:p>
    <w:p w:rsidR="00997FBD" w:rsidRPr="00254869" w:rsidRDefault="008638E0" w:rsidP="00DD0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97FBD" w:rsidRPr="00254869">
        <w:rPr>
          <w:sz w:val="28"/>
          <w:szCs w:val="28"/>
        </w:rPr>
        <w:t xml:space="preserve"> повышение уровня правосознания подконтрольных субъектов, а также формирование ответственного отношения к исполнению своих публично-правовых обязанностей;</w:t>
      </w:r>
    </w:p>
    <w:p w:rsidR="00997FBD" w:rsidRPr="00254869" w:rsidRDefault="008638E0" w:rsidP="00DD0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997FBD" w:rsidRPr="00254869">
        <w:rPr>
          <w:sz w:val="28"/>
          <w:szCs w:val="28"/>
        </w:rPr>
        <w:t xml:space="preserve"> обеспечение достаточного контроля со стороны руководителей подконтрольный субъектов за исполнением должностных обязанностей сотрудниками;</w:t>
      </w:r>
    </w:p>
    <w:p w:rsidR="00997FBD" w:rsidRPr="00254869" w:rsidRDefault="008638E0" w:rsidP="00DD0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997FBD" w:rsidRPr="00254869">
        <w:rPr>
          <w:sz w:val="28"/>
          <w:szCs w:val="28"/>
        </w:rPr>
        <w:t xml:space="preserve"> обеспечение устойчивого взаимодействия, основанного на диалоге, с подконтрольными субъектами и повышение уровня доверия подконтрольных субъектов к Министерству;</w:t>
      </w:r>
    </w:p>
    <w:p w:rsidR="00997FBD" w:rsidRPr="00254869" w:rsidRDefault="008638E0" w:rsidP="00DD01DC">
      <w:pPr>
        <w:pStyle w:val="a7"/>
        <w:ind w:left="0"/>
        <w:jc w:val="both"/>
        <w:rPr>
          <w:b/>
          <w:bCs/>
          <w:szCs w:val="28"/>
        </w:rPr>
      </w:pPr>
      <w:r>
        <w:rPr>
          <w:szCs w:val="28"/>
        </w:rPr>
        <w:tab/>
        <w:t>7)</w:t>
      </w:r>
      <w:r w:rsidR="00997FBD" w:rsidRPr="00254869">
        <w:rPr>
          <w:szCs w:val="28"/>
        </w:rPr>
        <w:t xml:space="preserve"> осуществление мер по мотивации подконтрольных субъектов к добросовестному поведению и сознательному соблюдению обязательных требований.</w:t>
      </w:r>
    </w:p>
    <w:p w:rsidR="00DB2D85" w:rsidRPr="006B340E" w:rsidRDefault="00DB2D85" w:rsidP="00DD01DC">
      <w:pPr>
        <w:pStyle w:val="a7"/>
        <w:ind w:left="0"/>
        <w:jc w:val="center"/>
        <w:rPr>
          <w:bCs/>
          <w:szCs w:val="28"/>
        </w:rPr>
      </w:pPr>
    </w:p>
    <w:p w:rsidR="00104528" w:rsidRPr="006B340E" w:rsidRDefault="0001177D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26F21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528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21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04528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реализации программы профилактики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предотвращение риска причинения вреда охраняемым законом ценностям;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увеличение доли законоп</w:t>
      </w:r>
      <w:bookmarkStart w:id="0" w:name="_GoBack"/>
      <w:bookmarkEnd w:id="0"/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ослушных подконтрольных субъектов;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предупреждение нарушений обязательных требований (снижение числа нарушений обязательных требований) в сфере розничной продажи алкогольной и спиртосодержащей продукции;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повышение прозрачности системы контрольно-надзорной деятельности;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создание инфраструктуры профилактики рисков причинения вреда охраняемым законом ценностям;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формирование моделей социально ответственного, добросовестного,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поведения подконтрольных субъектов;</w:t>
      </w:r>
    </w:p>
    <w:p w:rsidR="009F7E68" w:rsidRPr="00254869" w:rsidRDefault="009F7E68" w:rsidP="00DD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защита нравственности, здоровья, прав и законных интересов граждан, экономических интересов Российской Федерации, обеспечения безопасности указанной продукции, нужд потребителей в ней, а также в целях контроля за соблюдением</w:t>
      </w:r>
      <w:r w:rsidRPr="00254869">
        <w:rPr>
          <w:rFonts w:ascii="Times New Roman" w:hAnsi="Times New Roman" w:cs="Times New Roman"/>
          <w:sz w:val="28"/>
          <w:szCs w:val="28"/>
        </w:rPr>
        <w:t xml:space="preserve"> </w:t>
      </w: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норм и правил в регулируемой области.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</w:p>
    <w:p w:rsidR="00A427AD" w:rsidRPr="00254869" w:rsidRDefault="00BA68D9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bCs/>
          <w:color w:val="auto"/>
          <w:sz w:val="28"/>
          <w:szCs w:val="28"/>
        </w:rPr>
        <w:tab/>
      </w:r>
      <w:r w:rsidR="008D5552">
        <w:rPr>
          <w:bCs/>
          <w:color w:val="auto"/>
          <w:sz w:val="28"/>
          <w:szCs w:val="28"/>
        </w:rPr>
        <w:t xml:space="preserve">2.2. </w:t>
      </w:r>
      <w:r w:rsidR="00A427AD" w:rsidRPr="00254869">
        <w:rPr>
          <w:bCs/>
          <w:color w:val="auto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  <w:t>1) снижение рисков причинения вреда охраняемым законом ценностям;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  <w:t>2) увеличение доли законопослушных подконтрольных субъектов;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  <w:t>3) развитие системы профилактич</w:t>
      </w:r>
      <w:r w:rsidR="00EF6F5B" w:rsidRPr="00254869">
        <w:rPr>
          <w:color w:val="auto"/>
          <w:sz w:val="28"/>
          <w:szCs w:val="28"/>
        </w:rPr>
        <w:t>еских мероприятий Министерства;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EF6F5B" w:rsidRPr="00254869">
        <w:rPr>
          <w:color w:val="auto"/>
          <w:sz w:val="28"/>
          <w:szCs w:val="28"/>
        </w:rPr>
        <w:t>4</w:t>
      </w:r>
      <w:r w:rsidRPr="00254869">
        <w:rPr>
          <w:color w:val="auto"/>
          <w:sz w:val="28"/>
          <w:szCs w:val="28"/>
        </w:rPr>
        <w:t>) повышение прозрачности деятельности Министерства;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EF6F5B" w:rsidRPr="00254869">
        <w:rPr>
          <w:color w:val="auto"/>
          <w:sz w:val="28"/>
          <w:szCs w:val="28"/>
        </w:rPr>
        <w:t>5</w:t>
      </w:r>
      <w:r w:rsidRPr="00254869">
        <w:rPr>
          <w:color w:val="auto"/>
          <w:sz w:val="28"/>
          <w:szCs w:val="28"/>
        </w:rPr>
        <w:t>) уменьшение административной нагрузки на подконтрольные субъекты;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EF6F5B" w:rsidRPr="00254869">
        <w:rPr>
          <w:color w:val="auto"/>
          <w:sz w:val="28"/>
          <w:szCs w:val="28"/>
        </w:rPr>
        <w:t>6</w:t>
      </w:r>
      <w:r w:rsidRPr="00254869">
        <w:rPr>
          <w:color w:val="auto"/>
          <w:sz w:val="28"/>
          <w:szCs w:val="28"/>
        </w:rPr>
        <w:t>) повышение уровня правовой грамотности подконтрольных субъектов;</w:t>
      </w:r>
    </w:p>
    <w:p w:rsidR="00A427AD" w:rsidRPr="00254869" w:rsidRDefault="00A427AD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</w:r>
      <w:r w:rsidR="00EF6F5B" w:rsidRPr="00254869">
        <w:rPr>
          <w:color w:val="auto"/>
          <w:sz w:val="28"/>
          <w:szCs w:val="28"/>
        </w:rPr>
        <w:t>7</w:t>
      </w:r>
      <w:r w:rsidRPr="00254869">
        <w:rPr>
          <w:color w:val="auto"/>
          <w:sz w:val="28"/>
          <w:szCs w:val="28"/>
        </w:rPr>
        <w:t>) обеспечение единообразия понимания предмета контроля подконтрольными субъектами;</w:t>
      </w:r>
    </w:p>
    <w:p w:rsidR="00A427AD" w:rsidRPr="00254869" w:rsidRDefault="00EF6F5B" w:rsidP="00DD01DC">
      <w:pPr>
        <w:pStyle w:val="Default"/>
        <w:jc w:val="both"/>
        <w:rPr>
          <w:color w:val="auto"/>
          <w:sz w:val="28"/>
          <w:szCs w:val="28"/>
        </w:rPr>
      </w:pPr>
      <w:r w:rsidRPr="00254869">
        <w:rPr>
          <w:color w:val="auto"/>
          <w:sz w:val="28"/>
          <w:szCs w:val="28"/>
        </w:rPr>
        <w:tab/>
        <w:t>8)</w:t>
      </w:r>
      <w:r w:rsidR="00A427AD" w:rsidRPr="00254869">
        <w:rPr>
          <w:color w:val="auto"/>
          <w:sz w:val="28"/>
          <w:szCs w:val="28"/>
        </w:rPr>
        <w:t xml:space="preserve"> повышение результативности и эффективности регионального государственного контроля (надзора) в области розничной продажи алкогольной и спиртосодержащей продукции</w:t>
      </w:r>
      <w:r w:rsidRPr="00254869">
        <w:rPr>
          <w:color w:val="auto"/>
          <w:sz w:val="28"/>
          <w:szCs w:val="28"/>
        </w:rPr>
        <w:t>;</w:t>
      </w:r>
    </w:p>
    <w:p w:rsidR="00C4261C" w:rsidRPr="00254869" w:rsidRDefault="00EF6F5B" w:rsidP="00DD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869">
        <w:rPr>
          <w:rFonts w:ascii="Times New Roman" w:hAnsi="Times New Roman" w:cs="Times New Roman"/>
          <w:sz w:val="28"/>
          <w:szCs w:val="28"/>
        </w:rPr>
        <w:tab/>
        <w:t>9)</w:t>
      </w:r>
      <w:r w:rsidR="00A427AD" w:rsidRPr="00254869">
        <w:rPr>
          <w:rFonts w:ascii="Times New Roman" w:hAnsi="Times New Roman" w:cs="Times New Roman"/>
          <w:sz w:val="28"/>
          <w:szCs w:val="28"/>
        </w:rPr>
        <w:t xml:space="preserve"> мотивация подконтрольных субъектов к добросовестному поведению</w:t>
      </w:r>
      <w:r w:rsidRPr="00254869">
        <w:rPr>
          <w:rFonts w:ascii="Times New Roman" w:hAnsi="Times New Roman" w:cs="Times New Roman"/>
          <w:sz w:val="28"/>
          <w:szCs w:val="28"/>
        </w:rPr>
        <w:t>.</w:t>
      </w:r>
    </w:p>
    <w:p w:rsidR="00EF6F5B" w:rsidRPr="00254869" w:rsidRDefault="00EF6F5B" w:rsidP="00DD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21" w:rsidRPr="006B340E" w:rsidRDefault="0001177D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26F21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4528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21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4528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профилактических мероприятий, </w:t>
      </w:r>
    </w:p>
    <w:p w:rsidR="00104528" w:rsidRPr="006B340E" w:rsidRDefault="00104528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26F21" w:rsidRPr="006B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(периодичность) их проведения</w:t>
      </w:r>
    </w:p>
    <w:p w:rsidR="00E67368" w:rsidRPr="006B340E" w:rsidRDefault="00E67368" w:rsidP="00DD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8" w:rsidRPr="008D5552" w:rsidRDefault="00E67368" w:rsidP="008D5552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8D5552">
        <w:rPr>
          <w:szCs w:val="28"/>
        </w:rPr>
        <w:t>Министерство проводит следующие профилактические мероприятия:</w:t>
      </w:r>
    </w:p>
    <w:p w:rsidR="00E67368" w:rsidRPr="00E67368" w:rsidRDefault="00E67368" w:rsidP="00DD01DC">
      <w:pPr>
        <w:numPr>
          <w:ilvl w:val="1"/>
          <w:numId w:val="13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E67368" w:rsidRPr="00E67368" w:rsidRDefault="00E67368" w:rsidP="00DD01DC">
      <w:pPr>
        <w:numPr>
          <w:ilvl w:val="1"/>
          <w:numId w:val="13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E67368" w:rsidRPr="00E67368" w:rsidRDefault="00E67368" w:rsidP="00DD01DC">
      <w:pPr>
        <w:numPr>
          <w:ilvl w:val="1"/>
          <w:numId w:val="13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E67368" w:rsidRPr="00E67368" w:rsidRDefault="00E67368" w:rsidP="00DD01DC">
      <w:pPr>
        <w:numPr>
          <w:ilvl w:val="1"/>
          <w:numId w:val="13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E67368" w:rsidRPr="00E67368" w:rsidRDefault="00E67368" w:rsidP="00DD01DC">
      <w:pPr>
        <w:numPr>
          <w:ilvl w:val="1"/>
          <w:numId w:val="13"/>
        </w:numPr>
        <w:tabs>
          <w:tab w:val="clear" w:pos="11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486" w:rsidRDefault="00302518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E7B"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рограммные мероприятия, направленные на профилактику нарушений обязательных требований в сфере розничной продажи алкогольной продукции </w:t>
      </w:r>
      <w:r w:rsidR="007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6E7B"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36E7B"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3C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5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E7B"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Министерством </w:t>
      </w:r>
      <w:r w:rsidR="00236E7B"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E7B" w:rsidRPr="002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настоящей Программе.</w:t>
      </w:r>
    </w:p>
    <w:p w:rsidR="00E67368" w:rsidRPr="00C05486" w:rsidRDefault="00E67368" w:rsidP="00C05486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C05486">
        <w:rPr>
          <w:szCs w:val="28"/>
        </w:rPr>
        <w:lastRenderedPageBreak/>
        <w:t>Информирование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:rsidR="00C05486" w:rsidRDefault="00E67368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формах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86" w:rsidRDefault="00C05486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8" w:rsidRPr="00C05486" w:rsidRDefault="00E67368" w:rsidP="00C05486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C05486">
        <w:rPr>
          <w:szCs w:val="28"/>
        </w:rPr>
        <w:t>Обобщение правоприменительной практики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статьей 47 Федерального закона № 248-ФЗ.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86" w:rsidRDefault="00BB158C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после публичного обсуждения утверждается и в течении 5 рабочих дней размещается на официальном сайте Министерства в сети «Интернет» ежегодно, до 1 марта года, 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86" w:rsidRDefault="00C05486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8" w:rsidRPr="00C05486" w:rsidRDefault="00E67368" w:rsidP="00C05486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C05486">
        <w:rPr>
          <w:szCs w:val="28"/>
        </w:rPr>
        <w:t>Объявление предостережения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 проводится в соответствии со статьей 49 Федерального закона № 248-ФЗ.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05486" w:rsidRDefault="00E67368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05486" w:rsidRDefault="00C05486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8" w:rsidRPr="00C05486" w:rsidRDefault="00E67368" w:rsidP="00C05486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C05486">
        <w:rPr>
          <w:szCs w:val="28"/>
        </w:rPr>
        <w:t>Консультирование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проводится в соответствии со статьей 50 Федерального закона № 248-ФЗ.</w:t>
      </w:r>
    </w:p>
    <w:p w:rsidR="00BB158C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осуществляется </w:t>
      </w:r>
      <w:r w:rsidR="00BB158C"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а также в письменной форме.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BB1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B158C"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59-ФЗ «О</w:t>
      </w:r>
      <w:r w:rsid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обращений граждан Российской Федерации».</w:t>
      </w:r>
    </w:p>
    <w:p w:rsidR="00E67368" w:rsidRP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 по следующим вопросам:</w:t>
      </w:r>
    </w:p>
    <w:p w:rsidR="00BB158C" w:rsidRPr="00BB158C" w:rsidRDefault="00BB158C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регламентирующих порядок осуществления регионального государственного контроля;</w:t>
      </w:r>
    </w:p>
    <w:p w:rsidR="00BB158C" w:rsidRPr="00BB158C" w:rsidRDefault="00BB158C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обязательных требованиях, предъявляемых к деятельности контролируемых лиц либо к принадлежащим объектам контроля;</w:t>
      </w:r>
    </w:p>
    <w:p w:rsidR="00BB158C" w:rsidRPr="00BB158C" w:rsidRDefault="00BB158C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досудебном (внесудебном) обжаловании действий (бездействия) и (или) решений, принятых (осуществленных) контрольным органом и его должностными лицами в ходе реализации контрольных мероприятий;</w:t>
      </w:r>
    </w:p>
    <w:p w:rsidR="00BB158C" w:rsidRPr="00BB158C" w:rsidRDefault="00BB158C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административной ответственности и порядке осуществления административного производства;</w:t>
      </w:r>
    </w:p>
    <w:p w:rsidR="00E67368" w:rsidRPr="00E67368" w:rsidRDefault="00BB158C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правах и обязанностях контролируемых лиц и должностных лиц, осуществляющих региональный государственный контроль.</w:t>
      </w:r>
    </w:p>
    <w:p w:rsidR="00C05486" w:rsidRDefault="00E67368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73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5 и более однотипных обращений консультирование контролируемых лиц и их представителей осуществляется посредством размещения на официальном сайте </w:t>
      </w:r>
      <w:r w:rsidR="0073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письменного разъяснения.</w:t>
      </w:r>
    </w:p>
    <w:p w:rsidR="00C05486" w:rsidRDefault="00C05486" w:rsidP="00C054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8" w:rsidRPr="00C05486" w:rsidRDefault="00302518" w:rsidP="00C05486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C05486">
        <w:rPr>
          <w:szCs w:val="28"/>
        </w:rPr>
        <w:t>Пр</w:t>
      </w:r>
      <w:r w:rsidR="00E67368" w:rsidRPr="00C05486">
        <w:rPr>
          <w:szCs w:val="28"/>
        </w:rPr>
        <w:t>офилактический визит</w:t>
      </w:r>
    </w:p>
    <w:p w:rsidR="00E67368" w:rsidRDefault="00E67368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</w:t>
      </w:r>
      <w:r w:rsidR="0073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со статьей</w:t>
      </w:r>
      <w:r w:rsidRPr="00E6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Федерального закона № 248-ФЗ.</w:t>
      </w:r>
    </w:p>
    <w:p w:rsidR="007349E5" w:rsidRPr="007349E5" w:rsidRDefault="007349E5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</w:r>
    </w:p>
    <w:p w:rsidR="007349E5" w:rsidRPr="00E67368" w:rsidRDefault="007349E5" w:rsidP="00DD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информации о лице, приступающем к осуществлению деятельности в области розничной продажи алкогольной и спиртосодержащей продукции, Министерство в течение одного года с момента начала такой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73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профилактический визит.</w:t>
      </w:r>
    </w:p>
    <w:p w:rsidR="007349E5" w:rsidRDefault="007349E5" w:rsidP="00DD01DC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C4261C" w:rsidRPr="00CD1A19" w:rsidRDefault="0001177D" w:rsidP="00DD0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26F21" w:rsidRPr="00CD1A19">
        <w:rPr>
          <w:rFonts w:ascii="Times New Roman" w:hAnsi="Times New Roman" w:cs="Times New Roman"/>
          <w:sz w:val="28"/>
          <w:szCs w:val="28"/>
        </w:rPr>
        <w:t>4. П</w:t>
      </w:r>
      <w:r w:rsidR="00104528" w:rsidRPr="00CD1A19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и </w:t>
      </w:r>
    </w:p>
    <w:p w:rsidR="00B479C6" w:rsidRDefault="00C4261C" w:rsidP="00DD0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19">
        <w:rPr>
          <w:rFonts w:ascii="Times New Roman" w:hAnsi="Times New Roman" w:cs="Times New Roman"/>
          <w:sz w:val="28"/>
          <w:szCs w:val="28"/>
        </w:rPr>
        <w:t>э</w:t>
      </w:r>
      <w:r w:rsidR="00104528" w:rsidRPr="00CD1A19">
        <w:rPr>
          <w:rFonts w:ascii="Times New Roman" w:hAnsi="Times New Roman" w:cs="Times New Roman"/>
          <w:sz w:val="28"/>
          <w:szCs w:val="28"/>
        </w:rPr>
        <w:t>ффективности</w:t>
      </w:r>
      <w:r w:rsidRPr="00CD1A19">
        <w:rPr>
          <w:rFonts w:ascii="Times New Roman" w:hAnsi="Times New Roman" w:cs="Times New Roman"/>
          <w:sz w:val="28"/>
          <w:szCs w:val="28"/>
        </w:rPr>
        <w:t xml:space="preserve"> </w:t>
      </w:r>
      <w:r w:rsidR="00104528" w:rsidRPr="00CD1A19">
        <w:rPr>
          <w:rFonts w:ascii="Times New Roman" w:hAnsi="Times New Roman" w:cs="Times New Roman"/>
          <w:sz w:val="28"/>
          <w:szCs w:val="28"/>
        </w:rPr>
        <w:t>программы</w:t>
      </w:r>
      <w:r w:rsidR="00226F21" w:rsidRPr="00CD1A19"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4F79A0" w:rsidRPr="006B340E" w:rsidRDefault="004F79A0" w:rsidP="00DD01D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479C6" w:rsidRDefault="004F79A0" w:rsidP="004F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4F7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Программы является количество подконтрольных субъектов, в отношении которых в отчетном периоде были проведены профилактические мероприятия, к общему количеству подконтрольных субъектов (в %).</w:t>
      </w:r>
    </w:p>
    <w:p w:rsidR="004F79A0" w:rsidRDefault="004F79A0" w:rsidP="00CD1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9" w:rsidRPr="00CD1A19" w:rsidRDefault="004F79A0" w:rsidP="004F79A0">
      <w:pPr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4.2. </w:t>
      </w:r>
      <w:r w:rsidR="00CD1A19" w:rsidRPr="00CD1A19">
        <w:rPr>
          <w:rStyle w:val="FontStyle49"/>
          <w:sz w:val="28"/>
          <w:szCs w:val="28"/>
        </w:rPr>
        <w:t xml:space="preserve">Показателем эффективности Программы является </w:t>
      </w:r>
      <w:r w:rsidR="00CD1A19" w:rsidRPr="00CD1A19">
        <w:rPr>
          <w:rFonts w:ascii="Times New Roman" w:hAnsi="Times New Roman" w:cs="Times New Roman"/>
          <w:sz w:val="28"/>
          <w:szCs w:val="28"/>
        </w:rPr>
        <w:t xml:space="preserve">результат выполнения </w:t>
      </w:r>
      <w:r w:rsidR="00CD1A19" w:rsidRPr="00CD1A19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 в соответствии с перечнем профилактических мероприятий</w:t>
      </w:r>
      <w:r w:rsidR="00CD1A19" w:rsidRPr="00CD1A19">
        <w:rPr>
          <w:rStyle w:val="FontStyle49"/>
          <w:sz w:val="28"/>
          <w:szCs w:val="28"/>
        </w:rPr>
        <w:t xml:space="preserve">. </w:t>
      </w:r>
    </w:p>
    <w:p w:rsidR="00CD1A19" w:rsidRPr="001B651F" w:rsidRDefault="00CD1A19" w:rsidP="00CD1A19">
      <w:pPr>
        <w:pStyle w:val="Style19"/>
        <w:widowControl/>
        <w:spacing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</w:t>
      </w:r>
      <w:r w:rsidRPr="001B651F">
        <w:rPr>
          <w:rStyle w:val="FontStyle49"/>
          <w:sz w:val="28"/>
          <w:szCs w:val="28"/>
        </w:rPr>
        <w:t xml:space="preserve">ценка </w:t>
      </w:r>
      <w:r>
        <w:rPr>
          <w:rStyle w:val="FontStyle49"/>
          <w:sz w:val="28"/>
          <w:szCs w:val="28"/>
        </w:rPr>
        <w:t xml:space="preserve">эффективности </w:t>
      </w:r>
      <w:r w:rsidRPr="001B651F">
        <w:rPr>
          <w:rStyle w:val="FontStyle49"/>
          <w:sz w:val="28"/>
          <w:szCs w:val="28"/>
        </w:rPr>
        <w:t>Программы определяется по формуле:</w:t>
      </w:r>
    </w:p>
    <w:p w:rsidR="00CD1A19" w:rsidRPr="001B651F" w:rsidRDefault="004F79A0" w:rsidP="00CD1A19">
      <w:pPr>
        <w:pStyle w:val="Style12"/>
        <w:widowControl/>
        <w:spacing w:before="106"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  <w:lang w:val="en-US"/>
        </w:rPr>
        <w:t>E</w:t>
      </w:r>
      <w:r w:rsidR="00CD1A19" w:rsidRPr="001B651F">
        <w:rPr>
          <w:rStyle w:val="FontStyle49"/>
          <w:sz w:val="28"/>
          <w:szCs w:val="28"/>
        </w:rPr>
        <w:t xml:space="preserve"> = </w:t>
      </w:r>
      <w:proofErr w:type="spellStart"/>
      <w:r w:rsidR="00CD1A19" w:rsidRPr="001B651F">
        <w:rPr>
          <w:rStyle w:val="FontStyle49"/>
          <w:sz w:val="28"/>
          <w:szCs w:val="28"/>
        </w:rPr>
        <w:t>P</w:t>
      </w:r>
      <w:r w:rsidR="00CD1A19" w:rsidRPr="004F79A0">
        <w:rPr>
          <w:rStyle w:val="FontStyle49"/>
          <w:sz w:val="28"/>
          <w:szCs w:val="28"/>
          <w:vertAlign w:val="subscript"/>
        </w:rPr>
        <w:t>i</w:t>
      </w:r>
      <w:proofErr w:type="spellEnd"/>
      <w:r w:rsidR="00CD1A19" w:rsidRPr="00016FE4">
        <w:rPr>
          <w:rStyle w:val="FontStyle49"/>
          <w:sz w:val="28"/>
          <w:szCs w:val="28"/>
        </w:rPr>
        <w:t xml:space="preserve"> </w:t>
      </w:r>
      <w:r w:rsidR="00CD1A19" w:rsidRPr="001B651F">
        <w:rPr>
          <w:rStyle w:val="FontStyle49"/>
          <w:sz w:val="28"/>
          <w:szCs w:val="28"/>
        </w:rPr>
        <w:t>x</w:t>
      </w:r>
      <w:r w:rsidR="00CD1A19" w:rsidRPr="00016FE4">
        <w:rPr>
          <w:rStyle w:val="FontStyle49"/>
          <w:sz w:val="28"/>
          <w:szCs w:val="28"/>
        </w:rPr>
        <w:t xml:space="preserve"> 1</w:t>
      </w:r>
      <w:r w:rsidR="00CD1A19" w:rsidRPr="001B651F">
        <w:rPr>
          <w:rStyle w:val="FontStyle49"/>
          <w:sz w:val="28"/>
          <w:szCs w:val="28"/>
        </w:rPr>
        <w:t>00/N,</w:t>
      </w:r>
    </w:p>
    <w:p w:rsidR="00CD1A19" w:rsidRPr="001B651F" w:rsidRDefault="00CD1A19" w:rsidP="00CD1A19">
      <w:pPr>
        <w:pStyle w:val="Style19"/>
        <w:widowControl/>
        <w:spacing w:before="29" w:line="240" w:lineRule="auto"/>
        <w:ind w:firstLine="708"/>
        <w:jc w:val="both"/>
        <w:rPr>
          <w:rStyle w:val="FontStyle49"/>
          <w:sz w:val="28"/>
          <w:szCs w:val="28"/>
        </w:rPr>
      </w:pPr>
      <w:r w:rsidRPr="001B651F">
        <w:rPr>
          <w:rStyle w:val="FontStyle49"/>
          <w:sz w:val="28"/>
          <w:szCs w:val="28"/>
        </w:rPr>
        <w:t>где:</w:t>
      </w:r>
    </w:p>
    <w:p w:rsidR="00CD1A19" w:rsidRPr="001B651F" w:rsidRDefault="00CD1A19" w:rsidP="00CD1A19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«</w:t>
      </w:r>
      <w:r w:rsidR="004F79A0">
        <w:rPr>
          <w:rStyle w:val="FontStyle49"/>
          <w:sz w:val="28"/>
          <w:szCs w:val="28"/>
          <w:lang w:val="en-US"/>
        </w:rPr>
        <w:t>E</w:t>
      </w:r>
      <w:r>
        <w:rPr>
          <w:rStyle w:val="FontStyle49"/>
          <w:sz w:val="28"/>
          <w:szCs w:val="28"/>
        </w:rPr>
        <w:t>»</w:t>
      </w:r>
      <w:r w:rsidRPr="001B651F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–</w:t>
      </w:r>
      <w:r w:rsidRPr="001B651F">
        <w:rPr>
          <w:rStyle w:val="FontStyle49"/>
          <w:sz w:val="28"/>
          <w:szCs w:val="28"/>
        </w:rPr>
        <w:t xml:space="preserve"> оценка </w:t>
      </w:r>
      <w:r>
        <w:rPr>
          <w:rStyle w:val="FontStyle49"/>
          <w:sz w:val="28"/>
          <w:szCs w:val="28"/>
        </w:rPr>
        <w:t xml:space="preserve">эффективности </w:t>
      </w:r>
      <w:r w:rsidRPr="001B651F">
        <w:rPr>
          <w:rStyle w:val="FontStyle49"/>
          <w:sz w:val="28"/>
          <w:szCs w:val="28"/>
        </w:rPr>
        <w:t>Программы</w:t>
      </w:r>
      <w:r>
        <w:rPr>
          <w:rStyle w:val="FontStyle49"/>
          <w:sz w:val="28"/>
          <w:szCs w:val="28"/>
        </w:rPr>
        <w:t>;</w:t>
      </w:r>
    </w:p>
    <w:p w:rsidR="00CD1A19" w:rsidRPr="001B651F" w:rsidRDefault="00CD1A19" w:rsidP="00CD1A19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«</w:t>
      </w:r>
      <w:proofErr w:type="spellStart"/>
      <w:r w:rsidRPr="001B651F">
        <w:rPr>
          <w:rStyle w:val="FontStyle49"/>
          <w:sz w:val="28"/>
          <w:szCs w:val="28"/>
        </w:rPr>
        <w:t>P</w:t>
      </w:r>
      <w:r w:rsidRPr="004F79A0">
        <w:rPr>
          <w:rStyle w:val="FontStyle49"/>
          <w:sz w:val="28"/>
          <w:szCs w:val="28"/>
          <w:vertAlign w:val="subscript"/>
        </w:rPr>
        <w:t>i</w:t>
      </w:r>
      <w:proofErr w:type="spellEnd"/>
      <w:r>
        <w:rPr>
          <w:rStyle w:val="FontStyle49"/>
          <w:sz w:val="28"/>
          <w:szCs w:val="28"/>
        </w:rPr>
        <w:t>»</w:t>
      </w:r>
      <w:r w:rsidRPr="001B651F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–</w:t>
      </w:r>
      <w:r w:rsidRPr="001B651F">
        <w:rPr>
          <w:rStyle w:val="FontStyle49"/>
          <w:sz w:val="28"/>
          <w:szCs w:val="28"/>
        </w:rPr>
        <w:t xml:space="preserve"> результат выполнения </w:t>
      </w:r>
      <w:r w:rsidRPr="004C7531">
        <w:rPr>
          <w:rStyle w:val="FontStyle44"/>
          <w:b w:val="0"/>
          <w:sz w:val="28"/>
          <w:szCs w:val="28"/>
        </w:rPr>
        <w:t>профилактических</w:t>
      </w:r>
      <w:r>
        <w:rPr>
          <w:rStyle w:val="FontStyle44"/>
          <w:b w:val="0"/>
          <w:sz w:val="28"/>
          <w:szCs w:val="28"/>
        </w:rPr>
        <w:t xml:space="preserve"> </w:t>
      </w:r>
      <w:r w:rsidRPr="004C7531">
        <w:rPr>
          <w:rStyle w:val="FontStyle44"/>
          <w:b w:val="0"/>
          <w:sz w:val="28"/>
          <w:szCs w:val="28"/>
        </w:rPr>
        <w:t>меро</w:t>
      </w:r>
      <w:r>
        <w:rPr>
          <w:rStyle w:val="FontStyle44"/>
          <w:b w:val="0"/>
          <w:sz w:val="28"/>
          <w:szCs w:val="28"/>
        </w:rPr>
        <w:t>приятий в соответствии с планом</w:t>
      </w:r>
      <w:r w:rsidRPr="004C7531">
        <w:rPr>
          <w:rStyle w:val="FontStyle44"/>
          <w:b w:val="0"/>
          <w:sz w:val="28"/>
          <w:szCs w:val="28"/>
        </w:rPr>
        <w:t>-графиком профилактических мероприятий</w:t>
      </w:r>
      <w:r>
        <w:rPr>
          <w:rStyle w:val="FontStyle44"/>
          <w:b w:val="0"/>
          <w:sz w:val="28"/>
          <w:szCs w:val="28"/>
        </w:rPr>
        <w:t>;</w:t>
      </w:r>
    </w:p>
    <w:p w:rsidR="004F79A0" w:rsidRDefault="004F79A0" w:rsidP="004F79A0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«</w:t>
      </w:r>
      <w:r w:rsidRPr="001B651F">
        <w:rPr>
          <w:rStyle w:val="FontStyle49"/>
          <w:sz w:val="28"/>
          <w:szCs w:val="28"/>
        </w:rPr>
        <w:t>N</w:t>
      </w:r>
      <w:r>
        <w:rPr>
          <w:rStyle w:val="FontStyle49"/>
          <w:sz w:val="28"/>
          <w:szCs w:val="28"/>
        </w:rPr>
        <w:t>»</w:t>
      </w:r>
      <w:r w:rsidRPr="001B651F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– общее </w:t>
      </w:r>
      <w:r w:rsidRPr="001B651F">
        <w:rPr>
          <w:rStyle w:val="FontStyle49"/>
          <w:sz w:val="28"/>
          <w:szCs w:val="28"/>
        </w:rPr>
        <w:t xml:space="preserve">количество мероприятий </w:t>
      </w:r>
      <w:r w:rsidRPr="004C7531">
        <w:rPr>
          <w:rStyle w:val="FontStyle44"/>
          <w:b w:val="0"/>
          <w:sz w:val="28"/>
          <w:szCs w:val="28"/>
        </w:rPr>
        <w:t>в соответствии с планом-графиком профилактических мероприятий</w:t>
      </w:r>
      <w:r>
        <w:rPr>
          <w:rStyle w:val="FontStyle49"/>
          <w:sz w:val="28"/>
          <w:szCs w:val="28"/>
        </w:rPr>
        <w:t>.</w:t>
      </w:r>
    </w:p>
    <w:p w:rsidR="00CD1A19" w:rsidRDefault="00CD1A19" w:rsidP="00CD1A19">
      <w:pPr>
        <w:pStyle w:val="Style19"/>
        <w:widowControl/>
        <w:spacing w:line="240" w:lineRule="auto"/>
        <w:ind w:left="709" w:firstLine="0"/>
        <w:jc w:val="both"/>
        <w:rPr>
          <w:rStyle w:val="FontStyle49"/>
          <w:sz w:val="28"/>
          <w:szCs w:val="28"/>
        </w:rPr>
      </w:pPr>
    </w:p>
    <w:p w:rsidR="00CD1A19" w:rsidRPr="001B651F" w:rsidRDefault="00CD1A19" w:rsidP="00CD1A19">
      <w:pPr>
        <w:pStyle w:val="Style19"/>
        <w:widowControl/>
        <w:spacing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Р</w:t>
      </w:r>
      <w:r w:rsidRPr="001B651F">
        <w:rPr>
          <w:rStyle w:val="FontStyle49"/>
          <w:sz w:val="28"/>
          <w:szCs w:val="28"/>
        </w:rPr>
        <w:t xml:space="preserve">езультат выполнения </w:t>
      </w:r>
      <w:r w:rsidRPr="004C7531">
        <w:rPr>
          <w:rStyle w:val="FontStyle44"/>
          <w:b w:val="0"/>
          <w:sz w:val="28"/>
          <w:szCs w:val="28"/>
        </w:rPr>
        <w:t>профилактических</w:t>
      </w:r>
      <w:r>
        <w:rPr>
          <w:rStyle w:val="FontStyle44"/>
          <w:b w:val="0"/>
          <w:sz w:val="28"/>
          <w:szCs w:val="28"/>
        </w:rPr>
        <w:t xml:space="preserve"> </w:t>
      </w:r>
      <w:r w:rsidRPr="004C7531">
        <w:rPr>
          <w:rStyle w:val="FontStyle44"/>
          <w:b w:val="0"/>
          <w:sz w:val="28"/>
          <w:szCs w:val="28"/>
        </w:rPr>
        <w:t>меро</w:t>
      </w:r>
      <w:r>
        <w:rPr>
          <w:rStyle w:val="FontStyle44"/>
          <w:b w:val="0"/>
          <w:sz w:val="28"/>
          <w:szCs w:val="28"/>
        </w:rPr>
        <w:t>приятий в соответствии с планом</w:t>
      </w:r>
      <w:r w:rsidRPr="004C7531">
        <w:rPr>
          <w:rStyle w:val="FontStyle44"/>
          <w:b w:val="0"/>
          <w:sz w:val="28"/>
          <w:szCs w:val="28"/>
        </w:rPr>
        <w:t>-графиком профилактических мероприятий</w:t>
      </w:r>
      <w:r w:rsidRPr="001B651F">
        <w:rPr>
          <w:rStyle w:val="FontStyle49"/>
          <w:sz w:val="28"/>
          <w:szCs w:val="28"/>
        </w:rPr>
        <w:t xml:space="preserve"> определяется следующим образом:</w:t>
      </w:r>
    </w:p>
    <w:p w:rsidR="00CD1A19" w:rsidRPr="001B651F" w:rsidRDefault="004F79A0" w:rsidP="00CD1A19">
      <w:pPr>
        <w:pStyle w:val="Style36"/>
        <w:widowControl/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1)</w:t>
      </w:r>
      <w:r w:rsidR="00CD1A19">
        <w:rPr>
          <w:rStyle w:val="FontStyle49"/>
          <w:sz w:val="28"/>
          <w:szCs w:val="28"/>
        </w:rPr>
        <w:t xml:space="preserve"> </w:t>
      </w:r>
      <w:r w:rsidR="00CD1A19" w:rsidRPr="001B651F">
        <w:rPr>
          <w:rStyle w:val="FontStyle49"/>
          <w:sz w:val="28"/>
          <w:szCs w:val="28"/>
        </w:rPr>
        <w:t xml:space="preserve">мероприятие </w:t>
      </w:r>
      <w:r w:rsidR="00CD1A19" w:rsidRPr="004C7531">
        <w:rPr>
          <w:rStyle w:val="FontStyle44"/>
          <w:b w:val="0"/>
          <w:sz w:val="28"/>
          <w:szCs w:val="28"/>
        </w:rPr>
        <w:t>план</w:t>
      </w:r>
      <w:r w:rsidR="00CD1A19">
        <w:rPr>
          <w:rStyle w:val="FontStyle44"/>
          <w:b w:val="0"/>
          <w:sz w:val="28"/>
          <w:szCs w:val="28"/>
        </w:rPr>
        <w:t>а</w:t>
      </w:r>
      <w:r w:rsidR="00CD1A19" w:rsidRPr="004C7531">
        <w:rPr>
          <w:rStyle w:val="FontStyle44"/>
          <w:b w:val="0"/>
          <w:sz w:val="28"/>
          <w:szCs w:val="28"/>
        </w:rPr>
        <w:t>-график</w:t>
      </w:r>
      <w:r w:rsidR="00CD1A19">
        <w:rPr>
          <w:rStyle w:val="FontStyle44"/>
          <w:b w:val="0"/>
          <w:sz w:val="28"/>
          <w:szCs w:val="28"/>
        </w:rPr>
        <w:t>а</w:t>
      </w:r>
      <w:r w:rsidR="00CD1A19" w:rsidRPr="004C7531">
        <w:rPr>
          <w:rStyle w:val="FontStyle44"/>
          <w:b w:val="0"/>
          <w:sz w:val="28"/>
          <w:szCs w:val="28"/>
        </w:rPr>
        <w:t xml:space="preserve"> профилактических мероприятий</w:t>
      </w:r>
      <w:r w:rsidR="00CD1A19" w:rsidRPr="001B651F">
        <w:rPr>
          <w:rStyle w:val="FontStyle49"/>
          <w:sz w:val="28"/>
          <w:szCs w:val="28"/>
        </w:rPr>
        <w:t xml:space="preserve"> выполнено =</w:t>
      </w:r>
      <w:r w:rsidR="00CD1A19">
        <w:rPr>
          <w:rStyle w:val="FontStyle49"/>
          <w:sz w:val="28"/>
          <w:szCs w:val="28"/>
        </w:rPr>
        <w:t xml:space="preserve"> </w:t>
      </w:r>
      <w:r w:rsidR="00CD1A19" w:rsidRPr="001B651F">
        <w:rPr>
          <w:rStyle w:val="FontStyle49"/>
          <w:sz w:val="28"/>
          <w:szCs w:val="28"/>
        </w:rPr>
        <w:t>1</w:t>
      </w:r>
      <w:r w:rsidR="00CD1A19">
        <w:rPr>
          <w:rStyle w:val="FontStyle49"/>
          <w:sz w:val="28"/>
          <w:szCs w:val="28"/>
        </w:rPr>
        <w:t>,</w:t>
      </w:r>
    </w:p>
    <w:p w:rsidR="00CD1A19" w:rsidRPr="001B651F" w:rsidRDefault="004F79A0" w:rsidP="00CD1A19">
      <w:pPr>
        <w:pStyle w:val="Style36"/>
        <w:widowControl/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2)</w:t>
      </w:r>
      <w:r w:rsidR="00CD1A19" w:rsidRPr="001B651F">
        <w:rPr>
          <w:rStyle w:val="FontStyle49"/>
          <w:sz w:val="28"/>
          <w:szCs w:val="28"/>
        </w:rPr>
        <w:t xml:space="preserve"> мероприятие </w:t>
      </w:r>
      <w:r w:rsidR="00CD1A19" w:rsidRPr="004C7531">
        <w:rPr>
          <w:rStyle w:val="FontStyle44"/>
          <w:b w:val="0"/>
          <w:sz w:val="28"/>
          <w:szCs w:val="28"/>
        </w:rPr>
        <w:t>план</w:t>
      </w:r>
      <w:r w:rsidR="00CD1A19">
        <w:rPr>
          <w:rStyle w:val="FontStyle44"/>
          <w:b w:val="0"/>
          <w:sz w:val="28"/>
          <w:szCs w:val="28"/>
        </w:rPr>
        <w:t>а</w:t>
      </w:r>
      <w:r w:rsidR="00CD1A19" w:rsidRPr="004C7531">
        <w:rPr>
          <w:rStyle w:val="FontStyle44"/>
          <w:b w:val="0"/>
          <w:sz w:val="28"/>
          <w:szCs w:val="28"/>
        </w:rPr>
        <w:t>-график</w:t>
      </w:r>
      <w:r w:rsidR="00CD1A19">
        <w:rPr>
          <w:rStyle w:val="FontStyle44"/>
          <w:b w:val="0"/>
          <w:sz w:val="28"/>
          <w:szCs w:val="28"/>
        </w:rPr>
        <w:t>а</w:t>
      </w:r>
      <w:r w:rsidR="00CD1A19" w:rsidRPr="004C7531">
        <w:rPr>
          <w:rStyle w:val="FontStyle44"/>
          <w:b w:val="0"/>
          <w:sz w:val="28"/>
          <w:szCs w:val="28"/>
        </w:rPr>
        <w:t xml:space="preserve"> профилактических мероприятий</w:t>
      </w:r>
      <w:r w:rsidR="00CD1A19" w:rsidRPr="001B651F">
        <w:rPr>
          <w:rStyle w:val="FontStyle49"/>
          <w:sz w:val="28"/>
          <w:szCs w:val="28"/>
        </w:rPr>
        <w:t xml:space="preserve"> не выполнено = 0</w:t>
      </w:r>
      <w:r>
        <w:rPr>
          <w:rStyle w:val="FontStyle49"/>
          <w:sz w:val="28"/>
          <w:szCs w:val="28"/>
        </w:rPr>
        <w:t>.</w:t>
      </w:r>
    </w:p>
    <w:p w:rsidR="004F79A0" w:rsidRDefault="004F79A0" w:rsidP="00CD1A19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</w:p>
    <w:p w:rsidR="00CD1A19" w:rsidRDefault="00CD1A19" w:rsidP="00CD1A19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Критерии определения уровня эффективности </w:t>
      </w:r>
      <w:r w:rsidRPr="00216851">
        <w:rPr>
          <w:rStyle w:val="FontStyle49"/>
          <w:sz w:val="28"/>
          <w:szCs w:val="28"/>
        </w:rPr>
        <w:t>Программы профилактики нарушений</w:t>
      </w:r>
      <w:r>
        <w:rPr>
          <w:rStyle w:val="FontStyle49"/>
          <w:sz w:val="28"/>
          <w:szCs w:val="28"/>
        </w:rPr>
        <w:t>:</w:t>
      </w:r>
    </w:p>
    <w:p w:rsidR="004F79A0" w:rsidRPr="001B651F" w:rsidRDefault="004F79A0" w:rsidP="00CD1A19">
      <w:pPr>
        <w:pStyle w:val="Style19"/>
        <w:widowControl/>
        <w:spacing w:line="240" w:lineRule="auto"/>
        <w:ind w:firstLine="708"/>
        <w:jc w:val="both"/>
        <w:rPr>
          <w:rStyle w:val="FontStyle49"/>
          <w:sz w:val="28"/>
          <w:szCs w:val="28"/>
        </w:rPr>
      </w:pPr>
    </w:p>
    <w:p w:rsidR="00CD1A19" w:rsidRPr="001B651F" w:rsidRDefault="00CD1A19" w:rsidP="004F79A0">
      <w:pPr>
        <w:spacing w:after="0" w:line="1" w:lineRule="exact"/>
        <w:ind w:left="567"/>
        <w:rPr>
          <w:rStyle w:val="FontStyle49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1559"/>
        <w:gridCol w:w="1417"/>
      </w:tblGrid>
      <w:tr w:rsidR="00CD1A19" w:rsidRPr="006866FB" w:rsidTr="009E266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9E2664">
            <w:pPr>
              <w:pStyle w:val="Style1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 xml:space="preserve">Итоговая оценка </w:t>
            </w:r>
            <w:r>
              <w:rPr>
                <w:rStyle w:val="FontStyle49"/>
                <w:sz w:val="28"/>
                <w:szCs w:val="28"/>
              </w:rPr>
              <w:t>эффективности</w:t>
            </w:r>
            <w:r w:rsidRPr="006866FB">
              <w:rPr>
                <w:rStyle w:val="FontStyle49"/>
                <w:sz w:val="28"/>
                <w:szCs w:val="28"/>
              </w:rPr>
              <w:t xml:space="preserve"> </w:t>
            </w:r>
            <w:r w:rsidRPr="00216851">
              <w:rPr>
                <w:rStyle w:val="FontStyle49"/>
                <w:sz w:val="28"/>
                <w:szCs w:val="28"/>
              </w:rPr>
              <w:t>Программы профилактики нарушений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9E2664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>79% и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4F79A0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>80</w:t>
            </w:r>
            <w:r w:rsidR="004F79A0">
              <w:rPr>
                <w:rStyle w:val="FontStyle49"/>
                <w:sz w:val="28"/>
                <w:szCs w:val="28"/>
              </w:rPr>
              <w:t>–</w:t>
            </w:r>
            <w:r w:rsidRPr="006866FB">
              <w:rPr>
                <w:rStyle w:val="FontStyle49"/>
                <w:sz w:val="28"/>
                <w:szCs w:val="28"/>
              </w:rPr>
              <w:t>89%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4F79A0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>90</w:t>
            </w:r>
            <w:r w:rsidR="004F79A0">
              <w:rPr>
                <w:rStyle w:val="FontStyle49"/>
                <w:sz w:val="28"/>
                <w:szCs w:val="28"/>
              </w:rPr>
              <w:t>–</w:t>
            </w:r>
            <w:r w:rsidRPr="006866FB">
              <w:rPr>
                <w:rStyle w:val="FontStyle49"/>
                <w:sz w:val="28"/>
                <w:szCs w:val="28"/>
              </w:rPr>
              <w:t>100%</w:t>
            </w:r>
          </w:p>
        </w:tc>
      </w:tr>
      <w:tr w:rsidR="00CD1A19" w:rsidRPr="006866FB" w:rsidTr="009E266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9E2664">
            <w:pPr>
              <w:pStyle w:val="Style15"/>
              <w:widowControl/>
              <w:spacing w:line="240" w:lineRule="auto"/>
              <w:ind w:left="7" w:hanging="7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 xml:space="preserve">Уровень </w:t>
            </w:r>
            <w:r>
              <w:rPr>
                <w:rStyle w:val="FontStyle49"/>
                <w:sz w:val="28"/>
                <w:szCs w:val="28"/>
              </w:rPr>
              <w:t xml:space="preserve">эффективности </w:t>
            </w:r>
            <w:r w:rsidRPr="00216851">
              <w:rPr>
                <w:rStyle w:val="FontStyle49"/>
                <w:sz w:val="28"/>
                <w:szCs w:val="28"/>
              </w:rPr>
              <w:t>Программы профилактики нарушений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9E2664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Н</w:t>
            </w:r>
            <w:r w:rsidRPr="006866FB">
              <w:rPr>
                <w:rStyle w:val="FontStyle49"/>
                <w:sz w:val="28"/>
                <w:szCs w:val="28"/>
              </w:rPr>
              <w:t>изкий уровень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9E2664">
            <w:pPr>
              <w:pStyle w:val="Style15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>Средний уровень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19" w:rsidRPr="006866FB" w:rsidRDefault="00CD1A19" w:rsidP="009E2664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6866FB">
              <w:rPr>
                <w:rStyle w:val="FontStyle49"/>
                <w:sz w:val="28"/>
                <w:szCs w:val="28"/>
              </w:rPr>
              <w:t>Высокий уровень</w:t>
            </w:r>
          </w:p>
        </w:tc>
      </w:tr>
    </w:tbl>
    <w:p w:rsidR="00C05486" w:rsidRDefault="00C05486" w:rsidP="00DD01DC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6E7B" w:rsidRPr="00254869" w:rsidRDefault="00236E7B" w:rsidP="00DD01D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</w:t>
      </w:r>
      <w:r w:rsid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области розничной продажи алкогольной</w:t>
      </w:r>
      <w:r w:rsid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спиртосодержащей продукции на территории Камчатского края на 2022</w:t>
      </w:r>
      <w:r w:rsidR="007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43B03" w:rsidRDefault="00443B03" w:rsidP="00DD01DC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Pr="00335241" w:rsidRDefault="00335241" w:rsidP="00DD01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335241" w:rsidRPr="00335241" w:rsidRDefault="00335241" w:rsidP="00DD01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03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03C34" w:rsidRPr="007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35241" w:rsidRDefault="00335241" w:rsidP="00DD01DC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1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985"/>
        <w:gridCol w:w="1926"/>
      </w:tblGrid>
      <w:tr w:rsidR="004C3F66" w:rsidTr="004C3F66">
        <w:tc>
          <w:tcPr>
            <w:tcW w:w="562" w:type="dxa"/>
            <w:vAlign w:val="center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6" w:type="dxa"/>
            <w:vAlign w:val="center"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35241" w:rsidRPr="00335241" w:rsidTr="004C3F66">
        <w:tc>
          <w:tcPr>
            <w:tcW w:w="562" w:type="dxa"/>
            <w:vMerge w:val="restart"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</w:tcPr>
          <w:p w:rsidR="00335241" w:rsidRPr="00DD01DC" w:rsidRDefault="00335241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1.1 Актуализация и размещение на официальном сайте Управления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85" w:type="dxa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1926" w:type="dxa"/>
            <w:vMerge w:val="restart"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335241" w:rsidRPr="00335241" w:rsidTr="004C3F66">
        <w:tc>
          <w:tcPr>
            <w:tcW w:w="562" w:type="dxa"/>
            <w:vMerge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241" w:rsidRPr="00DD01DC" w:rsidRDefault="00335241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C3F66" w:rsidRPr="00DD01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4C3F66" w:rsidRPr="00DD01DC">
              <w:rPr>
                <w:rFonts w:ascii="Times New Roman" w:hAnsi="Times New Roman" w:cs="Times New Roman"/>
                <w:sz w:val="24"/>
                <w:szCs w:val="24"/>
              </w:rPr>
              <w:t>новостных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 xml:space="preserve"> писем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85" w:type="dxa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1926" w:type="dxa"/>
            <w:vMerge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41" w:rsidRPr="00335241" w:rsidTr="004C3F66">
        <w:tc>
          <w:tcPr>
            <w:tcW w:w="562" w:type="dxa"/>
            <w:vMerge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241" w:rsidRPr="00DD01DC" w:rsidRDefault="00335241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 xml:space="preserve">1.3 Размещение информации о проводимых контрольных (надзорных) 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и их результаты в </w:t>
            </w:r>
            <w:hyperlink r:id="rId10" w:history="1">
              <w:r w:rsidRPr="00DD01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ФГИС «Единый реестр контрольных (надзорных) мероприятий</w:t>
              </w:r>
            </w:hyperlink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35241" w:rsidRPr="00DD01DC" w:rsidRDefault="00335241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Правилами формирования и ведения единого реестра 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(надзорных) мероприятий, утвержденными постановлением Правительства РФ от 16.04.2021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br/>
              <w:t>№ 604</w:t>
            </w:r>
          </w:p>
        </w:tc>
        <w:tc>
          <w:tcPr>
            <w:tcW w:w="1926" w:type="dxa"/>
            <w:vMerge/>
          </w:tcPr>
          <w:p w:rsidR="00335241" w:rsidRPr="00DD01DC" w:rsidRDefault="00335241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66" w:rsidTr="004C3F66">
        <w:tc>
          <w:tcPr>
            <w:tcW w:w="562" w:type="dxa"/>
            <w:vMerge w:val="restart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4C3F66" w:rsidRPr="00DD01DC" w:rsidRDefault="004C3F66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2.1 Проведение публичных слушаний по обсуждению правоприменительной практики</w:t>
            </w:r>
          </w:p>
        </w:tc>
        <w:tc>
          <w:tcPr>
            <w:tcW w:w="1985" w:type="dxa"/>
          </w:tcPr>
          <w:p w:rsidR="004C3F66" w:rsidRPr="00DD01DC" w:rsidRDefault="004C3F66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Не реже 3 раз в год</w:t>
            </w:r>
          </w:p>
        </w:tc>
        <w:tc>
          <w:tcPr>
            <w:tcW w:w="1926" w:type="dxa"/>
            <w:vMerge w:val="restart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4C3F66" w:rsidTr="004C3F66">
        <w:tc>
          <w:tcPr>
            <w:tcW w:w="562" w:type="dxa"/>
            <w:vMerge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3F66" w:rsidRPr="00DD01DC" w:rsidRDefault="004C3F66" w:rsidP="00DD01DC">
            <w:pPr>
              <w:tabs>
                <w:tab w:val="left" w:pos="3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C3F66" w:rsidRPr="00DD01DC" w:rsidRDefault="004C3F66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 xml:space="preserve">2.2 Подготовка доклада, содержащего результаты обобщения правоприменительной практики Министерства </w:t>
            </w:r>
          </w:p>
        </w:tc>
        <w:tc>
          <w:tcPr>
            <w:tcW w:w="1985" w:type="dxa"/>
          </w:tcPr>
          <w:p w:rsidR="004C3F66" w:rsidRPr="00DD01DC" w:rsidRDefault="004C3F66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4C3F66" w:rsidRPr="00DD01DC" w:rsidRDefault="004C3F66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26" w:type="dxa"/>
            <w:vMerge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66" w:rsidTr="004C3F66">
        <w:tc>
          <w:tcPr>
            <w:tcW w:w="562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2693" w:type="dxa"/>
          </w:tcPr>
          <w:p w:rsidR="004C3F66" w:rsidRPr="00DD01DC" w:rsidRDefault="004C3F66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3.1 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985" w:type="dxa"/>
          </w:tcPr>
          <w:p w:rsidR="004C3F66" w:rsidRPr="00DD01DC" w:rsidRDefault="004C3F66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1926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4C3F66" w:rsidTr="004C3F66">
        <w:tc>
          <w:tcPr>
            <w:tcW w:w="562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соблюдения обязательных требований</w:t>
            </w:r>
          </w:p>
        </w:tc>
        <w:tc>
          <w:tcPr>
            <w:tcW w:w="2693" w:type="dxa"/>
            <w:vAlign w:val="center"/>
          </w:tcPr>
          <w:p w:rsidR="004C3F66" w:rsidRPr="00DD01DC" w:rsidRDefault="004C3F66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4.1 Осуществляется в письменной форме при письменном обращении контролируемых лиц, в устной форме – по телефону, по средствам видео-конференц-связи либо на личном приеме</w:t>
            </w:r>
          </w:p>
        </w:tc>
        <w:tc>
          <w:tcPr>
            <w:tcW w:w="1985" w:type="dxa"/>
          </w:tcPr>
          <w:p w:rsidR="004C3F66" w:rsidRPr="00DD01DC" w:rsidRDefault="004C3F66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от контролируемых лиц </w:t>
            </w:r>
            <w:r w:rsidRPr="00CD1A19">
              <w:rPr>
                <w:rFonts w:ascii="Times New Roman" w:hAnsi="Times New Roman" w:cs="Times New Roman"/>
                <w:sz w:val="23"/>
                <w:szCs w:val="23"/>
              </w:rPr>
              <w:t>соответствующих</w:t>
            </w: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1926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  <w:tr w:rsidR="004C3F66" w:rsidTr="00CD1A19">
        <w:trPr>
          <w:trHeight w:val="557"/>
        </w:trPr>
        <w:tc>
          <w:tcPr>
            <w:tcW w:w="562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4C3F66" w:rsidRPr="00DD01DC" w:rsidRDefault="004C3F66" w:rsidP="00D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2693" w:type="dxa"/>
            <w:vAlign w:val="center"/>
          </w:tcPr>
          <w:p w:rsidR="004C3F66" w:rsidRPr="00DD01DC" w:rsidRDefault="004C3F66" w:rsidP="00DD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C">
              <w:rPr>
                <w:rFonts w:ascii="Times New Roman" w:hAnsi="Times New Roman" w:cs="Times New Roman"/>
                <w:sz w:val="24"/>
                <w:szCs w:val="24"/>
              </w:rPr>
              <w:t>5.1 Проведение обязательных профилактических визитов в отношении контролируемых лиц, приступающих к осуществлению деятельности в области розничной продажи алкогольной и спиртосодержащей продукции, а также после получения соответствующей лицензии</w:t>
            </w:r>
          </w:p>
        </w:tc>
        <w:tc>
          <w:tcPr>
            <w:tcW w:w="1985" w:type="dxa"/>
            <w:vAlign w:val="center"/>
          </w:tcPr>
          <w:p w:rsidR="00CD1A19" w:rsidRPr="00CD1A19" w:rsidRDefault="00CD1A19" w:rsidP="00C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19">
              <w:rPr>
                <w:rFonts w:ascii="Times New Roman" w:hAnsi="Times New Roman" w:cs="Times New Roman"/>
                <w:sz w:val="24"/>
                <w:szCs w:val="24"/>
              </w:rPr>
              <w:t>По необходимости, но не реже 3-</w:t>
            </w:r>
            <w:r w:rsidRPr="00CD1A19">
              <w:rPr>
                <w:rFonts w:ascii="Times New Roman" w:hAnsi="Times New Roman" w:cs="Times New Roman"/>
                <w:sz w:val="24"/>
                <w:szCs w:val="24"/>
              </w:rPr>
              <w:t>х раз</w:t>
            </w:r>
            <w:r w:rsidRPr="00CD1A19">
              <w:rPr>
                <w:rFonts w:ascii="Times New Roman" w:hAnsi="Times New Roman" w:cs="Times New Roman"/>
                <w:sz w:val="24"/>
                <w:szCs w:val="24"/>
              </w:rPr>
              <w:t xml:space="preserve"> в полугодие</w:t>
            </w:r>
          </w:p>
          <w:p w:rsidR="00CD1A19" w:rsidRPr="00CD1A19" w:rsidRDefault="00CD1A19" w:rsidP="00C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6" w:rsidRPr="00DD01DC" w:rsidRDefault="00CD1A19" w:rsidP="00CD1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A19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чем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A19">
              <w:rPr>
                <w:rFonts w:ascii="Times New Roman" w:hAnsi="Times New Roman" w:cs="Times New Roman"/>
                <w:sz w:val="24"/>
                <w:szCs w:val="24"/>
              </w:rPr>
              <w:t xml:space="preserve"> года с момента начала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розничной продажи алкогольной продукции</w:t>
            </w:r>
          </w:p>
        </w:tc>
        <w:tc>
          <w:tcPr>
            <w:tcW w:w="1926" w:type="dxa"/>
          </w:tcPr>
          <w:p w:rsidR="004C3F66" w:rsidRPr="00DD01DC" w:rsidRDefault="004C3F66" w:rsidP="00DD01DC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лицензирования и контроля алкогольной продукции</w:t>
            </w:r>
          </w:p>
        </w:tc>
      </w:tr>
    </w:tbl>
    <w:p w:rsidR="00335241" w:rsidRPr="00443B03" w:rsidRDefault="00335241" w:rsidP="00DD01DC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5241" w:rsidRPr="00443B03" w:rsidSect="00DD01DC">
      <w:head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7A" w:rsidRDefault="00CD417A" w:rsidP="000956F4">
      <w:pPr>
        <w:spacing w:after="0" w:line="240" w:lineRule="auto"/>
      </w:pPr>
      <w:r>
        <w:separator/>
      </w:r>
    </w:p>
  </w:endnote>
  <w:endnote w:type="continuationSeparator" w:id="0">
    <w:p w:rsidR="00CD417A" w:rsidRDefault="00CD417A" w:rsidP="000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7A" w:rsidRDefault="00CD417A" w:rsidP="000956F4">
      <w:pPr>
        <w:spacing w:after="0" w:line="240" w:lineRule="auto"/>
      </w:pPr>
      <w:r>
        <w:separator/>
      </w:r>
    </w:p>
  </w:footnote>
  <w:footnote w:type="continuationSeparator" w:id="0">
    <w:p w:rsidR="00CD417A" w:rsidRDefault="00CD417A" w:rsidP="0009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809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FBD" w:rsidRPr="003420DB" w:rsidRDefault="00997FBD">
        <w:pPr>
          <w:pStyle w:val="a3"/>
          <w:jc w:val="center"/>
          <w:rPr>
            <w:rFonts w:ascii="Times New Roman" w:hAnsi="Times New Roman" w:cs="Times New Roman"/>
          </w:rPr>
        </w:pPr>
        <w:r w:rsidRPr="003420DB">
          <w:rPr>
            <w:rFonts w:ascii="Times New Roman" w:hAnsi="Times New Roman" w:cs="Times New Roman"/>
          </w:rPr>
          <w:fldChar w:fldCharType="begin"/>
        </w:r>
        <w:r w:rsidRPr="003420DB">
          <w:rPr>
            <w:rFonts w:ascii="Times New Roman" w:hAnsi="Times New Roman" w:cs="Times New Roman"/>
          </w:rPr>
          <w:instrText>PAGE   \* MERGEFORMAT</w:instrText>
        </w:r>
        <w:r w:rsidRPr="003420DB">
          <w:rPr>
            <w:rFonts w:ascii="Times New Roman" w:hAnsi="Times New Roman" w:cs="Times New Roman"/>
          </w:rPr>
          <w:fldChar w:fldCharType="separate"/>
        </w:r>
        <w:r w:rsidR="00C05486">
          <w:rPr>
            <w:rFonts w:ascii="Times New Roman" w:hAnsi="Times New Roman" w:cs="Times New Roman"/>
            <w:noProof/>
          </w:rPr>
          <w:t>14</w:t>
        </w:r>
        <w:r w:rsidRPr="003420DB">
          <w:rPr>
            <w:rFonts w:ascii="Times New Roman" w:hAnsi="Times New Roman" w:cs="Times New Roman"/>
          </w:rPr>
          <w:fldChar w:fldCharType="end"/>
        </w:r>
      </w:p>
    </w:sdtContent>
  </w:sdt>
  <w:p w:rsidR="00997FBD" w:rsidRDefault="00997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637"/>
    <w:multiLevelType w:val="multilevel"/>
    <w:tmpl w:val="E682A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244B5D"/>
    <w:multiLevelType w:val="multilevel"/>
    <w:tmpl w:val="A64C58F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0A2D0783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111AF"/>
    <w:multiLevelType w:val="hybridMultilevel"/>
    <w:tmpl w:val="3C68BA84"/>
    <w:lvl w:ilvl="0" w:tplc="6AA017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E80C1B"/>
    <w:multiLevelType w:val="hybridMultilevel"/>
    <w:tmpl w:val="DC3212F2"/>
    <w:lvl w:ilvl="0" w:tplc="9C9EE1E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0780F"/>
    <w:multiLevelType w:val="hybridMultilevel"/>
    <w:tmpl w:val="A16E6E62"/>
    <w:lvl w:ilvl="0" w:tplc="D24AFBB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413C7A"/>
    <w:multiLevelType w:val="hybridMultilevel"/>
    <w:tmpl w:val="D14CE2C4"/>
    <w:lvl w:ilvl="0" w:tplc="56FEA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4944BA"/>
    <w:multiLevelType w:val="hybridMultilevel"/>
    <w:tmpl w:val="3C68BA84"/>
    <w:lvl w:ilvl="0" w:tplc="6AA017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C44A79"/>
    <w:multiLevelType w:val="hybridMultilevel"/>
    <w:tmpl w:val="AC4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25AE1"/>
    <w:multiLevelType w:val="multilevel"/>
    <w:tmpl w:val="45B47A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A2605A5"/>
    <w:multiLevelType w:val="hybridMultilevel"/>
    <w:tmpl w:val="5EEC049E"/>
    <w:lvl w:ilvl="0" w:tplc="F25089A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196B"/>
    <w:multiLevelType w:val="hybridMultilevel"/>
    <w:tmpl w:val="CE1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563E7"/>
    <w:multiLevelType w:val="hybridMultilevel"/>
    <w:tmpl w:val="737CC180"/>
    <w:lvl w:ilvl="0" w:tplc="71625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212A"/>
    <w:multiLevelType w:val="hybridMultilevel"/>
    <w:tmpl w:val="8362A73C"/>
    <w:lvl w:ilvl="0" w:tplc="921A8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1A2293"/>
    <w:multiLevelType w:val="multilevel"/>
    <w:tmpl w:val="2D5C9E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63D7479"/>
    <w:multiLevelType w:val="hybridMultilevel"/>
    <w:tmpl w:val="334663AA"/>
    <w:lvl w:ilvl="0" w:tplc="0C1623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1BB3"/>
    <w:multiLevelType w:val="hybridMultilevel"/>
    <w:tmpl w:val="BD8E6822"/>
    <w:lvl w:ilvl="0" w:tplc="185CF4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5616051"/>
    <w:multiLevelType w:val="hybridMultilevel"/>
    <w:tmpl w:val="CAB8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A5007"/>
    <w:multiLevelType w:val="hybridMultilevel"/>
    <w:tmpl w:val="CF00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15"/>
  </w:num>
  <w:num w:numId="16">
    <w:abstractNumId w:val="8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D0"/>
    <w:rsid w:val="0001177D"/>
    <w:rsid w:val="0001203C"/>
    <w:rsid w:val="000475BC"/>
    <w:rsid w:val="00061C4B"/>
    <w:rsid w:val="0007038F"/>
    <w:rsid w:val="000956F4"/>
    <w:rsid w:val="00096288"/>
    <w:rsid w:val="00097C05"/>
    <w:rsid w:val="000E549A"/>
    <w:rsid w:val="00104528"/>
    <w:rsid w:val="00172DC0"/>
    <w:rsid w:val="00226F21"/>
    <w:rsid w:val="00236E7B"/>
    <w:rsid w:val="00254869"/>
    <w:rsid w:val="0027767A"/>
    <w:rsid w:val="0029453C"/>
    <w:rsid w:val="002B5E1E"/>
    <w:rsid w:val="002F6337"/>
    <w:rsid w:val="00302518"/>
    <w:rsid w:val="00332ECB"/>
    <w:rsid w:val="00335241"/>
    <w:rsid w:val="003420DB"/>
    <w:rsid w:val="003A773A"/>
    <w:rsid w:val="003C3A36"/>
    <w:rsid w:val="00400C3B"/>
    <w:rsid w:val="00443B03"/>
    <w:rsid w:val="00450474"/>
    <w:rsid w:val="004C3F66"/>
    <w:rsid w:val="004E6EAA"/>
    <w:rsid w:val="004F79A0"/>
    <w:rsid w:val="005D2516"/>
    <w:rsid w:val="0062103E"/>
    <w:rsid w:val="00693F7C"/>
    <w:rsid w:val="006B340E"/>
    <w:rsid w:val="006D6B3A"/>
    <w:rsid w:val="00703C34"/>
    <w:rsid w:val="007349E5"/>
    <w:rsid w:val="007E6F6F"/>
    <w:rsid w:val="00823044"/>
    <w:rsid w:val="008638E0"/>
    <w:rsid w:val="008951B8"/>
    <w:rsid w:val="008D2C51"/>
    <w:rsid w:val="008D34E5"/>
    <w:rsid w:val="008D4D1E"/>
    <w:rsid w:val="008D5552"/>
    <w:rsid w:val="008E51B2"/>
    <w:rsid w:val="008F152C"/>
    <w:rsid w:val="00930602"/>
    <w:rsid w:val="009672CE"/>
    <w:rsid w:val="00997FBD"/>
    <w:rsid w:val="009F7E68"/>
    <w:rsid w:val="00A227D2"/>
    <w:rsid w:val="00A427AD"/>
    <w:rsid w:val="00A54407"/>
    <w:rsid w:val="00B10CD0"/>
    <w:rsid w:val="00B479C6"/>
    <w:rsid w:val="00BA68D9"/>
    <w:rsid w:val="00BB158C"/>
    <w:rsid w:val="00BF0C1F"/>
    <w:rsid w:val="00C05486"/>
    <w:rsid w:val="00C0633C"/>
    <w:rsid w:val="00C06E7F"/>
    <w:rsid w:val="00C237A9"/>
    <w:rsid w:val="00C4261C"/>
    <w:rsid w:val="00CD1A19"/>
    <w:rsid w:val="00CD2163"/>
    <w:rsid w:val="00CD417A"/>
    <w:rsid w:val="00CE1DF9"/>
    <w:rsid w:val="00D124BA"/>
    <w:rsid w:val="00D13E56"/>
    <w:rsid w:val="00DB2D85"/>
    <w:rsid w:val="00DD01DC"/>
    <w:rsid w:val="00E5727C"/>
    <w:rsid w:val="00E67368"/>
    <w:rsid w:val="00E824C6"/>
    <w:rsid w:val="00ED5BB9"/>
    <w:rsid w:val="00EE0B36"/>
    <w:rsid w:val="00EF5D44"/>
    <w:rsid w:val="00EF6F5B"/>
    <w:rsid w:val="00F115D7"/>
    <w:rsid w:val="00F43A15"/>
    <w:rsid w:val="00F768C2"/>
    <w:rsid w:val="00F86799"/>
    <w:rsid w:val="00F95594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9489-2A0D-4B26-BA8E-34F6D3D8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6F4"/>
  </w:style>
  <w:style w:type="paragraph" w:styleId="a5">
    <w:name w:val="footer"/>
    <w:basedOn w:val="a"/>
    <w:link w:val="a6"/>
    <w:uiPriority w:val="99"/>
    <w:unhideWhenUsed/>
    <w:rsid w:val="0009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6F4"/>
  </w:style>
  <w:style w:type="paragraph" w:styleId="a7">
    <w:name w:val="List Paragraph"/>
    <w:basedOn w:val="a"/>
    <w:uiPriority w:val="34"/>
    <w:qFormat/>
    <w:rsid w:val="00342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7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43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43B0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43B03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BA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CD1A19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CD1A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uiPriority w:val="99"/>
    <w:rsid w:val="00CD1A19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D1A19"/>
    <w:pPr>
      <w:widowControl w:val="0"/>
      <w:autoSpaceDE w:val="0"/>
      <w:autoSpaceDN w:val="0"/>
      <w:adjustRightInd w:val="0"/>
      <w:spacing w:after="0" w:line="302" w:lineRule="exact"/>
      <w:ind w:firstLine="44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1A19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D1A19"/>
    <w:pPr>
      <w:widowControl w:val="0"/>
      <w:autoSpaceDE w:val="0"/>
      <w:autoSpaceDN w:val="0"/>
      <w:adjustRightInd w:val="0"/>
      <w:spacing w:after="0" w:line="252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D1A19"/>
    <w:pPr>
      <w:widowControl w:val="0"/>
      <w:autoSpaceDE w:val="0"/>
      <w:autoSpaceDN w:val="0"/>
      <w:adjustRightInd w:val="0"/>
      <w:spacing w:after="0" w:line="304" w:lineRule="exact"/>
      <w:ind w:firstLine="569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verki.gov.ru/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35A47BEF2A417D01284AA1C1047153A1A62A1A0894C934821D6FD84B030951E13F1E8FDAF2C8DBFCC665D29DDB1A4E6D14659D671F35Bd1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D960-5A76-4139-819B-AD4B6F24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14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11</cp:revision>
  <dcterms:created xsi:type="dcterms:W3CDTF">2021-09-24T04:03:00Z</dcterms:created>
  <dcterms:modified xsi:type="dcterms:W3CDTF">2021-10-11T20:59:00Z</dcterms:modified>
</cp:coreProperties>
</file>