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BA" w:rsidRPr="00354F2D" w:rsidRDefault="00653CBA" w:rsidP="00354F2D">
      <w:pPr>
        <w:pStyle w:val="ConsPlusTitlePage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54F2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54F2D">
        <w:rPr>
          <w:rFonts w:ascii="Times New Roman" w:hAnsi="Times New Roman" w:cs="Times New Roman"/>
        </w:rPr>
        <w:br/>
      </w:r>
    </w:p>
    <w:p w:rsidR="00653CBA" w:rsidRPr="00354F2D" w:rsidRDefault="00653CBA" w:rsidP="00354F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ПРАВИТЕЛЬСТВО КАМЧАТСКОГО КРАЯ</w:t>
      </w:r>
    </w:p>
    <w:p w:rsidR="00653CBA" w:rsidRPr="00354F2D" w:rsidRDefault="00653CBA" w:rsidP="00354F2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ПОСТАНОВЛЕНИЕ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от 16 января 2019 г. N 15-П</w:t>
      </w:r>
    </w:p>
    <w:p w:rsidR="00653CBA" w:rsidRPr="00354F2D" w:rsidRDefault="00653CBA" w:rsidP="00354F2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О ВНЕСЕНИИ ИЗМЕНЕНИЙ В ПРИЛОЖЕНИЕ 1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К ПОСТАНОВЛЕНИЮ ПРАВИТЕЛЬСТВА КАМЧАТСКОГО КРАЯ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ОТ 28.07.2016 N 293-П "ОБ УТВЕРЖДЕНИИ ПОРЯДКА ОРГАНИЗАЦИИ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И ОСУЩЕСТВЛЕНИЯ РЕГИОНАЛЬНОГО ГОСУДАРСТВЕННОГО НАДЗОРА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В ОБЛАСТИ ЗАЩИТЫ НАСЕЛЕНИЯ И ТЕРРИТОРИЙ ОТ ЧРЕЗВЫЧАЙНЫХ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СИТУАЦИЙ РЕГИОНАЛЬНОГО, МЕЖМУНИЦИПАЛЬНОГО И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МУНИЦИПАЛЬНОГО ХАРАКТЕРА В КАМЧАТСКОМ КРАЕ"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ПРАВИТЕЛЬСТВО ПОСТАНОВЛЯЕТ: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1. Внести в </w:t>
      </w:r>
      <w:hyperlink r:id="rId5" w:history="1">
        <w:r w:rsidRPr="00354F2D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354F2D">
        <w:rPr>
          <w:rFonts w:ascii="Times New Roman" w:hAnsi="Times New Roman" w:cs="Times New Roman"/>
        </w:rPr>
        <w:t xml:space="preserve"> к Постановлению Правительства Камчатского края от 28.07.2016 N 293-П "Об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крае" следующие изменения: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1) в </w:t>
      </w:r>
      <w:hyperlink r:id="rId6" w:history="1">
        <w:r w:rsidRPr="00354F2D">
          <w:rPr>
            <w:rFonts w:ascii="Times New Roman" w:hAnsi="Times New Roman" w:cs="Times New Roman"/>
            <w:color w:val="0000FF"/>
          </w:rPr>
          <w:t>части 1</w:t>
        </w:r>
      </w:hyperlink>
      <w:r w:rsidRPr="00354F2D">
        <w:rPr>
          <w:rFonts w:ascii="Times New Roman" w:hAnsi="Times New Roman" w:cs="Times New Roman"/>
        </w:rPr>
        <w:t xml:space="preserve"> слова "(далее - чрезвычайные ситуации, государственный надзор)" заменить словами "(далее соответственно - чрезвычайные ситуации, региональный государственный надзор)";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2) </w:t>
      </w:r>
      <w:hyperlink r:id="rId7" w:history="1">
        <w:r w:rsidRPr="00354F2D">
          <w:rPr>
            <w:rFonts w:ascii="Times New Roman" w:hAnsi="Times New Roman" w:cs="Times New Roman"/>
            <w:color w:val="0000FF"/>
          </w:rPr>
          <w:t>часть 2</w:t>
        </w:r>
      </w:hyperlink>
      <w:r w:rsidRPr="00354F2D">
        <w:rPr>
          <w:rFonts w:ascii="Times New Roman" w:hAnsi="Times New Roman" w:cs="Times New Roman"/>
        </w:rPr>
        <w:t xml:space="preserve"> изложить в следующей редакции: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"2. Региональный государственный надзор осуществляется в целях обеспечения соблюдения органами местного самоуправления муниципальных образований в Камчатском крае, а также юридическими лицами, их руководителями и иными должностными лицами (далее - юридические лица), индивидуальными предпринимателями, их уполномоченными представителями (далее - индивидуальные предприниматели) и гражданами (далее - субъекты проверок) требований, установленных Федеральным </w:t>
      </w:r>
      <w:hyperlink r:id="rId8" w:history="1">
        <w:r w:rsidRPr="00354F2D">
          <w:rPr>
            <w:rFonts w:ascii="Times New Roman" w:hAnsi="Times New Roman" w:cs="Times New Roman"/>
            <w:color w:val="0000FF"/>
          </w:rPr>
          <w:t>законом</w:t>
        </w:r>
      </w:hyperlink>
      <w:r w:rsidRPr="00354F2D">
        <w:rPr>
          <w:rFonts w:ascii="Times New Roman" w:hAnsi="Times New Roman" w:cs="Times New Roman"/>
        </w:rPr>
        <w:t xml:space="preserve"> от 21.12.1994 N 68-ФЗ "О защите населения и территорий от чрезвычайных ситуаций природного и техногенного характера",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 (далее - обязательные требования), в соответствии с задачами, возложенными на Камчатскую территориальную подсистему единой государственной системы предупреждения и ликвидации чрезвычайных ситуаций.";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3) в </w:t>
      </w:r>
      <w:hyperlink r:id="rId9" w:history="1">
        <w:r w:rsidRPr="00354F2D">
          <w:rPr>
            <w:rFonts w:ascii="Times New Roman" w:hAnsi="Times New Roman" w:cs="Times New Roman"/>
            <w:color w:val="0000FF"/>
          </w:rPr>
          <w:t>части 3</w:t>
        </w:r>
      </w:hyperlink>
      <w:r w:rsidRPr="00354F2D">
        <w:rPr>
          <w:rFonts w:ascii="Times New Roman" w:hAnsi="Times New Roman" w:cs="Times New Roman"/>
        </w:rPr>
        <w:t xml:space="preserve"> слова "Государственный надзор" заменить словами "Региональный государственный надзор";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4) в </w:t>
      </w:r>
      <w:hyperlink r:id="rId10" w:history="1">
        <w:r w:rsidRPr="00354F2D">
          <w:rPr>
            <w:rFonts w:ascii="Times New Roman" w:hAnsi="Times New Roman" w:cs="Times New Roman"/>
            <w:color w:val="0000FF"/>
          </w:rPr>
          <w:t>части 4</w:t>
        </w:r>
      </w:hyperlink>
      <w:r w:rsidRPr="00354F2D">
        <w:rPr>
          <w:rFonts w:ascii="Times New Roman" w:hAnsi="Times New Roman" w:cs="Times New Roman"/>
        </w:rPr>
        <w:t>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а) </w:t>
      </w:r>
      <w:hyperlink r:id="rId11" w:history="1">
        <w:r w:rsidRPr="00354F2D">
          <w:rPr>
            <w:rFonts w:ascii="Times New Roman" w:hAnsi="Times New Roman" w:cs="Times New Roman"/>
            <w:color w:val="0000FF"/>
          </w:rPr>
          <w:t>слова</w:t>
        </w:r>
      </w:hyperlink>
      <w:r w:rsidRPr="00354F2D">
        <w:rPr>
          <w:rFonts w:ascii="Times New Roman" w:hAnsi="Times New Roman" w:cs="Times New Roman"/>
        </w:rPr>
        <w:t xml:space="preserve"> "Государственный надзор" заменить словами "Региональный государственный надзор";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б) </w:t>
      </w:r>
      <w:hyperlink r:id="rId12" w:history="1">
        <w:r w:rsidRPr="00354F2D">
          <w:rPr>
            <w:rFonts w:ascii="Times New Roman" w:hAnsi="Times New Roman" w:cs="Times New Roman"/>
            <w:color w:val="0000FF"/>
          </w:rPr>
          <w:t>дополнить</w:t>
        </w:r>
      </w:hyperlink>
      <w:r w:rsidRPr="00354F2D">
        <w:rPr>
          <w:rFonts w:ascii="Times New Roman" w:hAnsi="Times New Roman" w:cs="Times New Roman"/>
        </w:rPr>
        <w:t xml:space="preserve"> абзацем следующего содержания: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"Региональный государственный надзор осуществляется в том числе с применением риск-ориентированного подхода.";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5) в </w:t>
      </w:r>
      <w:hyperlink r:id="rId13" w:history="1">
        <w:r w:rsidRPr="00354F2D">
          <w:rPr>
            <w:rFonts w:ascii="Times New Roman" w:hAnsi="Times New Roman" w:cs="Times New Roman"/>
            <w:color w:val="0000FF"/>
          </w:rPr>
          <w:t>части 5</w:t>
        </w:r>
      </w:hyperlink>
      <w:r w:rsidRPr="00354F2D">
        <w:rPr>
          <w:rFonts w:ascii="Times New Roman" w:hAnsi="Times New Roman" w:cs="Times New Roman"/>
        </w:rPr>
        <w:t xml:space="preserve"> слова "государственного надзора" заменить словами "регионального </w:t>
      </w:r>
      <w:r w:rsidRPr="00354F2D">
        <w:rPr>
          <w:rFonts w:ascii="Times New Roman" w:hAnsi="Times New Roman" w:cs="Times New Roman"/>
        </w:rPr>
        <w:lastRenderedPageBreak/>
        <w:t>государственного надзора", слова "на основании приказа руководителя Министерства" заменить словами ", на основании решения руководителя Министерства, оформляемого приказом Министерства";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6) в </w:t>
      </w:r>
      <w:hyperlink r:id="rId14" w:history="1">
        <w:r w:rsidRPr="00354F2D">
          <w:rPr>
            <w:rFonts w:ascii="Times New Roman" w:hAnsi="Times New Roman" w:cs="Times New Roman"/>
            <w:color w:val="0000FF"/>
          </w:rPr>
          <w:t>части 12</w:t>
        </w:r>
      </w:hyperlink>
      <w:r w:rsidRPr="00354F2D">
        <w:rPr>
          <w:rFonts w:ascii="Times New Roman" w:hAnsi="Times New Roman" w:cs="Times New Roman"/>
        </w:rPr>
        <w:t xml:space="preserve"> слова "Состав, последовательность и сроки выполнения" заменить словами "Сроки и последовательность";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7) в </w:t>
      </w:r>
      <w:hyperlink r:id="rId15" w:history="1">
        <w:r w:rsidRPr="00354F2D">
          <w:rPr>
            <w:rFonts w:ascii="Times New Roman" w:hAnsi="Times New Roman" w:cs="Times New Roman"/>
            <w:color w:val="0000FF"/>
          </w:rPr>
          <w:t>части 13</w:t>
        </w:r>
      </w:hyperlink>
      <w:r w:rsidRPr="00354F2D">
        <w:rPr>
          <w:rFonts w:ascii="Times New Roman" w:hAnsi="Times New Roman" w:cs="Times New Roman"/>
        </w:rPr>
        <w:t>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а) в </w:t>
      </w:r>
      <w:hyperlink r:id="rId16" w:history="1">
        <w:r w:rsidRPr="00354F2D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4F2D">
        <w:rPr>
          <w:rFonts w:ascii="Times New Roman" w:hAnsi="Times New Roman" w:cs="Times New Roman"/>
        </w:rPr>
        <w:t xml:space="preserve"> слова "государственного надзора" заменить словами "регионального государственного надзора";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б) в </w:t>
      </w:r>
      <w:hyperlink r:id="rId17" w:history="1">
        <w:r w:rsidRPr="00354F2D">
          <w:rPr>
            <w:rFonts w:ascii="Times New Roman" w:hAnsi="Times New Roman" w:cs="Times New Roman"/>
            <w:color w:val="0000FF"/>
          </w:rPr>
          <w:t>пункте 3</w:t>
        </w:r>
      </w:hyperlink>
      <w:r w:rsidRPr="00354F2D">
        <w:rPr>
          <w:rFonts w:ascii="Times New Roman" w:hAnsi="Times New Roman" w:cs="Times New Roman"/>
        </w:rPr>
        <w:t xml:space="preserve"> слова "государственному надзору" заменить словами "региональному государственному надзору";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8) </w:t>
      </w:r>
      <w:hyperlink r:id="rId18" w:history="1">
        <w:r w:rsidRPr="00354F2D">
          <w:rPr>
            <w:rFonts w:ascii="Times New Roman" w:hAnsi="Times New Roman" w:cs="Times New Roman"/>
            <w:color w:val="0000FF"/>
          </w:rPr>
          <w:t>дополнить</w:t>
        </w:r>
      </w:hyperlink>
      <w:r w:rsidRPr="00354F2D">
        <w:rPr>
          <w:rFonts w:ascii="Times New Roman" w:hAnsi="Times New Roman" w:cs="Times New Roman"/>
        </w:rPr>
        <w:t xml:space="preserve"> частью 13(1) следующего содержания: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"13(1). При проведении плановых проверок всех юридических лиц и индивидуальных предпринимателей должностные лица обязаны использовать проверочные листы (списки контрольных вопросов).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Проверочные листы (списки контрольных вопросов) содержат перечни вопросов, затрагивающих предъявляемые к юридическим лицам и индивидуальным предпринимателям обязательные требования, соблюдение которых является наиболее значимым с точки зрения недопущения возникновения угрозы чрезвычайных ситуаций.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Предмет плановой проверки ограничивается перечнем вопросов, включенных в проверочные листы (списки контрольных вопросов).";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9) в </w:t>
      </w:r>
      <w:hyperlink r:id="rId19" w:history="1">
        <w:r w:rsidRPr="00354F2D">
          <w:rPr>
            <w:rFonts w:ascii="Times New Roman" w:hAnsi="Times New Roman" w:cs="Times New Roman"/>
            <w:color w:val="0000FF"/>
          </w:rPr>
          <w:t>абзаце первом части 14</w:t>
        </w:r>
      </w:hyperlink>
      <w:r w:rsidRPr="00354F2D">
        <w:rPr>
          <w:rFonts w:ascii="Times New Roman" w:hAnsi="Times New Roman" w:cs="Times New Roman"/>
        </w:rPr>
        <w:t xml:space="preserve"> слова "государственного надзора" заменить словами "регионального государственного надзора";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10) </w:t>
      </w:r>
      <w:hyperlink r:id="rId20" w:history="1">
        <w:r w:rsidRPr="00354F2D">
          <w:rPr>
            <w:rFonts w:ascii="Times New Roman" w:hAnsi="Times New Roman" w:cs="Times New Roman"/>
            <w:color w:val="0000FF"/>
          </w:rPr>
          <w:t>дополнить</w:t>
        </w:r>
      </w:hyperlink>
      <w:r w:rsidRPr="00354F2D">
        <w:rPr>
          <w:rFonts w:ascii="Times New Roman" w:hAnsi="Times New Roman" w:cs="Times New Roman"/>
        </w:rPr>
        <w:t xml:space="preserve"> частями 17 - 28 следующего содержания: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"17. В целях применения при осуществлении регионального государственного надзора риск-ориентированного подхода деятельность юридических лиц и индивидуальных предпринимателей подлежит отнесению к одной из категорий риска.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18. Отнесение деятельности юридических лиц и индивидуальных предпринимателей к определенной категории риска осуществляется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21" w:history="1">
        <w:r w:rsidRPr="00354F2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54F2D">
        <w:rPr>
          <w:rFonts w:ascii="Times New Roman" w:hAnsi="Times New Roman" w:cs="Times New Roman"/>
        </w:rP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на основании Критериев отнесения деятельности юридических лиц и индивидуальных предпринимателей к категории риска в целях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 согласно приложению к настоящему Порядку.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19. Отнесение деятельности юридических лиц и индивидуальных предпринимателей к категориям риска, изменение категории риска осуществляется решением руководителя Министерства, оформляемого приказом Министерства.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20. При отсутствии решения об отнесении к определенной категории риска деятельность </w:t>
      </w:r>
      <w:r w:rsidRPr="00354F2D">
        <w:rPr>
          <w:rFonts w:ascii="Times New Roman" w:hAnsi="Times New Roman" w:cs="Times New Roman"/>
        </w:rPr>
        <w:lastRenderedPageBreak/>
        <w:t>юридических лиц и индивидуальных предпринимателей считается отнесенной к категории низкого риска.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21. Проведение плановых проверок в отношении юридических лиц и индивидуальных предпринимателей в зависимости от присвоенной категории риска осуществляется со следующей периодичностью: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1) для категории высокого риска - один раз в 2 года;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2) для категории значительного риска - один раз в 3 года.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22. В отношении юридических лиц и индивидуальных предпринимателей, деятельность которых отнесена к категории низкого риска, плановые проверки не проводятся.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23. Министерство ведет перечень юридических лиц и индивидуальных предпринимателей, в отношении которых проводятся плановые проверки.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основании решения об отнесении деятельности юридических лиц и индивидуальных предпринимателей к соответствующим категориям риска.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24. 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1) полное наименование юридического лица, фамилию, имя и отчество (при наличии) индивидуального предпринимателя, деятельность которых отнесена к категории высокого и значительного риска;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2) основной государственный регистрационный номер юридического лица или индивидуального предпринимателя;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3) индивидуальный номер налогоплательщика;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4) место нахождения юридического лица или индивидуального предпринимателя, деятельность которых отнесена к категории высокого и значительного риска;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5) реквизиты решения об отнесении деятельности юридического лица или индивидуального предпринимателя к категории риска, указание на категорию риска, а также сведения, на основании которых принято указанное решение.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25. На странице Министерства на официальном сайте исполнительных органов государственной власти Камчатского края в сети Интернет размещается и поддерживается в актуальном состоянии следующая информация о юридических лицах и об индивидуальных предпринимателях, деятельность которых отнесена к категориям высокого и значительного рисков, содержащаяся в перечне юридических лиц и индивидуальных предпринимателей, в отношении которых проводятся плановые проверки: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1) полное наименование юридического лица, фамилия, имя и отчество (при наличии) индивидуального предпринимателя, деятельность которых отнесена к категории высокого и значительного риска;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2) индивидуальный номер налогоплательщика;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3) место нахождения юридического лица или индивидуального предпринимателя, деятельность которых отнесена к категории высокого и значительного риска;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lastRenderedPageBreak/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26. Размещение информации, указанной в части 24 настоящего Порядка, осуществляется с учетом требований законодательства Российской Федерации о защите государственной тайны.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27. По запросу юридического лица или индивидуального предпринимателя, деятельность которых отнесена к одной из категорий риска, Министерство предоставляет в установленном порядке юридическому лицу или индивидуальному предпринимателю информацию об отнесении их деятельности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28. Юридические лица и индивидуальные предприниматели, деятельность которых отнесена к одной из категорий риска, вправе подать в установленном порядке в Министерство заявление об изменении ранее присвоенной им категории риска.";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11) </w:t>
      </w:r>
      <w:hyperlink r:id="rId22" w:history="1">
        <w:r w:rsidRPr="00354F2D">
          <w:rPr>
            <w:rFonts w:ascii="Times New Roman" w:hAnsi="Times New Roman" w:cs="Times New Roman"/>
            <w:color w:val="0000FF"/>
          </w:rPr>
          <w:t>дополнить</w:t>
        </w:r>
      </w:hyperlink>
      <w:r w:rsidRPr="00354F2D">
        <w:rPr>
          <w:rFonts w:ascii="Times New Roman" w:hAnsi="Times New Roman" w:cs="Times New Roman"/>
        </w:rPr>
        <w:t xml:space="preserve"> приложением к Порядку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 следующего содержания: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2D" w:rsidRDefault="00354F2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54F2D">
        <w:rPr>
          <w:rFonts w:ascii="Times New Roman" w:hAnsi="Times New Roman" w:cs="Times New Roman"/>
        </w:rPr>
        <w:t>"Приложение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к Порядку организации и осуществления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регионального государственного надзора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в области защиты населения и территорий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от чрезвычайных ситуаций регионального,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межмуниципального и муниципального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характера в Камчатском крае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КРИТЕРИИ ОТНЕСЕНИЯ ДЕЯТЕЛЬНОСТИ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ЮРИДИЧЕСКИХ ЛИЦ И ИНДИВИДУАЛЬНЫХ ПРЕДПРИНИМАТЕЛЕЙ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К КАТЕГОРИИ РИСКА В ЦЕЛЯХ ОСУЩЕСТВЛЕНИЯ РЕГИОНАЛЬНОГО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ГОСУДАРСТВЕННОГО НАДЗОРА В ОБЛАСТИ ЗАЩИТЫ НАСЕЛЕНИЯ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И ТЕРРИТОРИЙ ОТ ЧРЕЗВЫЧАЙНЫХ СИТУАЦИЙ РЕГИОНАЛЬНОГО,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МЕЖМУНИЦИПАЛЬНОГО И МУНИЦИПАЛЬНОГО ХАРАКТЕРА</w:t>
      </w:r>
    </w:p>
    <w:p w:rsidR="00653CBA" w:rsidRPr="00354F2D" w:rsidRDefault="00653CBA" w:rsidP="00354F2D">
      <w:pPr>
        <w:pStyle w:val="ConsPlusTitle"/>
        <w:jc w:val="center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В КАМЧАТСКОМ КРАЕ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1. К категории высокого риска относится деятельность юридических лиц и индивидуальных предпринимателей, осуществляющих деятельность в социальной и образовательной сферах, сферах физической культуры и спорта, здравоохранения, организации отдыха и оздоровления детей и расположенных на территории, подверженной риску возникновения быстроразвивающихся опасных природных явлений и техногенных процессов.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2. К категории значительного риска относится: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1) деятельность юридических лиц и индивидуальных предпринимателей, эксплуатирующих опасные производственные объекты III и (или) IV классов опасности либо гидротехнические сооружения III и (или) IV классов опасности;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2) деятельность юридических лиц и индивидуальных предпринимателей, входящих в состав Камчатской территориальной подсистемы единой государственной системы предупреждения и ликвидации чрезвычайных ситуаций;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 xml:space="preserve">3) деятельность юридических лиц и индивидуальных предпринимателей, осуществляющих деятельность в социальной и образовательной сферах, сферах физической культуры и спорта, </w:t>
      </w:r>
      <w:r w:rsidRPr="00354F2D">
        <w:rPr>
          <w:rFonts w:ascii="Times New Roman" w:hAnsi="Times New Roman" w:cs="Times New Roman"/>
        </w:rPr>
        <w:lastRenderedPageBreak/>
        <w:t>здравоохранения, организации отдыха и оздоровления детей;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4) деятельность юридических лиц и индивидуальных предпринимателей, эксплуатирующих объекты, обеспечивающие жизнедеятельность населения Камчатского края.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3. К категории низкого риска относится деятельность юридических лиц и индивидуальных предпринимателей, в отношении которых осуществляется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Камчатского края, не отнесенная к категориям высокого и значительного рисков в соответствии с частями 1 и 2 настоящего приложения.".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Губернатор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Камчатского края</w:t>
      </w:r>
    </w:p>
    <w:p w:rsidR="00653CBA" w:rsidRPr="00354F2D" w:rsidRDefault="00653CBA" w:rsidP="00354F2D">
      <w:pPr>
        <w:pStyle w:val="ConsPlusNormal"/>
        <w:jc w:val="right"/>
        <w:rPr>
          <w:rFonts w:ascii="Times New Roman" w:hAnsi="Times New Roman" w:cs="Times New Roman"/>
        </w:rPr>
      </w:pPr>
      <w:r w:rsidRPr="00354F2D">
        <w:rPr>
          <w:rFonts w:ascii="Times New Roman" w:hAnsi="Times New Roman" w:cs="Times New Roman"/>
        </w:rPr>
        <w:t>В.И.ИЛЮХИН</w:t>
      </w: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CBA" w:rsidRPr="00354F2D" w:rsidRDefault="00653CBA" w:rsidP="00354F2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F63B0" w:rsidRPr="00354F2D" w:rsidRDefault="009F63B0" w:rsidP="00354F2D">
      <w:pPr>
        <w:spacing w:after="0" w:line="240" w:lineRule="auto"/>
        <w:rPr>
          <w:rFonts w:ascii="Times New Roman" w:hAnsi="Times New Roman" w:cs="Times New Roman"/>
        </w:rPr>
      </w:pPr>
    </w:p>
    <w:sectPr w:rsidR="009F63B0" w:rsidRPr="00354F2D" w:rsidSect="007B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A"/>
    <w:rsid w:val="00354F2D"/>
    <w:rsid w:val="00653CBA"/>
    <w:rsid w:val="007F28C1"/>
    <w:rsid w:val="009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E360-62EA-45AC-9FCF-B238EE5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3300C8217E38981A5D0261224EA504939104F0BC7DD501C9B17085A1C6DB87B62E311F392CF0FD5E36387FFXCs8B" TargetMode="External"/><Relationship Id="rId13" Type="http://schemas.openxmlformats.org/officeDocument/2006/relationships/hyperlink" Target="consultantplus://offline/ref=BB53300C8217E38981A5CE2B0448B6544D324E4308C2DF0547CC115F054C6BED2922BD48B2D7DC0ED4FD6186F8C20E7477F95C154D2AB40407B55ADFX5s2B" TargetMode="External"/><Relationship Id="rId18" Type="http://schemas.openxmlformats.org/officeDocument/2006/relationships/hyperlink" Target="consultantplus://offline/ref=BB53300C8217E38981A5CE2B0448B6544D324E4308C2DF0547CC115F054C6BED2922BD48B2D7DC0ED4FD6185FEC20E7477F95C154D2AB40407B55ADFX5s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53300C8217E38981A5D0261224EA504839194E00C6DD501C9B17085A1C6DB87B62E311F392CF0FD5E36387FFXCs8B" TargetMode="External"/><Relationship Id="rId7" Type="http://schemas.openxmlformats.org/officeDocument/2006/relationships/hyperlink" Target="consultantplus://offline/ref=BB53300C8217E38981A5CE2B0448B6544D324E4308C2DF0547CC115F054C6BED2922BD48B2D7DC0ED4FD6186FFC20E7477F95C154D2AB40407B55ADFX5s2B" TargetMode="External"/><Relationship Id="rId12" Type="http://schemas.openxmlformats.org/officeDocument/2006/relationships/hyperlink" Target="consultantplus://offline/ref=BB53300C8217E38981A5CE2B0448B6544D324E4308C2DF0547CC115F054C6BED2922BD48B2D7DC0ED4FD6186F9C20E7477F95C154D2AB40407B55ADFX5s2B" TargetMode="External"/><Relationship Id="rId17" Type="http://schemas.openxmlformats.org/officeDocument/2006/relationships/hyperlink" Target="consultantplus://offline/ref=BB53300C8217E38981A5CE2B0448B6544D324E4308C2DF0547CC115F054C6BED2922BD48B2D7DC0ED4FD6185FBC20E7477F95C154D2AB40407B55ADFX5s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3300C8217E38981A5CE2B0448B6544D324E4308C2DF0547CC115F054C6BED2922BD48B2D7DC0ED4FD6185FEC20E7477F95C154D2AB40407B55ADFX5s2B" TargetMode="External"/><Relationship Id="rId20" Type="http://schemas.openxmlformats.org/officeDocument/2006/relationships/hyperlink" Target="consultantplus://offline/ref=BB53300C8217E38981A5CE2B0448B6544D324E4308C2DF0547CC115F054C6BED2922BD48B2D7DC0ED4FD6186FDC20E7477F95C154D2AB40407B55ADFX5s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3300C8217E38981A5CE2B0448B6544D324E4308C2DF0547CC115F054C6BED2922BD48B2D7DC0ED4FD6186FCC20E7477F95C154D2AB40407B55ADFX5s2B" TargetMode="External"/><Relationship Id="rId11" Type="http://schemas.openxmlformats.org/officeDocument/2006/relationships/hyperlink" Target="consultantplus://offline/ref=BB53300C8217E38981A5CE2B0448B6544D324E4308C2DF0547CC115F054C6BED2922BD48B2D7DC0ED4FD6186F9C20E7477F95C154D2AB40407B55ADFX5s2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53300C8217E38981A5CE2B0448B6544D324E4308C2DF0547CC115F054C6BED2922BD48B2D7DC0ED4FD6186FDC20E7477F95C154D2AB40407B55ADFX5s2B" TargetMode="External"/><Relationship Id="rId15" Type="http://schemas.openxmlformats.org/officeDocument/2006/relationships/hyperlink" Target="consultantplus://offline/ref=BB53300C8217E38981A5CE2B0448B6544D324E4308C2DF0547CC115F054C6BED2922BD48B2D7DC0ED4FD6185FEC20E7477F95C154D2AB40407B55ADFX5s2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53300C8217E38981A5CE2B0448B6544D324E4308C2DF0547CC115F054C6BED2922BD48B2D7DC0ED4FD6186F9C20E7477F95C154D2AB40407B55ADFX5s2B" TargetMode="External"/><Relationship Id="rId19" Type="http://schemas.openxmlformats.org/officeDocument/2006/relationships/hyperlink" Target="consultantplus://offline/ref=BB53300C8217E38981A5CE2B0448B6544D324E4308C2DF0547CC115F054C6BED2922BD48B2D7DC0ED4FD6185F4C20E7477F95C154D2AB40407B55ADFX5s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53300C8217E38981A5CE2B0448B6544D324E4308C2DF0547CC115F054C6BED2922BD48B2D7DC0ED4FD6186FEC20E7477F95C154D2AB40407B55ADFX5s2B" TargetMode="External"/><Relationship Id="rId14" Type="http://schemas.openxmlformats.org/officeDocument/2006/relationships/hyperlink" Target="consultantplus://offline/ref=BB53300C8217E38981A5CE2B0448B6544D324E4308C2DF0547CC115F054C6BED2922BD48B2D7DC0ED4FD6185FFC20E7477F95C154D2AB40407B55ADFX5s2B" TargetMode="External"/><Relationship Id="rId22" Type="http://schemas.openxmlformats.org/officeDocument/2006/relationships/hyperlink" Target="consultantplus://offline/ref=BB53300C8217E38981A5CE2B0448B6544D324E4308C2DF0547CC115F054C6BED2922BD48B2D7DC0ED4FD6186FDC20E7477F95C154D2AB40407B55ADFX5s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2201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2021-01-21T01:44:00Z</dcterms:created>
  <dcterms:modified xsi:type="dcterms:W3CDTF">2021-01-21T21:19:00Z</dcterms:modified>
</cp:coreProperties>
</file>