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1D9" w:rsidRDefault="00BF71D9">
      <w:pPr>
        <w:pStyle w:val="ConsPlusTitlePage"/>
      </w:pPr>
      <w:r>
        <w:t xml:space="preserve">Документ предоставлен </w:t>
      </w:r>
      <w:hyperlink r:id="rId4" w:history="1">
        <w:r>
          <w:rPr>
            <w:color w:val="0000FF"/>
          </w:rPr>
          <w:t>КонсультантПлюс</w:t>
        </w:r>
      </w:hyperlink>
      <w:r>
        <w:br/>
      </w:r>
    </w:p>
    <w:p w:rsidR="00BF71D9" w:rsidRDefault="00BF71D9">
      <w:pPr>
        <w:pStyle w:val="ConsPlusNormal"/>
        <w:ind w:firstLine="540"/>
        <w:jc w:val="both"/>
        <w:outlineLvl w:val="0"/>
      </w:pPr>
    </w:p>
    <w:p w:rsidR="00BF71D9" w:rsidRDefault="00BF71D9">
      <w:pPr>
        <w:pStyle w:val="ConsPlusTitle"/>
        <w:jc w:val="center"/>
        <w:outlineLvl w:val="0"/>
      </w:pPr>
      <w:r>
        <w:t>ПРАВИТЕЛЬСТВО КАМЧАТСКОГО КРАЯ</w:t>
      </w:r>
    </w:p>
    <w:p w:rsidR="00BF71D9" w:rsidRDefault="00BF71D9">
      <w:pPr>
        <w:pStyle w:val="ConsPlusTitle"/>
        <w:jc w:val="center"/>
      </w:pPr>
    </w:p>
    <w:p w:rsidR="00BF71D9" w:rsidRDefault="00BF71D9">
      <w:pPr>
        <w:pStyle w:val="ConsPlusTitle"/>
        <w:jc w:val="center"/>
      </w:pPr>
      <w:r>
        <w:t>ПОСТАНОВЛЕНИЕ</w:t>
      </w:r>
    </w:p>
    <w:p w:rsidR="00BF71D9" w:rsidRDefault="00BF71D9">
      <w:pPr>
        <w:pStyle w:val="ConsPlusTitle"/>
        <w:jc w:val="center"/>
      </w:pPr>
      <w:r>
        <w:t>от 15 февраля 2016 г. N 35-П</w:t>
      </w:r>
    </w:p>
    <w:p w:rsidR="00BF71D9" w:rsidRDefault="00BF71D9">
      <w:pPr>
        <w:pStyle w:val="ConsPlusTitle"/>
        <w:jc w:val="center"/>
      </w:pPr>
    </w:p>
    <w:p w:rsidR="00BF71D9" w:rsidRDefault="00BF71D9">
      <w:pPr>
        <w:pStyle w:val="ConsPlusTitle"/>
        <w:jc w:val="center"/>
      </w:pPr>
      <w:r>
        <w:t>ОБ УТВЕРЖДЕНИИ ПОРЯДКА</w:t>
      </w:r>
    </w:p>
    <w:p w:rsidR="00BF71D9" w:rsidRDefault="00BF71D9">
      <w:pPr>
        <w:pStyle w:val="ConsPlusTitle"/>
        <w:jc w:val="center"/>
      </w:pPr>
      <w:r>
        <w:t>ОПРЕДЕЛЕНИЯ ЦЕНЫ ЗЕМЕЛЬНЫХ УЧАСТКОВ,</w:t>
      </w:r>
    </w:p>
    <w:p w:rsidR="00BF71D9" w:rsidRDefault="00BF71D9">
      <w:pPr>
        <w:pStyle w:val="ConsPlusTitle"/>
        <w:jc w:val="center"/>
      </w:pPr>
      <w:r>
        <w:t>НАХОДЯЩИХСЯ В ГОСУДАРСТВЕННОЙ СОБСТВЕННОСТИ</w:t>
      </w:r>
    </w:p>
    <w:p w:rsidR="00BF71D9" w:rsidRDefault="00BF71D9">
      <w:pPr>
        <w:pStyle w:val="ConsPlusTitle"/>
        <w:jc w:val="center"/>
      </w:pPr>
      <w:r>
        <w:t>КАМЧАТСКОГО КРАЯ, И ЗЕМЕЛЬНЫХ УЧАСТКОВ, ГОСУДАРСТВЕННАЯ</w:t>
      </w:r>
    </w:p>
    <w:p w:rsidR="00BF71D9" w:rsidRDefault="00BF71D9">
      <w:pPr>
        <w:pStyle w:val="ConsPlusTitle"/>
        <w:jc w:val="center"/>
      </w:pPr>
      <w:r>
        <w:t>СОБСТВЕННОСТЬ НА КОТОРЫЕ НЕ РАЗГРАНИЧЕНА, ПРИ ЗАКЛЮЧЕНИИ</w:t>
      </w:r>
    </w:p>
    <w:p w:rsidR="00BF71D9" w:rsidRDefault="00BF71D9">
      <w:pPr>
        <w:pStyle w:val="ConsPlusTitle"/>
        <w:jc w:val="center"/>
      </w:pPr>
      <w:r>
        <w:t>ДОГОВОРА КУПЛИ-ПРОДАЖИ ТАКИХ ЗЕМЕЛЬНЫХ УЧАСТКОВ БЕЗ</w:t>
      </w:r>
    </w:p>
    <w:p w:rsidR="00BF71D9" w:rsidRDefault="00BF71D9">
      <w:pPr>
        <w:pStyle w:val="ConsPlusTitle"/>
        <w:jc w:val="center"/>
      </w:pPr>
      <w:r>
        <w:t>ПРОВЕДЕНИЯ ТОРГОВ В КАМЧАТСКОМ КРАЕ</w:t>
      </w:r>
    </w:p>
    <w:p w:rsidR="00BF71D9" w:rsidRDefault="00BF71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71D9">
        <w:trPr>
          <w:jc w:val="center"/>
        </w:trPr>
        <w:tc>
          <w:tcPr>
            <w:tcW w:w="9294" w:type="dxa"/>
            <w:tcBorders>
              <w:top w:val="nil"/>
              <w:left w:val="single" w:sz="24" w:space="0" w:color="CED3F1"/>
              <w:bottom w:val="nil"/>
              <w:right w:val="single" w:sz="24" w:space="0" w:color="F4F3F8"/>
            </w:tcBorders>
            <w:shd w:val="clear" w:color="auto" w:fill="F4F3F8"/>
          </w:tcPr>
          <w:p w:rsidR="00BF71D9" w:rsidRDefault="00BF71D9">
            <w:pPr>
              <w:pStyle w:val="ConsPlusNormal"/>
              <w:jc w:val="center"/>
            </w:pPr>
            <w:r>
              <w:rPr>
                <w:color w:val="392C69"/>
              </w:rPr>
              <w:t>Список изменяющих документов</w:t>
            </w:r>
          </w:p>
          <w:p w:rsidR="00BF71D9" w:rsidRDefault="00BF71D9">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w:t>
            </w:r>
          </w:p>
          <w:p w:rsidR="00BF71D9" w:rsidRDefault="00BF71D9">
            <w:pPr>
              <w:pStyle w:val="ConsPlusNormal"/>
              <w:jc w:val="center"/>
            </w:pPr>
            <w:r>
              <w:rPr>
                <w:color w:val="392C69"/>
              </w:rPr>
              <w:t>Камчатского края от 19.01.2018 N 17-П)</w:t>
            </w:r>
          </w:p>
        </w:tc>
      </w:tr>
    </w:tbl>
    <w:p w:rsidR="00BF71D9" w:rsidRDefault="00BF71D9">
      <w:pPr>
        <w:pStyle w:val="ConsPlusNormal"/>
        <w:jc w:val="center"/>
      </w:pPr>
    </w:p>
    <w:p w:rsidR="00BF71D9" w:rsidRDefault="00BF71D9">
      <w:pPr>
        <w:pStyle w:val="ConsPlusNormal"/>
        <w:ind w:firstLine="540"/>
        <w:jc w:val="both"/>
      </w:pPr>
      <w:r>
        <w:t xml:space="preserve">В соответствии со </w:t>
      </w:r>
      <w:hyperlink r:id="rId6" w:history="1">
        <w:r>
          <w:rPr>
            <w:color w:val="0000FF"/>
          </w:rPr>
          <w:t>статьей 39(4)</w:t>
        </w:r>
      </w:hyperlink>
      <w:r>
        <w:t xml:space="preserve"> Земельного кодекса Российской Федерации, Федеральным </w:t>
      </w:r>
      <w:hyperlink r:id="rId7" w:history="1">
        <w:r>
          <w:rPr>
            <w:color w:val="0000FF"/>
          </w:rPr>
          <w:t>законом</w:t>
        </w:r>
      </w:hyperlink>
      <w:r>
        <w:t xml:space="preserve"> от 25.10.2001 N 137-ФЗ "О введении в действие Земельного кодекса Российской Федерации"</w:t>
      </w:r>
    </w:p>
    <w:p w:rsidR="00BF71D9" w:rsidRDefault="00BF71D9">
      <w:pPr>
        <w:pStyle w:val="ConsPlusNormal"/>
        <w:ind w:firstLine="540"/>
        <w:jc w:val="both"/>
      </w:pPr>
    </w:p>
    <w:p w:rsidR="00BF71D9" w:rsidRDefault="00BF71D9">
      <w:pPr>
        <w:pStyle w:val="ConsPlusNormal"/>
        <w:ind w:firstLine="540"/>
        <w:jc w:val="both"/>
      </w:pPr>
      <w:r>
        <w:t>ПРАВИТЕЛЬСТВО ПОСТАНОВЛЯЕТ:</w:t>
      </w:r>
    </w:p>
    <w:p w:rsidR="00BF71D9" w:rsidRDefault="00BF71D9">
      <w:pPr>
        <w:pStyle w:val="ConsPlusNormal"/>
        <w:ind w:firstLine="540"/>
        <w:jc w:val="both"/>
      </w:pPr>
    </w:p>
    <w:p w:rsidR="00BF71D9" w:rsidRDefault="00BF71D9">
      <w:pPr>
        <w:pStyle w:val="ConsPlusNormal"/>
        <w:ind w:firstLine="540"/>
        <w:jc w:val="both"/>
      </w:pPr>
      <w:r>
        <w:t xml:space="preserve">1. Утвердить </w:t>
      </w:r>
      <w:hyperlink w:anchor="P38" w:history="1">
        <w:r>
          <w:rPr>
            <w:color w:val="0000FF"/>
          </w:rPr>
          <w:t>Порядок</w:t>
        </w:r>
      </w:hyperlink>
      <w:r>
        <w:t xml:space="preserve"> определения цены земельных участков, находящихся в государственной собственности Камчатского края, и земельных участков, государственная собственность на которые не разграничена, при заключении договора купли-продажи таких земельных участков без проведения торгов в Камчатском крае согласно </w:t>
      </w:r>
      <w:proofErr w:type="gramStart"/>
      <w:r>
        <w:t>приложению</w:t>
      </w:r>
      <w:proofErr w:type="gramEnd"/>
      <w:r>
        <w:t xml:space="preserve"> к настоящему Постановлению.</w:t>
      </w:r>
    </w:p>
    <w:p w:rsidR="00BF71D9" w:rsidRDefault="00BF71D9">
      <w:pPr>
        <w:pStyle w:val="ConsPlusNormal"/>
        <w:spacing w:before="220"/>
        <w:ind w:firstLine="540"/>
        <w:jc w:val="both"/>
      </w:pPr>
      <w:r>
        <w:t xml:space="preserve">2. Признать утратившим силу </w:t>
      </w:r>
      <w:hyperlink r:id="rId8" w:history="1">
        <w:r>
          <w:rPr>
            <w:color w:val="0000FF"/>
          </w:rPr>
          <w:t>Постановление</w:t>
        </w:r>
      </w:hyperlink>
      <w:r>
        <w:t xml:space="preserve"> Правительства Камчатского края от 08.02.2013 N 43-П "Об утверждении порядка определения цены земельных участков, находящихся в государственной собственности Камчатского края или государственная собственность на которые не разграничена, и их оплаты при продаже собственникам зданий, строений, сооружений, расположенных на этих земельных участках".</w:t>
      </w:r>
    </w:p>
    <w:p w:rsidR="00BF71D9" w:rsidRDefault="00BF71D9">
      <w:pPr>
        <w:pStyle w:val="ConsPlusNormal"/>
        <w:spacing w:before="220"/>
        <w:ind w:firstLine="540"/>
        <w:jc w:val="both"/>
      </w:pPr>
      <w:r>
        <w:t>3. Настоящее Постановление вступает в силу через 10 дней после дня его официального опубликования.</w:t>
      </w:r>
    </w:p>
    <w:p w:rsidR="00BF71D9" w:rsidRDefault="00BF71D9">
      <w:pPr>
        <w:pStyle w:val="ConsPlusNormal"/>
        <w:ind w:firstLine="540"/>
        <w:jc w:val="both"/>
      </w:pPr>
    </w:p>
    <w:p w:rsidR="00BF71D9" w:rsidRDefault="00BF71D9">
      <w:pPr>
        <w:pStyle w:val="ConsPlusNormal"/>
        <w:jc w:val="right"/>
      </w:pPr>
      <w:r>
        <w:t>Губернатор</w:t>
      </w:r>
    </w:p>
    <w:p w:rsidR="00BF71D9" w:rsidRDefault="00BF71D9">
      <w:pPr>
        <w:pStyle w:val="ConsPlusNormal"/>
        <w:jc w:val="right"/>
      </w:pPr>
      <w:r>
        <w:t>Камчатского края</w:t>
      </w:r>
    </w:p>
    <w:p w:rsidR="00BF71D9" w:rsidRDefault="00BF71D9">
      <w:pPr>
        <w:pStyle w:val="ConsPlusNormal"/>
        <w:jc w:val="right"/>
      </w:pPr>
      <w:r>
        <w:t>В.И.ИЛЮХИН</w:t>
      </w:r>
    </w:p>
    <w:p w:rsidR="00BF71D9" w:rsidRDefault="00BF71D9">
      <w:pPr>
        <w:pStyle w:val="ConsPlusNormal"/>
        <w:ind w:firstLine="540"/>
        <w:jc w:val="both"/>
      </w:pPr>
    </w:p>
    <w:p w:rsidR="00BF71D9" w:rsidRDefault="00BF71D9">
      <w:pPr>
        <w:pStyle w:val="ConsPlusNormal"/>
        <w:ind w:firstLine="540"/>
        <w:jc w:val="both"/>
      </w:pPr>
    </w:p>
    <w:p w:rsidR="00BF71D9" w:rsidRDefault="00BF71D9">
      <w:pPr>
        <w:pStyle w:val="ConsPlusNormal"/>
        <w:ind w:firstLine="540"/>
        <w:jc w:val="both"/>
      </w:pPr>
    </w:p>
    <w:p w:rsidR="00BF71D9" w:rsidRDefault="00BF71D9">
      <w:pPr>
        <w:pStyle w:val="ConsPlusNormal"/>
        <w:ind w:firstLine="540"/>
        <w:jc w:val="both"/>
      </w:pPr>
    </w:p>
    <w:p w:rsidR="00BF71D9" w:rsidRDefault="00BF71D9">
      <w:pPr>
        <w:pStyle w:val="ConsPlusNormal"/>
        <w:ind w:firstLine="540"/>
        <w:jc w:val="both"/>
      </w:pPr>
    </w:p>
    <w:p w:rsidR="00BF71D9" w:rsidRDefault="00BF71D9">
      <w:pPr>
        <w:pStyle w:val="ConsPlusNormal"/>
        <w:jc w:val="right"/>
        <w:outlineLvl w:val="0"/>
      </w:pPr>
      <w:r>
        <w:t>Приложение</w:t>
      </w:r>
    </w:p>
    <w:p w:rsidR="00BF71D9" w:rsidRDefault="00BF71D9">
      <w:pPr>
        <w:pStyle w:val="ConsPlusNormal"/>
        <w:jc w:val="right"/>
      </w:pPr>
      <w:r>
        <w:t>к Постановлению Правительства</w:t>
      </w:r>
    </w:p>
    <w:p w:rsidR="00BF71D9" w:rsidRDefault="00BF71D9">
      <w:pPr>
        <w:pStyle w:val="ConsPlusNormal"/>
        <w:jc w:val="right"/>
      </w:pPr>
      <w:r>
        <w:t>Камчатского края</w:t>
      </w:r>
    </w:p>
    <w:p w:rsidR="00BF71D9" w:rsidRDefault="00BF71D9">
      <w:pPr>
        <w:pStyle w:val="ConsPlusNormal"/>
        <w:jc w:val="right"/>
      </w:pPr>
      <w:r>
        <w:t>от 15.02.2016 N 35-П</w:t>
      </w:r>
    </w:p>
    <w:p w:rsidR="00BF71D9" w:rsidRDefault="00BF71D9">
      <w:pPr>
        <w:pStyle w:val="ConsPlusNormal"/>
        <w:ind w:firstLine="540"/>
        <w:jc w:val="both"/>
      </w:pPr>
    </w:p>
    <w:p w:rsidR="00BF71D9" w:rsidRDefault="00BF71D9">
      <w:pPr>
        <w:pStyle w:val="ConsPlusTitle"/>
        <w:jc w:val="center"/>
      </w:pPr>
      <w:bookmarkStart w:id="0" w:name="P38"/>
      <w:bookmarkEnd w:id="0"/>
      <w:r>
        <w:t>ПОРЯДОК</w:t>
      </w:r>
    </w:p>
    <w:p w:rsidR="00BF71D9" w:rsidRDefault="00BF71D9">
      <w:pPr>
        <w:pStyle w:val="ConsPlusTitle"/>
        <w:jc w:val="center"/>
      </w:pPr>
      <w:r>
        <w:t>ОПРЕДЕЛЕНИЯ ЦЕНЫ ЗЕМЕЛЬНЫХ</w:t>
      </w:r>
    </w:p>
    <w:p w:rsidR="00BF71D9" w:rsidRDefault="00BF71D9">
      <w:pPr>
        <w:pStyle w:val="ConsPlusTitle"/>
        <w:jc w:val="center"/>
      </w:pPr>
      <w:r>
        <w:t>УЧАСТКОВ, НАХОДЯЩИХСЯ В ГОСУДАРСТВЕННОЙ</w:t>
      </w:r>
    </w:p>
    <w:p w:rsidR="00BF71D9" w:rsidRDefault="00BF71D9">
      <w:pPr>
        <w:pStyle w:val="ConsPlusTitle"/>
        <w:jc w:val="center"/>
      </w:pPr>
      <w:r>
        <w:t>СОБСТВЕННОСТИ КАМЧАТСКОГО КРАЯ, И ЗЕМЕЛЬНЫХ УЧАСТКОВ,</w:t>
      </w:r>
    </w:p>
    <w:p w:rsidR="00BF71D9" w:rsidRDefault="00BF71D9">
      <w:pPr>
        <w:pStyle w:val="ConsPlusTitle"/>
        <w:jc w:val="center"/>
      </w:pPr>
      <w:r>
        <w:t>ГОСУДАРСТВЕННАЯ СОБСТВЕННОСТЬ НА КОТОРЫЕ НЕ РАЗГРАНИЧЕНА,</w:t>
      </w:r>
    </w:p>
    <w:p w:rsidR="00BF71D9" w:rsidRDefault="00BF71D9">
      <w:pPr>
        <w:pStyle w:val="ConsPlusTitle"/>
        <w:jc w:val="center"/>
      </w:pPr>
      <w:r>
        <w:t>ПРИ ЗАКЛЮЧЕНИИ ДОГОВОРА КУПЛИ-ПРОДАЖИ ТАКИХ ЗЕМЕЛЬНЫХ</w:t>
      </w:r>
    </w:p>
    <w:p w:rsidR="00BF71D9" w:rsidRDefault="00BF71D9">
      <w:pPr>
        <w:pStyle w:val="ConsPlusTitle"/>
        <w:jc w:val="center"/>
      </w:pPr>
      <w:r>
        <w:t>УЧАСТКОВ БЕЗ ПРОВЕДЕНИЯ ТОРГОВ В КАМЧАТСКОМ КРАЕ</w:t>
      </w:r>
    </w:p>
    <w:p w:rsidR="00BF71D9" w:rsidRDefault="00BF71D9">
      <w:pPr>
        <w:pStyle w:val="ConsPlusNormal"/>
        <w:ind w:firstLine="540"/>
        <w:jc w:val="both"/>
      </w:pPr>
    </w:p>
    <w:p w:rsidR="00BF71D9" w:rsidRDefault="00BF71D9">
      <w:pPr>
        <w:pStyle w:val="ConsPlusNormal"/>
        <w:ind w:firstLine="540"/>
        <w:jc w:val="both"/>
      </w:pPr>
      <w:r>
        <w:t xml:space="preserve">1. Настоящий Порядок разработан в соответствии со </w:t>
      </w:r>
      <w:hyperlink r:id="rId9" w:history="1">
        <w:r>
          <w:rPr>
            <w:color w:val="0000FF"/>
          </w:rPr>
          <w:t>статьей 39(4)</w:t>
        </w:r>
      </w:hyperlink>
      <w:r>
        <w:t xml:space="preserve"> Земельного кодекса Российской Федерации, Федеральным </w:t>
      </w:r>
      <w:hyperlink r:id="rId10" w:history="1">
        <w:r>
          <w:rPr>
            <w:color w:val="0000FF"/>
          </w:rPr>
          <w:t>законом</w:t>
        </w:r>
      </w:hyperlink>
      <w:r>
        <w:t xml:space="preserve"> от 25.10.2001 N 137-ФЗ "О введении в действие Земельного кодекса Российской Федерации" (далее - Федеральный закон "О введении в действие Земельного кодекса Российской Федерации") и регулирует вопросы определения размера цены земельных участков, находящихся в государственной собственности Камчатского края и земельных участков, государственная собственность на которые не разграничена (далее - земельные участки), при заключении договора купли-продажи земельных участков без проведения торгов в Камчатском крае (далее - договор купли-продажи без проведения торгов), если иное не установлено федеральными законами.</w:t>
      </w:r>
    </w:p>
    <w:p w:rsidR="00BF71D9" w:rsidRDefault="00BF71D9">
      <w:pPr>
        <w:pStyle w:val="ConsPlusNormal"/>
        <w:spacing w:before="220"/>
        <w:ind w:firstLine="540"/>
        <w:jc w:val="both"/>
      </w:pPr>
      <w:r>
        <w:t xml:space="preserve">2. Цена земельного участка при заключении договора купли-продажи без проведения торгов определяется в размере его кадастровой стоимости (за исключением случаев, предусмотренных </w:t>
      </w:r>
      <w:hyperlink w:anchor="P48" w:history="1">
        <w:r>
          <w:rPr>
            <w:color w:val="0000FF"/>
          </w:rPr>
          <w:t>частью 3</w:t>
        </w:r>
      </w:hyperlink>
      <w:r>
        <w:t xml:space="preserve"> настоящего Порядка).</w:t>
      </w:r>
    </w:p>
    <w:p w:rsidR="00BF71D9" w:rsidRDefault="00BF71D9">
      <w:pPr>
        <w:pStyle w:val="ConsPlusNormal"/>
        <w:spacing w:before="220"/>
        <w:ind w:firstLine="540"/>
        <w:jc w:val="both"/>
      </w:pPr>
      <w:bookmarkStart w:id="1" w:name="P48"/>
      <w:bookmarkEnd w:id="1"/>
      <w:r>
        <w:t>3. Цена земельного участка при заключении договора купли-продажи без проведения торгов определяется в следующих размерах:</w:t>
      </w:r>
    </w:p>
    <w:p w:rsidR="00BF71D9" w:rsidRDefault="00BF71D9">
      <w:pPr>
        <w:pStyle w:val="ConsPlusNormal"/>
        <w:spacing w:before="220"/>
        <w:ind w:firstLine="540"/>
        <w:jc w:val="both"/>
      </w:pPr>
      <w:bookmarkStart w:id="2" w:name="P49"/>
      <w:bookmarkEnd w:id="2"/>
      <w:r>
        <w:t>1) 2,5 процента от кадастровой стоимости соответствующего земельного участка в случаях:</w:t>
      </w:r>
    </w:p>
    <w:p w:rsidR="00BF71D9" w:rsidRDefault="00BF71D9">
      <w:pPr>
        <w:pStyle w:val="ConsPlusNormal"/>
        <w:spacing w:before="220"/>
        <w:ind w:firstLine="540"/>
        <w:jc w:val="both"/>
      </w:pPr>
      <w:r>
        <w:t>а) продажи собственникам зданий, сооружений либо помещений в них земельных участков, на которых расположены эти здания, сооружения, если эти здания, сооружения либо помещения в них были отчуждены из государственной или муниципальной собственности, в том числе если на таком земельном участке возведены или реконструированы здания, сооружения;</w:t>
      </w:r>
    </w:p>
    <w:p w:rsidR="00BF71D9" w:rsidRDefault="00BF71D9">
      <w:pPr>
        <w:pStyle w:val="ConsPlusNormal"/>
        <w:spacing w:before="220"/>
        <w:ind w:firstLine="540"/>
        <w:jc w:val="both"/>
      </w:pPr>
      <w:r>
        <w:t>б) продажи собственникам зданий, сооружений либо помещений в них земельных участков, на которых расположены эти здания, сооружения, если эти здания, сооружения были возведены на таких земельных участках вместо разрушенных или снесенных и ранее отчужденных из государственной или муниципальной собственности зданий, сооружений;</w:t>
      </w:r>
    </w:p>
    <w:p w:rsidR="00BF71D9" w:rsidRDefault="00BF71D9">
      <w:pPr>
        <w:pStyle w:val="ConsPlusNormal"/>
        <w:spacing w:before="220"/>
        <w:ind w:firstLine="540"/>
        <w:jc w:val="both"/>
      </w:pPr>
      <w:r>
        <w:t xml:space="preserve">в) продажи являющимся собственниками зданий, сооружений либо помещений в них гражданам и некоммерческим организациям земельных участков, на которых расположены эти здания, сооружения, если право собственности указанных собственников на эти здания, сооружения либо помещения в них возникло до вступления в силу Земельного </w:t>
      </w:r>
      <w:hyperlink r:id="rId11" w:history="1">
        <w:r>
          <w:rPr>
            <w:color w:val="0000FF"/>
          </w:rPr>
          <w:t>кодекса</w:t>
        </w:r>
      </w:hyperlink>
      <w:r>
        <w:t xml:space="preserve"> Российской Федерации;</w:t>
      </w:r>
    </w:p>
    <w:p w:rsidR="00BF71D9" w:rsidRDefault="00BF71D9">
      <w:pPr>
        <w:pStyle w:val="ConsPlusNormal"/>
        <w:spacing w:before="220"/>
        <w:ind w:firstLine="540"/>
        <w:jc w:val="both"/>
      </w:pPr>
      <w:r>
        <w:t>г) продажи являющимся собственниками зданий, сооружений либо помещений в них юридическим лицам земельных участков, на которых расположены эти здания, сооружения и которые находятся на праве аренды у этих юридических лиц, если:</w:t>
      </w:r>
    </w:p>
    <w:p w:rsidR="00BF71D9" w:rsidRDefault="00BF71D9">
      <w:pPr>
        <w:pStyle w:val="ConsPlusNormal"/>
        <w:spacing w:before="220"/>
        <w:ind w:firstLine="540"/>
        <w:jc w:val="both"/>
      </w:pPr>
      <w:r>
        <w:t xml:space="preserve">в отношении таких земельных участков осуществлено переоформление права постоянного (бессрочного) пользования на право аренды в период со дня вступления в силу Федерального </w:t>
      </w:r>
      <w:hyperlink r:id="rId12" w:history="1">
        <w:r>
          <w:rPr>
            <w:color w:val="0000FF"/>
          </w:rPr>
          <w:t>закона</w:t>
        </w:r>
      </w:hyperlink>
      <w:r>
        <w:t xml:space="preserve"> "О введении в действие Земельного кодекса Российской Федерации" и до 1 июля 2012 года;</w:t>
      </w:r>
    </w:p>
    <w:p w:rsidR="00BF71D9" w:rsidRDefault="00BF71D9">
      <w:pPr>
        <w:pStyle w:val="ConsPlusNormal"/>
        <w:spacing w:before="220"/>
        <w:ind w:firstLine="540"/>
        <w:jc w:val="both"/>
      </w:pPr>
      <w:r>
        <w:t>такие земельные участки образованы из земельных участков, указанных в абзаце втором настоящего подпункта;</w:t>
      </w:r>
    </w:p>
    <w:p w:rsidR="00BF71D9" w:rsidRDefault="00BF71D9">
      <w:pPr>
        <w:pStyle w:val="ConsPlusNormal"/>
        <w:spacing w:before="220"/>
        <w:ind w:firstLine="540"/>
        <w:jc w:val="both"/>
      </w:pPr>
      <w:r>
        <w:t xml:space="preserve">д) продажи юридическим лицам земельных участков, на которых расположены линии </w:t>
      </w:r>
      <w:r>
        <w:lastRenderedPageBreak/>
        <w:t>электропередачи, линии связи, трубопроводы, дороги и другие подобные сооружения (линейные объекты) и которые находятся на праве аренды у этих юридических лиц, если в отношении таких земельных участков осуществлено переоформление права постоянного (бессрочного) пользования на право аренды до 1 января 2016 года;</w:t>
      </w:r>
    </w:p>
    <w:p w:rsidR="00BF71D9" w:rsidRDefault="00BF71D9">
      <w:pPr>
        <w:pStyle w:val="ConsPlusNormal"/>
        <w:spacing w:before="220"/>
        <w:ind w:firstLine="540"/>
        <w:jc w:val="both"/>
      </w:pPr>
      <w:r>
        <w:t>е) продажи собственникам индивидуальных жилых домов земельных участков, на которых расположены такие дома, если эти собственники являются пенсионерами, имеющими инвалидность и звание "Ветеран труда";</w:t>
      </w:r>
    </w:p>
    <w:p w:rsidR="00BF71D9" w:rsidRDefault="00BF71D9">
      <w:pPr>
        <w:pStyle w:val="ConsPlusNormal"/>
        <w:jc w:val="both"/>
      </w:pPr>
      <w:r>
        <w:t xml:space="preserve">(пп. "е" введен </w:t>
      </w:r>
      <w:hyperlink r:id="rId13" w:history="1">
        <w:r>
          <w:rPr>
            <w:color w:val="0000FF"/>
          </w:rPr>
          <w:t>Постановлением</w:t>
        </w:r>
      </w:hyperlink>
      <w:r>
        <w:t xml:space="preserve"> Правительства Камчатского края от 19.01.2018 N 17-П)</w:t>
      </w:r>
    </w:p>
    <w:p w:rsidR="00BF71D9" w:rsidRDefault="00BF71D9">
      <w:pPr>
        <w:pStyle w:val="ConsPlusNormal"/>
        <w:spacing w:before="220"/>
        <w:ind w:firstLine="540"/>
        <w:jc w:val="both"/>
      </w:pPr>
      <w:r>
        <w:t>2) 15 процентов от кадастровой стоимости соответствующего земельного участка в случаях:</w:t>
      </w:r>
    </w:p>
    <w:p w:rsidR="00BF71D9" w:rsidRDefault="00BF71D9">
      <w:pPr>
        <w:pStyle w:val="ConsPlusNormal"/>
        <w:spacing w:before="220"/>
        <w:ind w:firstLine="540"/>
        <w:jc w:val="both"/>
      </w:pPr>
      <w:r>
        <w:t xml:space="preserve">а) продажи гражданам земельных участков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земельных участков для осуществления крестьянским (фермерским) хозяйством его деятельности в соответствии со </w:t>
      </w:r>
      <w:hyperlink r:id="rId14" w:history="1">
        <w:r>
          <w:rPr>
            <w:color w:val="0000FF"/>
          </w:rPr>
          <w:t>статьей 39.18</w:t>
        </w:r>
      </w:hyperlink>
      <w:r>
        <w:t xml:space="preserve"> Земельного кодекса Российской Федерации;</w:t>
      </w:r>
    </w:p>
    <w:p w:rsidR="00BF71D9" w:rsidRDefault="00BF71D9">
      <w:pPr>
        <w:pStyle w:val="ConsPlusNormal"/>
        <w:spacing w:before="220"/>
        <w:ind w:firstLine="540"/>
        <w:jc w:val="both"/>
      </w:pPr>
      <w:r>
        <w:t>б) продажи некоммерческой организации, созданной гражданами, земельных участков, образованных в результате раздела земельного участка, предоставленного этой некоммерческой организации для комплексного освоения территории в целях индивидуального жилищного строительства и относящегося к имуществу общего пользования;</w:t>
      </w:r>
    </w:p>
    <w:p w:rsidR="00BF71D9" w:rsidRDefault="00BF71D9">
      <w:pPr>
        <w:pStyle w:val="ConsPlusNormal"/>
        <w:spacing w:before="220"/>
        <w:ind w:firstLine="540"/>
        <w:jc w:val="both"/>
      </w:pPr>
      <w:r>
        <w:t>в) продажи юридическому лицу земельных участков, образованных в результате раздела земельного участка, предоставленного этому юридическому лицу для ведения дачного хозяйства и относящегося к имуществу общего пользования;</w:t>
      </w:r>
    </w:p>
    <w:p w:rsidR="00BF71D9" w:rsidRDefault="00BF71D9">
      <w:pPr>
        <w:pStyle w:val="ConsPlusNormal"/>
        <w:spacing w:before="220"/>
        <w:ind w:firstLine="540"/>
        <w:jc w:val="both"/>
      </w:pPr>
      <w:r>
        <w:t xml:space="preserve">г) продажи юридическим лицам земельных участков, находящихся в постоянном (бессрочном) пользовании этих юридических лиц, за исключением лиц, указанных в </w:t>
      </w:r>
      <w:hyperlink r:id="rId15" w:history="1">
        <w:r>
          <w:rPr>
            <w:color w:val="0000FF"/>
          </w:rPr>
          <w:t>пункте 2 статьи 39.9</w:t>
        </w:r>
      </w:hyperlink>
      <w:r>
        <w:t xml:space="preserve"> Земельного кодекса Российской Федерации;</w:t>
      </w:r>
    </w:p>
    <w:p w:rsidR="00BF71D9" w:rsidRDefault="00BF71D9">
      <w:pPr>
        <w:pStyle w:val="ConsPlusNormal"/>
        <w:spacing w:before="220"/>
        <w:ind w:firstLine="540"/>
        <w:jc w:val="both"/>
      </w:pPr>
      <w:r>
        <w:t xml:space="preserve">3) 20 процентов от кадастровой стоимости соответствующего земельного участка в случае продажи собственникам зданий, сооружений либо помещений в них земельных участков, на которых расположены эти здания, сооружения (за исключением случаев, указанных в </w:t>
      </w:r>
      <w:hyperlink w:anchor="P49" w:history="1">
        <w:r>
          <w:rPr>
            <w:color w:val="0000FF"/>
          </w:rPr>
          <w:t>пункте 1</w:t>
        </w:r>
      </w:hyperlink>
      <w:r>
        <w:t xml:space="preserve"> настоящей части);</w:t>
      </w:r>
    </w:p>
    <w:p w:rsidR="00BF71D9" w:rsidRDefault="00BF71D9">
      <w:pPr>
        <w:pStyle w:val="ConsPlusNormal"/>
        <w:spacing w:before="220"/>
        <w:ind w:firstLine="540"/>
        <w:jc w:val="both"/>
      </w:pPr>
      <w:r>
        <w:t>4) 30 процентов от кадастровой стоимости соответствующего земельного участка в случаях:</w:t>
      </w:r>
    </w:p>
    <w:p w:rsidR="00BF71D9" w:rsidRDefault="00BF71D9">
      <w:pPr>
        <w:pStyle w:val="ConsPlusNormal"/>
        <w:spacing w:before="220"/>
        <w:ind w:firstLine="540"/>
        <w:jc w:val="both"/>
      </w:pPr>
      <w:r>
        <w:t xml:space="preserve">а) продажи лицу, с которым в соответствии с Градостроительным </w:t>
      </w:r>
      <w:hyperlink r:id="rId16" w:history="1">
        <w:r>
          <w:rPr>
            <w:color w:val="0000FF"/>
          </w:rPr>
          <w:t>кодексом</w:t>
        </w:r>
      </w:hyperlink>
      <w:r>
        <w:t xml:space="preserve"> Российской Федерации заключен договор о комплексном освоении территории, земельных участков, образованных из земельного участка, предоставленного в аренду для комплексного освоения территории;</w:t>
      </w:r>
    </w:p>
    <w:p w:rsidR="00BF71D9" w:rsidRDefault="00BF71D9">
      <w:pPr>
        <w:pStyle w:val="ConsPlusNormal"/>
        <w:spacing w:before="220"/>
        <w:ind w:firstLine="540"/>
        <w:jc w:val="both"/>
      </w:pPr>
      <w:r>
        <w:t>б) продажи членам некоммерческой организации, созданной гражданами, или, если это предусмотрено решением общего собрания членов этой некоммерческой организации, этой некоммерческой организации земельных участков, образованных из земельного участка, предоставленного этой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
    <w:p w:rsidR="00BF71D9" w:rsidRDefault="00BF71D9">
      <w:pPr>
        <w:pStyle w:val="ConsPlusNormal"/>
        <w:spacing w:before="220"/>
        <w:ind w:firstLine="540"/>
        <w:jc w:val="both"/>
      </w:pPr>
      <w:r>
        <w:t>в) продажи членам некоммерческой организации, созданной гражданами, земельных участков, образованных из земельного участка, предоставленного этой некоммерческой организации для ведения садоводства, огородничества, дачного хозяйства (за исключением земельных участков, отнесенных к имуществу общего пользования).</w:t>
      </w:r>
    </w:p>
    <w:p w:rsidR="00BF71D9" w:rsidRDefault="00BF71D9">
      <w:pPr>
        <w:pStyle w:val="ConsPlusNormal"/>
        <w:spacing w:before="220"/>
        <w:ind w:firstLine="540"/>
        <w:jc w:val="both"/>
      </w:pPr>
      <w:r>
        <w:t xml:space="preserve">4. Цена земельного участка при заключении договора купли-продажи без проведения торгов </w:t>
      </w:r>
      <w:r>
        <w:lastRenderedPageBreak/>
        <w:t>определяется на дату подачи заявления о предоставлении земельного участка в собственность без проведения торгов.</w:t>
      </w:r>
    </w:p>
    <w:p w:rsidR="00BF71D9" w:rsidRDefault="00BF71D9">
      <w:pPr>
        <w:pStyle w:val="ConsPlusNormal"/>
        <w:spacing w:before="220"/>
        <w:ind w:firstLine="540"/>
        <w:jc w:val="both"/>
      </w:pPr>
      <w:r>
        <w:t>5. Сроки и условия оплаты за земельный участок по цене, определенной в соответствии с настоящим Порядком, устанавливаются договором купли-продажи этого земельного участка.</w:t>
      </w:r>
    </w:p>
    <w:p w:rsidR="00BF71D9" w:rsidRDefault="00BF71D9">
      <w:pPr>
        <w:pStyle w:val="ConsPlusNormal"/>
        <w:ind w:firstLine="540"/>
        <w:jc w:val="both"/>
      </w:pPr>
    </w:p>
    <w:p w:rsidR="00BF71D9" w:rsidRDefault="00BF71D9">
      <w:pPr>
        <w:pStyle w:val="ConsPlusNormal"/>
        <w:ind w:firstLine="540"/>
        <w:jc w:val="both"/>
      </w:pPr>
    </w:p>
    <w:p w:rsidR="00BF71D9" w:rsidRDefault="00BF71D9">
      <w:pPr>
        <w:pStyle w:val="ConsPlusNormal"/>
        <w:pBdr>
          <w:top w:val="single" w:sz="6" w:space="0" w:color="auto"/>
        </w:pBdr>
        <w:spacing w:before="100" w:after="100"/>
        <w:jc w:val="both"/>
        <w:rPr>
          <w:sz w:val="2"/>
          <w:szCs w:val="2"/>
        </w:rPr>
      </w:pPr>
    </w:p>
    <w:p w:rsidR="009C04CA" w:rsidRDefault="009C04CA">
      <w:bookmarkStart w:id="3" w:name="_GoBack"/>
      <w:bookmarkEnd w:id="3"/>
    </w:p>
    <w:sectPr w:rsidR="009C04CA" w:rsidSect="008770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1D9"/>
    <w:rsid w:val="009C04CA"/>
    <w:rsid w:val="00BF71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0D394D-B7BD-4E96-AF52-6B6955565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71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F71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F71D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27E5187E14272938FC4A3DDDF9B1F224176751731B5906C94EB6399644D262IBeAC" TargetMode="External"/><Relationship Id="rId13" Type="http://schemas.openxmlformats.org/officeDocument/2006/relationships/hyperlink" Target="consultantplus://offline/ref=1F27E5187E14272938FC4A3DDDF9B1F22417675170185207C943EB339E1DDE60BDF9CD38E4D8E07E3F866C49I1e7C"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1F27E5187E14272938FC5430CB95EDF620143F55791D51519311ED64C1I4eDC" TargetMode="External"/><Relationship Id="rId12" Type="http://schemas.openxmlformats.org/officeDocument/2006/relationships/hyperlink" Target="consultantplus://offline/ref=1F27E5187E14272938FC5430CB95EDF620143F55791D51519311ED64C1I4eDC"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1F27E5187E14272938FC5430CB95EDF620143E5D731B51519311ED64C1I4eDC" TargetMode="External"/><Relationship Id="rId1" Type="http://schemas.openxmlformats.org/officeDocument/2006/relationships/styles" Target="styles.xml"/><Relationship Id="rId6" Type="http://schemas.openxmlformats.org/officeDocument/2006/relationships/hyperlink" Target="consultantplus://offline/ref=1F27E5187E14272938FC5430CB95EDF620143F55791451519311ED64C14DD835FDB9CB68A2I9eDC" TargetMode="External"/><Relationship Id="rId11" Type="http://schemas.openxmlformats.org/officeDocument/2006/relationships/hyperlink" Target="consultantplus://offline/ref=1F27E5187E14272938FC5430CB95EDF620143F55791451519311ED64C1I4eDC" TargetMode="External"/><Relationship Id="rId5" Type="http://schemas.openxmlformats.org/officeDocument/2006/relationships/hyperlink" Target="consultantplus://offline/ref=1F27E5187E14272938FC4A3DDDF9B1F22417675170185207C943EB339E1DDE60BDF9CD38E4D8E07E3F866C49I1e7C" TargetMode="External"/><Relationship Id="rId15" Type="http://schemas.openxmlformats.org/officeDocument/2006/relationships/hyperlink" Target="consultantplus://offline/ref=1F27E5187E14272938FC5430CB95EDF620143F55791451519311ED64C14DD835FDB9CB69A1I9eFC" TargetMode="External"/><Relationship Id="rId10" Type="http://schemas.openxmlformats.org/officeDocument/2006/relationships/hyperlink" Target="consultantplus://offline/ref=1F27E5187E14272938FC5430CB95EDF620143F55791D51519311ED64C1I4eDC"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F27E5187E14272938FC5430CB95EDF620143F55791451519311ED64C14DD835FDB9CB68A2I9eDC" TargetMode="External"/><Relationship Id="rId14" Type="http://schemas.openxmlformats.org/officeDocument/2006/relationships/hyperlink" Target="consultantplus://offline/ref=1F27E5187E14272938FC5430CB95EDF620143F55791451519311ED64C14DD835FDB9CB64A2I9e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1494</Words>
  <Characters>8518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Распутина Екатерина Игоревна</dc:creator>
  <cp:keywords/>
  <dc:description/>
  <cp:lastModifiedBy>Распутина Екатерина Игоревна</cp:lastModifiedBy>
  <cp:revision>1</cp:revision>
  <dcterms:created xsi:type="dcterms:W3CDTF">2018-05-23T02:30:00Z</dcterms:created>
  <dcterms:modified xsi:type="dcterms:W3CDTF">2018-05-23T02:31:00Z</dcterms:modified>
</cp:coreProperties>
</file>