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постановления Правительства Камчатского края </w:t>
      </w:r>
      <w:r w:rsidR="00CA5BCD">
        <w:rPr>
          <w:sz w:val="28"/>
          <w:szCs w:val="28"/>
        </w:rPr>
        <w:t>«</w:t>
      </w:r>
      <w:r w:rsidR="00CA5BCD" w:rsidRPr="00CA5BCD">
        <w:rPr>
          <w:sz w:val="28"/>
          <w:szCs w:val="28"/>
        </w:rPr>
        <w:t>О внесении изменений в постановление Правительства Камчатского края от 05.07.2017 № 259-П «О</w:t>
      </w:r>
      <w:r w:rsidR="00CA5BCD">
        <w:rPr>
          <w:sz w:val="28"/>
          <w:szCs w:val="28"/>
        </w:rPr>
        <w:t> </w:t>
      </w:r>
      <w:r w:rsidR="00CA5BCD" w:rsidRPr="00CA5BCD">
        <w:rPr>
          <w:sz w:val="28"/>
          <w:szCs w:val="28"/>
        </w:rPr>
        <w:t>предоставлени</w:t>
      </w:r>
      <w:r w:rsidR="00CA5BCD">
        <w:rPr>
          <w:sz w:val="28"/>
          <w:szCs w:val="28"/>
        </w:rPr>
        <w:t>и грантов субъектам малого пред</w:t>
      </w:r>
      <w:r w:rsidR="00CA5BCD" w:rsidRPr="00CA5BCD">
        <w:rPr>
          <w:sz w:val="28"/>
          <w:szCs w:val="28"/>
        </w:rPr>
        <w:t>принимательства в</w:t>
      </w:r>
      <w:r w:rsidR="00CA5BCD">
        <w:rPr>
          <w:sz w:val="28"/>
          <w:szCs w:val="28"/>
        </w:rPr>
        <w:t> </w:t>
      </w:r>
      <w:r w:rsidR="00CA5BCD" w:rsidRPr="00CA5BCD">
        <w:rPr>
          <w:sz w:val="28"/>
          <w:szCs w:val="28"/>
        </w:rPr>
        <w:t>Камчатском крае»</w:t>
      </w:r>
      <w:r w:rsidR="00095559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5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A54DA4">
        <w:rPr>
          <w:b/>
          <w:sz w:val="28"/>
          <w:szCs w:val="28"/>
        </w:rPr>
        <w:t>31</w:t>
      </w:r>
      <w:r w:rsidR="00F42966">
        <w:rPr>
          <w:b/>
          <w:sz w:val="28"/>
          <w:szCs w:val="28"/>
        </w:rPr>
        <w:t>.0</w:t>
      </w:r>
      <w:r w:rsidR="00A54DA4">
        <w:rPr>
          <w:b/>
          <w:sz w:val="28"/>
          <w:szCs w:val="28"/>
        </w:rPr>
        <w:t>7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A54DA4" w:rsidRDefault="00A54DA4" w:rsidP="00095559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>http://regulation.kamgov.ru/projects#npa=5229</w:t>
      </w:r>
      <w:r w:rsidR="00C460E3" w:rsidRPr="00A54DA4">
        <w:rPr>
          <w:sz w:val="28"/>
          <w:szCs w:val="28"/>
        </w:rPr>
        <w:t>;</w:t>
      </w:r>
    </w:p>
    <w:p w:rsidR="00C460E3" w:rsidRDefault="00A54DA4" w:rsidP="00095559">
      <w:pPr>
        <w:ind w:firstLine="709"/>
        <w:jc w:val="both"/>
        <w:rPr>
          <w:sz w:val="28"/>
          <w:szCs w:val="28"/>
        </w:rPr>
      </w:pPr>
      <w:hyperlink r:id="rId6" w:history="1">
        <w:r w:rsidR="00C460E3" w:rsidRPr="00A54DA4">
          <w:rPr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C460E3" w:rsidRPr="00A54DA4">
        <w:rPr>
          <w:sz w:val="28"/>
          <w:szCs w:val="28"/>
        </w:rPr>
        <w:t>.</w:t>
      </w:r>
    </w:p>
    <w:p w:rsidR="00095559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5A50A6" w:rsidRPr="00095559">
        <w:rPr>
          <w:sz w:val="28"/>
          <w:szCs w:val="28"/>
        </w:rPr>
        <w:t xml:space="preserve"> предложений будет размещена на сайте</w:t>
      </w:r>
      <w:r w:rsidR="00C460E3">
        <w:rPr>
          <w:sz w:val="28"/>
          <w:szCs w:val="28"/>
        </w:rPr>
        <w:t xml:space="preserve"> </w:t>
      </w:r>
      <w:hyperlink r:id="rId7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A54DA4">
        <w:rPr>
          <w:b/>
          <w:sz w:val="28"/>
          <w:szCs w:val="28"/>
        </w:rPr>
        <w:t>7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CA5BCD" w:rsidP="00CA5BCD">
      <w:pPr>
        <w:ind w:firstLine="709"/>
        <w:jc w:val="both"/>
        <w:rPr>
          <w:sz w:val="28"/>
          <w:szCs w:val="28"/>
        </w:rPr>
      </w:pPr>
      <w:r w:rsidRPr="00CA5BCD">
        <w:rPr>
          <w:sz w:val="28"/>
          <w:szCs w:val="28"/>
        </w:rPr>
        <w:t>Проект постановления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>Правовое регулирование затрагивает интересы хозяйствующих субъектов: юридических лиц (за исключением государственных (муниципальных) учреждений) и индивидуальных предпринимателей.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Проектом постановления вносятся изменения в части </w:t>
      </w:r>
      <w:r w:rsidRPr="00A54DA4">
        <w:rPr>
          <w:b/>
          <w:sz w:val="28"/>
          <w:szCs w:val="28"/>
        </w:rPr>
        <w:t>наделения КГАУ «Камчатский центр поддержки предпринимательства» отдельными организационно-техническими полномочиями</w:t>
      </w:r>
      <w:r w:rsidRPr="00A54DA4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другие), а </w:t>
      </w:r>
      <w:r w:rsidRPr="00A54DA4">
        <w:rPr>
          <w:b/>
          <w:sz w:val="28"/>
          <w:szCs w:val="28"/>
        </w:rPr>
        <w:t>непосредственное предоставление мер поддержки закрепляется за Агентством инвестиций и предпринимательства Камчатского края</w:t>
      </w:r>
      <w:r w:rsidRPr="00A54DA4">
        <w:rPr>
          <w:sz w:val="28"/>
          <w:szCs w:val="28"/>
        </w:rPr>
        <w:t>, как главным распорядителем средств краевого бюджета.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Кроме того, </w:t>
      </w:r>
      <w:r w:rsidRPr="00A54DA4">
        <w:rPr>
          <w:b/>
          <w:sz w:val="28"/>
          <w:szCs w:val="28"/>
        </w:rPr>
        <w:t>в приоритетную группу получателей грантов</w:t>
      </w:r>
      <w:r w:rsidRPr="00A54DA4">
        <w:rPr>
          <w:sz w:val="28"/>
          <w:szCs w:val="28"/>
        </w:rPr>
        <w:t xml:space="preserve"> начинающим субъектам малого предпринимательства на создание собственного бизнеса </w:t>
      </w:r>
      <w:r w:rsidRPr="00A54DA4">
        <w:rPr>
          <w:b/>
          <w:sz w:val="28"/>
          <w:szCs w:val="28"/>
        </w:rPr>
        <w:t>включены граждане</w:t>
      </w:r>
      <w:r w:rsidRPr="00A54DA4">
        <w:rPr>
          <w:sz w:val="28"/>
          <w:szCs w:val="28"/>
        </w:rPr>
        <w:t>, получившие земельные участки, находящиеся в государственной или муниципальной собственности и расположенные на территориях Камчатского края, в соответствии с Федеральным законом от 01.05.2016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Также изменяется </w:t>
      </w:r>
      <w:r w:rsidRPr="00A54DA4">
        <w:rPr>
          <w:b/>
          <w:sz w:val="28"/>
          <w:szCs w:val="28"/>
        </w:rPr>
        <w:t>требование к субъектам малого предпринимательства в части увеличения срока со дня государственной регистрации (до 728 календарных дней)</w:t>
      </w:r>
      <w:r w:rsidRPr="00A54DA4">
        <w:rPr>
          <w:sz w:val="28"/>
          <w:szCs w:val="28"/>
        </w:rPr>
        <w:t xml:space="preserve">, в </w:t>
      </w:r>
      <w:r w:rsidRPr="00A54DA4">
        <w:rPr>
          <w:b/>
          <w:sz w:val="28"/>
          <w:szCs w:val="28"/>
        </w:rPr>
        <w:t>течение которого</w:t>
      </w:r>
      <w:r w:rsidRPr="00A54DA4">
        <w:rPr>
          <w:sz w:val="28"/>
          <w:szCs w:val="28"/>
        </w:rPr>
        <w:t xml:space="preserve"> предприниматель </w:t>
      </w:r>
      <w:r w:rsidRPr="00A54DA4">
        <w:rPr>
          <w:b/>
          <w:sz w:val="28"/>
          <w:szCs w:val="28"/>
        </w:rPr>
        <w:t>вправе обратиться за предоставлением грантов</w:t>
      </w:r>
      <w:r w:rsidRPr="00A54DA4">
        <w:rPr>
          <w:sz w:val="28"/>
          <w:szCs w:val="28"/>
        </w:rPr>
        <w:t xml:space="preserve"> на создание собственного бизнеса в Камчатском крае.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1702" w:type="dxa"/>
          </w:tcPr>
          <w:p w:rsidR="00C460E3" w:rsidRPr="00667A39" w:rsidRDefault="00A54DA4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460E3" w:rsidRPr="00667A39" w:rsidRDefault="002151D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aginvest/ocenka-reguliruusego-vozdejstvia/ocenka-reguliruusego-vozdejstvia-proektov-npa-kamcatskogo-kraa" TargetMode="External"/><Relationship Id="rId5" Type="http://schemas.openxmlformats.org/officeDocument/2006/relationships/hyperlink" Target="mailto:ZubarMM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9</cp:revision>
  <cp:lastPrinted>2016-08-10T04:02:00Z</cp:lastPrinted>
  <dcterms:created xsi:type="dcterms:W3CDTF">2017-05-10T23:01:00Z</dcterms:created>
  <dcterms:modified xsi:type="dcterms:W3CDTF">2017-07-26T03:35:00Z</dcterms:modified>
</cp:coreProperties>
</file>