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4E" w:rsidRDefault="00D81B4E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Уведомление</w:t>
      </w:r>
      <w:r w:rsidR="00767B10" w:rsidRPr="005A50A6">
        <w:rPr>
          <w:bCs/>
          <w:sz w:val="28"/>
          <w:szCs w:val="28"/>
          <w:lang w:eastAsia="en-US"/>
        </w:rPr>
        <w:t xml:space="preserve">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</w:p>
    <w:p w:rsidR="006F2DD0" w:rsidRPr="005A50A6" w:rsidRDefault="005A50A6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50A6">
        <w:rPr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A50A6" w:rsidRPr="00095559" w:rsidRDefault="00D81B4E" w:rsidP="00095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Pr="00D81B4E">
        <w:rPr>
          <w:sz w:val="28"/>
          <w:szCs w:val="28"/>
        </w:rPr>
        <w:t>Агентство инвестиций и предпринимательства Камчатского края</w:t>
      </w:r>
      <w:r w:rsidR="0009555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извещает о проведении публичных консультаций по</w:t>
      </w:r>
      <w:r>
        <w:rPr>
          <w:sz w:val="28"/>
          <w:szCs w:val="28"/>
        </w:rPr>
        <w:t xml:space="preserve"> п</w:t>
      </w:r>
      <w:r w:rsidRPr="00D81B4E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D81B4E">
        <w:rPr>
          <w:sz w:val="28"/>
          <w:szCs w:val="28"/>
        </w:rPr>
        <w:t xml:space="preserve"> постановления Правительства Камчатского края «О внесении изменений в приложение к постановлению Правительства Камчатского края от 16.07.2010 № 320-П «Об утверждении Порядка предоставления инвесторам субсидий за счет средств краевого бюджета для возмещения части затрат на уп</w:t>
      </w:r>
      <w:r w:rsidR="00095559">
        <w:rPr>
          <w:sz w:val="28"/>
          <w:szCs w:val="28"/>
        </w:rPr>
        <w:t>лату процентов по кредитам, при</w:t>
      </w:r>
      <w:r w:rsidRPr="00D81B4E">
        <w:rPr>
          <w:sz w:val="28"/>
          <w:szCs w:val="28"/>
        </w:rPr>
        <w:t>влеченным в российских кредитных организациях в целях реализации особо значимых инвестиционных проектов Камчатского края»</w:t>
      </w:r>
      <w:r w:rsidR="00095559">
        <w:rPr>
          <w:sz w:val="28"/>
          <w:szCs w:val="28"/>
        </w:rPr>
        <w:t>.</w:t>
      </w:r>
    </w:p>
    <w:p w:rsidR="00667A39" w:rsidRPr="00667A39" w:rsidRDefault="00667A39" w:rsidP="00095559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5A50A6" w:rsidRPr="00667A39" w:rsidRDefault="005A50A6" w:rsidP="00095559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Предложения </w:t>
      </w:r>
      <w:r w:rsidR="00667A39" w:rsidRPr="00667A39">
        <w:rPr>
          <w:sz w:val="28"/>
          <w:szCs w:val="28"/>
        </w:rPr>
        <w:t xml:space="preserve">и замечания </w:t>
      </w:r>
      <w:r w:rsidR="00667A39"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 w:rsidR="00F42966">
        <w:rPr>
          <w:sz w:val="28"/>
          <w:szCs w:val="28"/>
        </w:rPr>
        <w:t>г. Петропавловск-</w:t>
      </w:r>
      <w:r w:rsidR="00D81B4E">
        <w:rPr>
          <w:sz w:val="28"/>
          <w:szCs w:val="28"/>
        </w:rPr>
        <w:t>Камчатский, пл. Ленина, д. 1, каб.511</w:t>
      </w:r>
      <w:r w:rsidR="00095559">
        <w:rPr>
          <w:sz w:val="28"/>
          <w:szCs w:val="28"/>
        </w:rPr>
        <w:t>.</w:t>
      </w:r>
    </w:p>
    <w:p w:rsidR="005A50A6" w:rsidRPr="00667A39" w:rsidRDefault="005A50A6" w:rsidP="00095559">
      <w:pPr>
        <w:tabs>
          <w:tab w:val="right" w:pos="9923"/>
        </w:tabs>
        <w:ind w:right="-2"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а также по а</w:t>
      </w:r>
      <w:r w:rsidR="00667A39">
        <w:rPr>
          <w:sz w:val="28"/>
          <w:szCs w:val="28"/>
        </w:rPr>
        <w:t>дресу электронной почты:</w:t>
      </w:r>
      <w:r w:rsidR="00D81B4E" w:rsidRPr="00D81B4E">
        <w:t xml:space="preserve"> </w:t>
      </w:r>
      <w:hyperlink r:id="rId5" w:history="1">
        <w:r w:rsidR="00D81B4E" w:rsidRPr="00095559">
          <w:rPr>
            <w:rStyle w:val="a3"/>
            <w:sz w:val="28"/>
            <w:szCs w:val="28"/>
          </w:rPr>
          <w:t>KaftailovaIV@kamgov.ru</w:t>
        </w:r>
      </w:hyperlink>
      <w:r w:rsidR="00095559">
        <w:rPr>
          <w:sz w:val="28"/>
          <w:szCs w:val="28"/>
        </w:rPr>
        <w:t>.</w:t>
      </w:r>
    </w:p>
    <w:p w:rsidR="005A50A6" w:rsidRPr="00667A39" w:rsidRDefault="005A50A6" w:rsidP="00095559">
      <w:pPr>
        <w:tabs>
          <w:tab w:val="right" w:pos="9923"/>
        </w:tabs>
        <w:ind w:right="-2"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Сроки приема предложений</w:t>
      </w:r>
      <w:r w:rsidR="006C0AD5"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="00D81B4E">
        <w:rPr>
          <w:sz w:val="28"/>
          <w:szCs w:val="28"/>
        </w:rPr>
        <w:t xml:space="preserve"> </w:t>
      </w:r>
      <w:r w:rsidR="00F42966">
        <w:rPr>
          <w:b/>
          <w:sz w:val="28"/>
          <w:szCs w:val="28"/>
        </w:rPr>
        <w:t>до 19.05.2017</w:t>
      </w:r>
      <w:r w:rsidR="00095559" w:rsidRPr="00095559">
        <w:rPr>
          <w:sz w:val="28"/>
          <w:szCs w:val="28"/>
        </w:rPr>
        <w:t>.</w:t>
      </w:r>
    </w:p>
    <w:p w:rsidR="00C460E3" w:rsidRDefault="005A50A6" w:rsidP="00095559">
      <w:pPr>
        <w:ind w:firstLine="709"/>
        <w:jc w:val="both"/>
        <w:rPr>
          <w:sz w:val="28"/>
          <w:szCs w:val="28"/>
        </w:rPr>
      </w:pPr>
      <w:r w:rsidRPr="0009555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095559">
        <w:rPr>
          <w:sz w:val="28"/>
          <w:szCs w:val="28"/>
        </w:rPr>
        <w:t xml:space="preserve"> (полный электронный адрес): </w:t>
      </w:r>
    </w:p>
    <w:p w:rsidR="00F42966" w:rsidRDefault="002151D3" w:rsidP="00095559">
      <w:pPr>
        <w:ind w:firstLine="709"/>
        <w:jc w:val="both"/>
        <w:rPr>
          <w:sz w:val="28"/>
          <w:szCs w:val="28"/>
        </w:rPr>
      </w:pPr>
      <w:hyperlink r:id="rId6" w:anchor="npa=5216" w:history="1">
        <w:r w:rsidR="00F42966" w:rsidRPr="00095559">
          <w:rPr>
            <w:rStyle w:val="a3"/>
            <w:sz w:val="28"/>
            <w:szCs w:val="28"/>
          </w:rPr>
          <w:t>http://regulation.kamgov.ru/projects#npa=5216</w:t>
        </w:r>
      </w:hyperlink>
      <w:r w:rsidR="00C460E3">
        <w:rPr>
          <w:sz w:val="28"/>
          <w:szCs w:val="28"/>
        </w:rPr>
        <w:t>;</w:t>
      </w:r>
    </w:p>
    <w:p w:rsidR="00C460E3" w:rsidRDefault="002151D3" w:rsidP="00095559">
      <w:pPr>
        <w:ind w:firstLine="709"/>
        <w:jc w:val="both"/>
        <w:rPr>
          <w:sz w:val="28"/>
          <w:szCs w:val="28"/>
        </w:rPr>
      </w:pPr>
      <w:hyperlink r:id="rId7" w:history="1">
        <w:r w:rsidR="00C460E3" w:rsidRPr="009228D4">
          <w:rPr>
            <w:rStyle w:val="a3"/>
            <w:sz w:val="28"/>
            <w:szCs w:val="28"/>
          </w:rPr>
          <w:t>http://www.kamgov.ru/aginvest/ocenka-reguliruusego-vozdejstvia/ocenka-reguliruusego-vozdejstvia-proektov-npa-kamcatskogo-kraa</w:t>
        </w:r>
      </w:hyperlink>
      <w:r w:rsidR="00C460E3">
        <w:rPr>
          <w:sz w:val="28"/>
          <w:szCs w:val="28"/>
        </w:rPr>
        <w:t>.</w:t>
      </w:r>
    </w:p>
    <w:p w:rsidR="00095559" w:rsidRDefault="005A50A6" w:rsidP="00095559">
      <w:pPr>
        <w:ind w:firstLine="709"/>
        <w:jc w:val="both"/>
        <w:rPr>
          <w:sz w:val="28"/>
          <w:szCs w:val="28"/>
        </w:rPr>
      </w:pPr>
      <w:r w:rsidRPr="00095559">
        <w:rPr>
          <w:sz w:val="28"/>
          <w:szCs w:val="28"/>
        </w:rPr>
        <w:t>Все поступившие предложения</w:t>
      </w:r>
      <w:r w:rsidR="00667A39" w:rsidRPr="00095559">
        <w:rPr>
          <w:sz w:val="28"/>
          <w:szCs w:val="28"/>
        </w:rPr>
        <w:t xml:space="preserve"> и замечания</w:t>
      </w:r>
      <w:r w:rsidRPr="00095559">
        <w:rPr>
          <w:sz w:val="28"/>
          <w:szCs w:val="28"/>
        </w:rPr>
        <w:t xml:space="preserve"> будут рассмотрены</w:t>
      </w:r>
      <w:r w:rsidR="00095559">
        <w:rPr>
          <w:sz w:val="28"/>
          <w:szCs w:val="28"/>
        </w:rPr>
        <w:t>.</w:t>
      </w:r>
    </w:p>
    <w:p w:rsidR="005A50A6" w:rsidRPr="00095559" w:rsidRDefault="007D5B1F" w:rsidP="00095559">
      <w:pPr>
        <w:ind w:firstLine="709"/>
        <w:jc w:val="both"/>
        <w:rPr>
          <w:sz w:val="28"/>
          <w:szCs w:val="28"/>
        </w:rPr>
      </w:pPr>
      <w:r w:rsidRPr="00095559">
        <w:rPr>
          <w:sz w:val="28"/>
          <w:szCs w:val="28"/>
        </w:rPr>
        <w:t>Свод</w:t>
      </w:r>
      <w:r w:rsidR="005A50A6" w:rsidRPr="00095559">
        <w:rPr>
          <w:sz w:val="28"/>
          <w:szCs w:val="28"/>
        </w:rPr>
        <w:t xml:space="preserve"> предложений будет размещена на сайте</w:t>
      </w:r>
      <w:r w:rsidR="00C460E3">
        <w:rPr>
          <w:sz w:val="28"/>
          <w:szCs w:val="28"/>
        </w:rPr>
        <w:t xml:space="preserve"> </w:t>
      </w:r>
      <w:hyperlink r:id="rId8" w:history="1">
        <w:r w:rsidR="00F42966" w:rsidRPr="00095559">
          <w:rPr>
            <w:rStyle w:val="a3"/>
            <w:sz w:val="28"/>
            <w:szCs w:val="28"/>
          </w:rPr>
          <w:t>http://regulation.kamgov.ru</w:t>
        </w:r>
      </w:hyperlink>
      <w:r w:rsidR="00F42966" w:rsidRPr="00095559">
        <w:rPr>
          <w:sz w:val="28"/>
          <w:szCs w:val="28"/>
        </w:rPr>
        <w:t xml:space="preserve"> </w:t>
      </w:r>
      <w:r w:rsidR="005A50A6" w:rsidRPr="00095559">
        <w:rPr>
          <w:sz w:val="28"/>
          <w:szCs w:val="28"/>
        </w:rPr>
        <w:t>не позднее</w:t>
      </w:r>
      <w:r w:rsidR="00F42966" w:rsidRPr="00095559">
        <w:rPr>
          <w:sz w:val="28"/>
          <w:szCs w:val="28"/>
        </w:rPr>
        <w:t xml:space="preserve"> </w:t>
      </w:r>
      <w:r w:rsidR="00F42966" w:rsidRPr="00095559">
        <w:rPr>
          <w:b/>
          <w:sz w:val="28"/>
          <w:szCs w:val="28"/>
        </w:rPr>
        <w:t>25.05.2017</w:t>
      </w:r>
      <w:r w:rsidR="00095559" w:rsidRPr="00095559">
        <w:rPr>
          <w:sz w:val="28"/>
          <w:szCs w:val="28"/>
        </w:rPr>
        <w:t>.</w:t>
      </w:r>
    </w:p>
    <w:p w:rsidR="00D81B4E" w:rsidRDefault="005A50A6" w:rsidP="00095559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1. Описание проблемы, на решение которой направлено предла</w:t>
      </w:r>
      <w:r w:rsidR="00095559">
        <w:rPr>
          <w:sz w:val="28"/>
          <w:szCs w:val="28"/>
        </w:rPr>
        <w:t>гаемое правовое регулирование:</w:t>
      </w:r>
    </w:p>
    <w:p w:rsidR="005A50A6" w:rsidRPr="00667A39" w:rsidRDefault="00D81B4E" w:rsidP="00095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81B4E">
        <w:rPr>
          <w:sz w:val="28"/>
          <w:szCs w:val="28"/>
        </w:rPr>
        <w:t xml:space="preserve"> связи с внесением изменений в федеральное законодательство, регулирующее порядок предоставления субсидий, требуется приведение в соответствие действующей редакции Постановления 320-П</w:t>
      </w:r>
      <w:r>
        <w:rPr>
          <w:sz w:val="28"/>
          <w:szCs w:val="28"/>
        </w:rPr>
        <w:t xml:space="preserve"> </w:t>
      </w:r>
      <w:r w:rsidRPr="00D81B4E">
        <w:rPr>
          <w:sz w:val="28"/>
          <w:szCs w:val="28"/>
        </w:rPr>
        <w:t>«Об утверждении Порядка предоставления инвесторам субсидий за счет средств краевого бюджета для возмещения части затрат на уп</w:t>
      </w:r>
      <w:r w:rsidR="00C460E3">
        <w:rPr>
          <w:sz w:val="28"/>
          <w:szCs w:val="28"/>
        </w:rPr>
        <w:t>лату процентов по кредитам, при</w:t>
      </w:r>
      <w:r w:rsidRPr="00D81B4E">
        <w:rPr>
          <w:sz w:val="28"/>
          <w:szCs w:val="28"/>
        </w:rPr>
        <w:t>влеченным в российских кредитных организациях в целях реализации особо значимых инвестиционных проектов Камчатского края»</w:t>
      </w:r>
      <w:r w:rsidR="00095559">
        <w:rPr>
          <w:sz w:val="28"/>
          <w:szCs w:val="28"/>
        </w:rPr>
        <w:t>.</w:t>
      </w:r>
    </w:p>
    <w:p w:rsidR="00944853" w:rsidRDefault="005A50A6" w:rsidP="00095559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2. Цели предлагаемого правового регулирования:</w:t>
      </w:r>
      <w:r w:rsidR="00944853">
        <w:rPr>
          <w:sz w:val="28"/>
          <w:szCs w:val="28"/>
        </w:rPr>
        <w:t xml:space="preserve"> </w:t>
      </w:r>
    </w:p>
    <w:p w:rsidR="00667A39" w:rsidRPr="00667A39" w:rsidRDefault="00944853" w:rsidP="00095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4853">
        <w:rPr>
          <w:sz w:val="28"/>
          <w:szCs w:val="28"/>
        </w:rPr>
        <w:t>риведение в соответствие с федеральным законодательством действую</w:t>
      </w:r>
      <w:r>
        <w:rPr>
          <w:sz w:val="28"/>
          <w:szCs w:val="28"/>
        </w:rPr>
        <w:t>щего Постановления</w:t>
      </w:r>
      <w:r w:rsidRPr="00944853">
        <w:rPr>
          <w:sz w:val="28"/>
          <w:szCs w:val="28"/>
        </w:rPr>
        <w:t xml:space="preserve"> 320-П</w:t>
      </w:r>
      <w:r>
        <w:rPr>
          <w:sz w:val="28"/>
          <w:szCs w:val="28"/>
        </w:rPr>
        <w:t xml:space="preserve"> </w:t>
      </w:r>
      <w:r w:rsidRPr="00D81B4E">
        <w:rPr>
          <w:sz w:val="28"/>
          <w:szCs w:val="28"/>
        </w:rPr>
        <w:t>«Об утверждении Порядка предоставления инвесторам субсидий за счет средств краевого бюджета для возмещения части затрат на уп</w:t>
      </w:r>
      <w:r w:rsidR="00C460E3">
        <w:rPr>
          <w:sz w:val="28"/>
          <w:szCs w:val="28"/>
        </w:rPr>
        <w:t>лату процентов по кредитам, при</w:t>
      </w:r>
      <w:r w:rsidRPr="00D81B4E">
        <w:rPr>
          <w:sz w:val="28"/>
          <w:szCs w:val="28"/>
        </w:rPr>
        <w:t>влеченным в российских кредитных организациях в целях реализации особо значимых инвестиционных проектов Камчатского края»</w:t>
      </w:r>
      <w:r w:rsidRPr="00944853">
        <w:rPr>
          <w:sz w:val="28"/>
          <w:szCs w:val="28"/>
        </w:rPr>
        <w:t>.</w:t>
      </w:r>
    </w:p>
    <w:p w:rsidR="005A50A6" w:rsidRPr="00667A39" w:rsidRDefault="005A50A6" w:rsidP="00095559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3. Ожидаемый результат предлагаемого правового регулирования:  </w:t>
      </w:r>
    </w:p>
    <w:p w:rsidR="005A50A6" w:rsidRPr="00667A39" w:rsidRDefault="00944853" w:rsidP="00095559">
      <w:pPr>
        <w:tabs>
          <w:tab w:val="right" w:pos="9923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>Постановление</w:t>
      </w:r>
      <w:r w:rsidRPr="00944853">
        <w:rPr>
          <w:sz w:val="28"/>
          <w:szCs w:val="28"/>
        </w:rPr>
        <w:t xml:space="preserve"> 320-П «Об утверждении Порядка предоставления инвесторам субсидий за счет средств краевого бюджета для возмещения части </w:t>
      </w:r>
      <w:r w:rsidRPr="00944853">
        <w:rPr>
          <w:sz w:val="28"/>
          <w:szCs w:val="28"/>
        </w:rPr>
        <w:lastRenderedPageBreak/>
        <w:t>затрат на уп</w:t>
      </w:r>
      <w:r>
        <w:rPr>
          <w:sz w:val="28"/>
          <w:szCs w:val="28"/>
        </w:rPr>
        <w:t>лату процентов по кредитам, при</w:t>
      </w:r>
      <w:r w:rsidRPr="00944853">
        <w:rPr>
          <w:sz w:val="28"/>
          <w:szCs w:val="28"/>
        </w:rPr>
        <w:t>влеченным в российских кредитных организациях в целях реализации особо значимых инвестиционных проектов Камчатского края»</w:t>
      </w:r>
      <w:r>
        <w:rPr>
          <w:sz w:val="28"/>
          <w:szCs w:val="28"/>
        </w:rPr>
        <w:t xml:space="preserve"> приведено в соответствие с требованиями федерального законодательства</w:t>
      </w:r>
      <w:r w:rsidR="00095559">
        <w:rPr>
          <w:sz w:val="28"/>
          <w:szCs w:val="28"/>
        </w:rPr>
        <w:t>.</w:t>
      </w:r>
    </w:p>
    <w:p w:rsidR="00944853" w:rsidRDefault="005A50A6" w:rsidP="00095559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4. Действующие нормативные правовые акты, поручения, другие решения,</w:t>
      </w:r>
      <w:r w:rsidR="007D5B1F" w:rsidRPr="00667A39">
        <w:rPr>
          <w:sz w:val="28"/>
          <w:szCs w:val="28"/>
        </w:rPr>
        <w:t xml:space="preserve"> </w:t>
      </w:r>
      <w:r w:rsidRPr="00667A39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>
        <w:rPr>
          <w:sz w:val="28"/>
          <w:szCs w:val="28"/>
        </w:rPr>
        <w:t xml:space="preserve">егулирования в данной области: </w:t>
      </w:r>
    </w:p>
    <w:p w:rsidR="005A50A6" w:rsidRPr="00667A39" w:rsidRDefault="00944853" w:rsidP="00095559">
      <w:pPr>
        <w:ind w:firstLine="709"/>
        <w:jc w:val="both"/>
        <w:rPr>
          <w:sz w:val="28"/>
          <w:szCs w:val="28"/>
        </w:rPr>
      </w:pPr>
      <w:r w:rsidRPr="00944853">
        <w:rPr>
          <w:sz w:val="28"/>
          <w:szCs w:val="28"/>
        </w:rPr>
        <w:t>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</w:p>
    <w:p w:rsidR="005A50A6" w:rsidRPr="00667A39" w:rsidRDefault="005A50A6" w:rsidP="00095559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5. Планируемый срок вступления в силу предлагаемого правового</w:t>
      </w:r>
      <w:r w:rsidRPr="00667A39">
        <w:rPr>
          <w:sz w:val="28"/>
          <w:szCs w:val="28"/>
        </w:rPr>
        <w:br/>
      </w:r>
      <w:r w:rsidR="00C460E3" w:rsidRPr="00667A39">
        <w:rPr>
          <w:sz w:val="28"/>
          <w:szCs w:val="28"/>
        </w:rPr>
        <w:t>регулирования: 01.06.2017</w:t>
      </w:r>
      <w:r w:rsidR="00095559">
        <w:rPr>
          <w:sz w:val="28"/>
          <w:szCs w:val="28"/>
        </w:rPr>
        <w:t>.</w:t>
      </w:r>
    </w:p>
    <w:p w:rsidR="00095559" w:rsidRDefault="00095559" w:rsidP="00095559">
      <w:pPr>
        <w:spacing w:after="240"/>
        <w:ind w:firstLine="709"/>
        <w:rPr>
          <w:sz w:val="28"/>
          <w:szCs w:val="28"/>
        </w:rPr>
      </w:pPr>
    </w:p>
    <w:p w:rsidR="005A50A6" w:rsidRPr="00667A39" w:rsidRDefault="005A50A6" w:rsidP="00095559">
      <w:pPr>
        <w:spacing w:after="240"/>
        <w:ind w:firstLine="709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1702"/>
      </w:tblGrid>
      <w:tr w:rsidR="00C460E3" w:rsidRPr="00667A39" w:rsidTr="00C460E3">
        <w:tc>
          <w:tcPr>
            <w:tcW w:w="7541" w:type="dxa"/>
          </w:tcPr>
          <w:p w:rsidR="00C460E3" w:rsidRPr="00667A39" w:rsidRDefault="00C460E3" w:rsidP="00C460E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1702" w:type="dxa"/>
          </w:tcPr>
          <w:p w:rsidR="00C460E3" w:rsidRPr="00667A39" w:rsidRDefault="002151D3" w:rsidP="002151D3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л.</w:t>
            </w:r>
          </w:p>
        </w:tc>
      </w:tr>
      <w:tr w:rsidR="00C460E3" w:rsidRPr="00667A39" w:rsidTr="00C460E3">
        <w:tc>
          <w:tcPr>
            <w:tcW w:w="7541" w:type="dxa"/>
          </w:tcPr>
          <w:p w:rsidR="00C460E3" w:rsidRDefault="00C460E3" w:rsidP="00C460E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постановления</w:t>
            </w:r>
          </w:p>
        </w:tc>
        <w:tc>
          <w:tcPr>
            <w:tcW w:w="1702" w:type="dxa"/>
          </w:tcPr>
          <w:p w:rsidR="00C460E3" w:rsidRPr="00667A39" w:rsidRDefault="002151D3" w:rsidP="002151D3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л.</w:t>
            </w:r>
          </w:p>
        </w:tc>
      </w:tr>
      <w:tr w:rsidR="00C460E3" w:rsidRPr="00667A39" w:rsidTr="00C460E3">
        <w:tc>
          <w:tcPr>
            <w:tcW w:w="7541" w:type="dxa"/>
          </w:tcPr>
          <w:p w:rsidR="00C460E3" w:rsidRDefault="00C460E3" w:rsidP="00C460E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Сводный отчет</w:t>
            </w:r>
          </w:p>
        </w:tc>
        <w:tc>
          <w:tcPr>
            <w:tcW w:w="1702" w:type="dxa"/>
          </w:tcPr>
          <w:p w:rsidR="00C460E3" w:rsidRPr="00667A39" w:rsidRDefault="002151D3" w:rsidP="002151D3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л.</w:t>
            </w:r>
          </w:p>
        </w:tc>
      </w:tr>
    </w:tbl>
    <w:p w:rsidR="005A50A6" w:rsidRDefault="005A50A6" w:rsidP="00095559">
      <w:pPr>
        <w:ind w:firstLine="709"/>
      </w:pPr>
      <w:bookmarkStart w:id="0" w:name="_GoBack"/>
    </w:p>
    <w:bookmarkEnd w:id="0"/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31513"/>
    <w:multiLevelType w:val="hybridMultilevel"/>
    <w:tmpl w:val="73005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5559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1D3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44853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460E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1B4E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2966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75092-F4D1-4172-A461-1C86043C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gov.ru/aginvest/ocenka-reguliruusego-vozdejstvia/ocenka-reguliruusego-vozdejstvia-proektov-npa-kamcatskogo-kr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kamgov.ru/projects" TargetMode="External"/><Relationship Id="rId5" Type="http://schemas.openxmlformats.org/officeDocument/2006/relationships/hyperlink" Target="mailto:KaftailovaIV@kam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Зубарь Михаил Михайлович</cp:lastModifiedBy>
  <cp:revision>6</cp:revision>
  <cp:lastPrinted>2016-08-10T04:02:00Z</cp:lastPrinted>
  <dcterms:created xsi:type="dcterms:W3CDTF">2017-05-10T23:01:00Z</dcterms:created>
  <dcterms:modified xsi:type="dcterms:W3CDTF">2017-05-10T23:14:00Z</dcterms:modified>
</cp:coreProperties>
</file>