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26" w:rsidRPr="00475B26" w:rsidRDefault="00475B26" w:rsidP="00475B2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475B26">
        <w:rPr>
          <w:rFonts w:ascii="Times New Roman" w:eastAsiaTheme="minorEastAsia" w:hAnsi="Times New Roman"/>
          <w:sz w:val="28"/>
          <w:szCs w:val="27"/>
          <w:lang w:eastAsia="ru-RU"/>
        </w:rPr>
        <w:t>УТВЕРЖДЕН</w:t>
      </w:r>
    </w:p>
    <w:p w:rsidR="00475B26" w:rsidRPr="00475B26" w:rsidRDefault="00475B26" w:rsidP="00475B26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475B26">
        <w:rPr>
          <w:rFonts w:ascii="Times New Roman" w:eastAsiaTheme="minorEastAsia" w:hAnsi="Times New Roman"/>
          <w:sz w:val="28"/>
          <w:szCs w:val="27"/>
          <w:lang w:eastAsia="ru-RU"/>
        </w:rPr>
        <w:t xml:space="preserve">протоколом заседания </w:t>
      </w:r>
    </w:p>
    <w:p w:rsidR="00475B26" w:rsidRPr="00475B26" w:rsidRDefault="00475B26" w:rsidP="00475B26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475B26">
        <w:rPr>
          <w:rFonts w:ascii="Times New Roman" w:eastAsiaTheme="minorEastAsia" w:hAnsi="Times New Roman"/>
          <w:sz w:val="28"/>
          <w:szCs w:val="27"/>
          <w:lang w:eastAsia="ru-RU"/>
        </w:rPr>
        <w:t>межрегионального проектного офиса по совершенствованию</w:t>
      </w:r>
    </w:p>
    <w:p w:rsidR="00475B26" w:rsidRPr="00475B26" w:rsidRDefault="00475B26" w:rsidP="00475B26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475B26">
        <w:rPr>
          <w:rFonts w:ascii="Times New Roman" w:eastAsiaTheme="minorEastAsia" w:hAnsi="Times New Roman"/>
          <w:sz w:val="28"/>
          <w:szCs w:val="27"/>
          <w:lang w:eastAsia="ru-RU"/>
        </w:rPr>
        <w:t xml:space="preserve">института оценки </w:t>
      </w:r>
    </w:p>
    <w:p w:rsidR="00475B26" w:rsidRPr="00475B26" w:rsidRDefault="00475B26" w:rsidP="00475B26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475B26">
        <w:rPr>
          <w:rFonts w:ascii="Times New Roman" w:eastAsiaTheme="minorEastAsia" w:hAnsi="Times New Roman"/>
          <w:sz w:val="28"/>
          <w:szCs w:val="27"/>
          <w:lang w:eastAsia="ru-RU"/>
        </w:rPr>
        <w:t xml:space="preserve">регулирующего воздействия  </w:t>
      </w:r>
    </w:p>
    <w:p w:rsidR="00475B26" w:rsidRPr="00475B26" w:rsidRDefault="00475B26" w:rsidP="00475B2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475B26">
        <w:rPr>
          <w:rFonts w:ascii="Times New Roman" w:eastAsiaTheme="minorEastAsia" w:hAnsi="Times New Roman"/>
          <w:sz w:val="28"/>
          <w:szCs w:val="27"/>
          <w:lang w:eastAsia="ru-RU"/>
        </w:rPr>
        <w:t>"___"________2017 г. № ___</w:t>
      </w:r>
    </w:p>
    <w:p w:rsidR="00475B26" w:rsidRDefault="00475B26" w:rsidP="00900E5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475B26" w:rsidRDefault="00475B26" w:rsidP="00900E5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900E57" w:rsidRDefault="00900E57" w:rsidP="00900E5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00E57">
        <w:rPr>
          <w:rFonts w:ascii="Times New Roman" w:hAnsi="Times New Roman" w:cs="Times New Roman"/>
          <w:b/>
          <w:sz w:val="28"/>
        </w:rPr>
        <w:t>Переч</w:t>
      </w:r>
      <w:r>
        <w:rPr>
          <w:rFonts w:ascii="Times New Roman" w:hAnsi="Times New Roman" w:cs="Times New Roman"/>
          <w:b/>
          <w:sz w:val="28"/>
        </w:rPr>
        <w:t>ень</w:t>
      </w:r>
    </w:p>
    <w:p w:rsidR="002F7B53" w:rsidRPr="00900E57" w:rsidRDefault="00900E57" w:rsidP="00AE3AF5">
      <w:pPr>
        <w:spacing w:before="60" w:after="6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00E57">
        <w:rPr>
          <w:rFonts w:ascii="Times New Roman" w:hAnsi="Times New Roman" w:cs="Times New Roman"/>
          <w:b/>
          <w:sz w:val="28"/>
        </w:rPr>
        <w:t>региональных нормативных правовых актов Дальневосточного федерального округа, затрагивающих вопросы предпринимательской и инвестиционной деятельности, подлежащих анализу и выявлению лучших практик.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14A24" w:rsidRPr="00414A24" w:rsidTr="00B75AD3">
        <w:tc>
          <w:tcPr>
            <w:tcW w:w="2518" w:type="dxa"/>
          </w:tcPr>
          <w:p w:rsidR="00414A24" w:rsidRPr="00505262" w:rsidRDefault="00505262" w:rsidP="00AE3AF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05262">
              <w:rPr>
                <w:rFonts w:ascii="Times New Roman" w:hAnsi="Times New Roman" w:cs="Times New Roman"/>
                <w:b/>
                <w:sz w:val="28"/>
              </w:rPr>
              <w:t>Субьект</w:t>
            </w:r>
            <w:proofErr w:type="spellEnd"/>
            <w:r w:rsidRPr="00505262">
              <w:rPr>
                <w:rFonts w:ascii="Times New Roman" w:hAnsi="Times New Roman" w:cs="Times New Roman"/>
                <w:b/>
                <w:sz w:val="28"/>
              </w:rPr>
              <w:t xml:space="preserve"> ДФО</w:t>
            </w:r>
          </w:p>
        </w:tc>
        <w:tc>
          <w:tcPr>
            <w:tcW w:w="7371" w:type="dxa"/>
          </w:tcPr>
          <w:p w:rsidR="00414A24" w:rsidRPr="00505262" w:rsidRDefault="00505262" w:rsidP="00AE3AF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262">
              <w:rPr>
                <w:rFonts w:ascii="Times New Roman" w:hAnsi="Times New Roman" w:cs="Times New Roman"/>
                <w:b/>
                <w:sz w:val="28"/>
              </w:rPr>
              <w:t>Нормативный правовой акт</w:t>
            </w:r>
          </w:p>
        </w:tc>
      </w:tr>
      <w:tr w:rsidR="00505262" w:rsidRPr="00414A24" w:rsidTr="00B75AD3">
        <w:tc>
          <w:tcPr>
            <w:tcW w:w="2518" w:type="dxa"/>
          </w:tcPr>
          <w:p w:rsidR="00505262" w:rsidRPr="000F49A2" w:rsidRDefault="00505262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Хабаровский край</w:t>
            </w:r>
          </w:p>
        </w:tc>
        <w:tc>
          <w:tcPr>
            <w:tcW w:w="7371" w:type="dxa"/>
          </w:tcPr>
          <w:p w:rsidR="00505262" w:rsidRPr="000F49A2" w:rsidRDefault="002173FA" w:rsidP="0063296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 xml:space="preserve">Закон Хабаровского края от 25.11.2015 </w:t>
            </w:r>
            <w:r w:rsidR="0063296F">
              <w:rPr>
                <w:rFonts w:ascii="Times New Roman" w:hAnsi="Times New Roman" w:cs="Times New Roman"/>
                <w:sz w:val="28"/>
              </w:rPr>
              <w:t>№</w:t>
            </w:r>
            <w:r w:rsidRPr="000F49A2">
              <w:rPr>
                <w:rFonts w:ascii="Times New Roman" w:hAnsi="Times New Roman" w:cs="Times New Roman"/>
                <w:sz w:val="28"/>
              </w:rPr>
              <w:t xml:space="preserve"> 143 "Об ограничениях розничной продажи алкогольной продукции в Хабаровском крае"</w:t>
            </w:r>
          </w:p>
        </w:tc>
      </w:tr>
      <w:tr w:rsidR="00505262" w:rsidRPr="00414A24" w:rsidTr="00B75AD3">
        <w:tc>
          <w:tcPr>
            <w:tcW w:w="2518" w:type="dxa"/>
          </w:tcPr>
          <w:p w:rsidR="00505262" w:rsidRPr="000F49A2" w:rsidRDefault="00505262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Сахалинская область</w:t>
            </w:r>
          </w:p>
        </w:tc>
        <w:tc>
          <w:tcPr>
            <w:tcW w:w="7371" w:type="dxa"/>
          </w:tcPr>
          <w:p w:rsidR="00505262" w:rsidRPr="000F49A2" w:rsidRDefault="000F49A2" w:rsidP="0063296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 xml:space="preserve">Закон Сахалинской области от 26.04.2013 </w:t>
            </w:r>
            <w:r w:rsidR="0063296F">
              <w:rPr>
                <w:rFonts w:ascii="Times New Roman" w:hAnsi="Times New Roman" w:cs="Times New Roman"/>
                <w:sz w:val="28"/>
              </w:rPr>
              <w:t>№</w:t>
            </w:r>
            <w:r w:rsidRPr="000F49A2">
              <w:rPr>
                <w:rFonts w:ascii="Times New Roman" w:hAnsi="Times New Roman" w:cs="Times New Roman"/>
                <w:sz w:val="28"/>
              </w:rPr>
              <w:t xml:space="preserve"> 33-ЗО "Об установлении на территории Сахалинской области дополнительных ограничений розничной продажи алкогольной продукции"</w:t>
            </w:r>
          </w:p>
        </w:tc>
      </w:tr>
      <w:tr w:rsidR="00414A24" w:rsidRPr="00414A24" w:rsidTr="00B75AD3">
        <w:tc>
          <w:tcPr>
            <w:tcW w:w="2518" w:type="dxa"/>
          </w:tcPr>
          <w:p w:rsidR="00414A24" w:rsidRPr="000F49A2" w:rsidRDefault="00505262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Республика Саха (Якутия)</w:t>
            </w:r>
          </w:p>
        </w:tc>
        <w:tc>
          <w:tcPr>
            <w:tcW w:w="7371" w:type="dxa"/>
          </w:tcPr>
          <w:p w:rsidR="00414A24" w:rsidRPr="000F49A2" w:rsidRDefault="000F49A2" w:rsidP="0063296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 xml:space="preserve">Закон Республики Саха (Якутия) от 05.12.2013 1248-З </w:t>
            </w:r>
            <w:r w:rsidR="0063296F">
              <w:rPr>
                <w:rFonts w:ascii="Times New Roman" w:hAnsi="Times New Roman" w:cs="Times New Roman"/>
                <w:sz w:val="28"/>
              </w:rPr>
              <w:t xml:space="preserve">        №</w:t>
            </w:r>
            <w:r w:rsidRPr="000F49A2">
              <w:rPr>
                <w:rFonts w:ascii="Times New Roman" w:hAnsi="Times New Roman" w:cs="Times New Roman"/>
                <w:sz w:val="28"/>
              </w:rPr>
              <w:t xml:space="preserve"> 51-V  "Об установлении дополнительных ограничений времени, условий и мест розничной продажи алкогольной продукции в Республике Саха (Якутия)"</w:t>
            </w:r>
          </w:p>
        </w:tc>
      </w:tr>
      <w:tr w:rsidR="00414A24" w:rsidRPr="00414A24" w:rsidTr="00B75AD3">
        <w:tc>
          <w:tcPr>
            <w:tcW w:w="2518" w:type="dxa"/>
          </w:tcPr>
          <w:p w:rsidR="00414A24" w:rsidRPr="000F49A2" w:rsidRDefault="00505262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Еврейская автономная область</w:t>
            </w:r>
          </w:p>
        </w:tc>
        <w:tc>
          <w:tcPr>
            <w:tcW w:w="7371" w:type="dxa"/>
          </w:tcPr>
          <w:p w:rsidR="00414A24" w:rsidRPr="002C63E1" w:rsidRDefault="002C63E1" w:rsidP="002C63E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2C63E1">
                <w:rPr>
                  <w:rFonts w:ascii="Times New Roman" w:hAnsi="Times New Roman" w:cs="Times New Roman"/>
                  <w:sz w:val="28"/>
                </w:rPr>
                <w:t xml:space="preserve">Закон ЕАО от 23.12.2005 № 617-ОЗ "О регулировании розничной продажи алкогольной продукции на территории Еврейской автономной области" </w:t>
              </w:r>
            </w:hyperlink>
          </w:p>
        </w:tc>
      </w:tr>
      <w:tr w:rsidR="00414A24" w:rsidRPr="00414A24" w:rsidTr="00B75AD3">
        <w:tc>
          <w:tcPr>
            <w:tcW w:w="2518" w:type="dxa"/>
          </w:tcPr>
          <w:p w:rsidR="00414A24" w:rsidRPr="000F49A2" w:rsidRDefault="00414A24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Магаданская область</w:t>
            </w:r>
          </w:p>
        </w:tc>
        <w:tc>
          <w:tcPr>
            <w:tcW w:w="7371" w:type="dxa"/>
          </w:tcPr>
          <w:p w:rsidR="00414A24" w:rsidRPr="000F49A2" w:rsidRDefault="00414A24" w:rsidP="003A19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Закон Магаданской области от 25</w:t>
            </w:r>
            <w:r w:rsidR="003A1919">
              <w:rPr>
                <w:rFonts w:ascii="Times New Roman" w:hAnsi="Times New Roman" w:cs="Times New Roman"/>
                <w:sz w:val="28"/>
              </w:rPr>
              <w:t>.</w:t>
            </w:r>
            <w:r w:rsidR="00745F8A" w:rsidRPr="000F49A2">
              <w:rPr>
                <w:rFonts w:ascii="Times New Roman" w:hAnsi="Times New Roman" w:cs="Times New Roman"/>
                <w:sz w:val="28"/>
              </w:rPr>
              <w:t>03.</w:t>
            </w:r>
            <w:r w:rsidRPr="000F49A2">
              <w:rPr>
                <w:rFonts w:ascii="Times New Roman" w:hAnsi="Times New Roman" w:cs="Times New Roman"/>
                <w:sz w:val="28"/>
              </w:rPr>
              <w:t>1999 № 59-ОЗ «О государственном регулировании производства и оборота этилового спирта, спиртосодержащей и алкогольной продукции на территории Магаданской области и об ограничении потребления (распития) алкогольной продукции».</w:t>
            </w:r>
          </w:p>
        </w:tc>
      </w:tr>
      <w:tr w:rsidR="00414A24" w:rsidRPr="00414A24" w:rsidTr="00B75AD3">
        <w:tc>
          <w:tcPr>
            <w:tcW w:w="2518" w:type="dxa"/>
          </w:tcPr>
          <w:p w:rsidR="00414A24" w:rsidRPr="000F49A2" w:rsidRDefault="001D6C49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Амурская область</w:t>
            </w:r>
          </w:p>
        </w:tc>
        <w:tc>
          <w:tcPr>
            <w:tcW w:w="7371" w:type="dxa"/>
          </w:tcPr>
          <w:p w:rsidR="00414A24" w:rsidRPr="000F49A2" w:rsidRDefault="001D6C49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 xml:space="preserve">Закон Амурской области от 25.09.2014 № 403-ОЗ "О некоторых вопросах регулирования розничной продажи алкогольной продукции и безалкогольных тонизирующих напитков на территории Амурской области" </w:t>
            </w:r>
          </w:p>
        </w:tc>
      </w:tr>
      <w:tr w:rsidR="00414A24" w:rsidRPr="00414A24" w:rsidTr="00B75AD3">
        <w:trPr>
          <w:trHeight w:val="2689"/>
        </w:trPr>
        <w:tc>
          <w:tcPr>
            <w:tcW w:w="2518" w:type="dxa"/>
          </w:tcPr>
          <w:p w:rsidR="00414A24" w:rsidRPr="000F49A2" w:rsidRDefault="006F5619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>Камчатский край</w:t>
            </w:r>
          </w:p>
        </w:tc>
        <w:tc>
          <w:tcPr>
            <w:tcW w:w="7371" w:type="dxa"/>
          </w:tcPr>
          <w:p w:rsidR="00414A24" w:rsidRPr="000F49A2" w:rsidRDefault="00676836" w:rsidP="000F49A2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 xml:space="preserve">Закон Камчатского края от 04.05.2011 </w:t>
            </w:r>
            <w:r w:rsidR="0063296F">
              <w:rPr>
                <w:rFonts w:ascii="Times New Roman" w:hAnsi="Times New Roman" w:cs="Times New Roman"/>
                <w:sz w:val="28"/>
              </w:rPr>
              <w:t>№</w:t>
            </w:r>
            <w:r w:rsidRPr="000F49A2">
              <w:rPr>
                <w:rFonts w:ascii="Times New Roman" w:hAnsi="Times New Roman" w:cs="Times New Roman"/>
                <w:sz w:val="28"/>
              </w:rPr>
              <w:t xml:space="preserve"> 598 (ред. от 30.05.2014)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      </w:r>
          </w:p>
          <w:p w:rsidR="00676836" w:rsidRPr="000F49A2" w:rsidRDefault="00676836" w:rsidP="003A19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0F49A2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Камчатского края от 28.03.2012 </w:t>
            </w:r>
            <w:r w:rsidR="003A1919">
              <w:rPr>
                <w:rFonts w:ascii="Times New Roman" w:hAnsi="Times New Roman" w:cs="Times New Roman"/>
                <w:sz w:val="28"/>
              </w:rPr>
              <w:t>№</w:t>
            </w:r>
            <w:bookmarkStart w:id="0" w:name="_GoBack"/>
            <w:bookmarkEnd w:id="0"/>
            <w:r w:rsidRPr="000F49A2">
              <w:rPr>
                <w:rFonts w:ascii="Times New Roman" w:hAnsi="Times New Roman" w:cs="Times New Roman"/>
                <w:sz w:val="28"/>
              </w:rPr>
              <w:t xml:space="preserve"> 167-П "Об установлении дополнительных ограничений времени, условий и мест розничной продажи алкогольной продукции на территории Камчатского края"</w:t>
            </w:r>
          </w:p>
        </w:tc>
      </w:tr>
    </w:tbl>
    <w:p w:rsidR="002F7B53" w:rsidRPr="00414A24" w:rsidRDefault="002F7B53" w:rsidP="000F49A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sectPr w:rsidR="002F7B53" w:rsidRPr="00414A24" w:rsidSect="00B75AD3">
      <w:pgSz w:w="11906" w:h="16838"/>
      <w:pgMar w:top="1134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53"/>
    <w:rsid w:val="000F49A2"/>
    <w:rsid w:val="001D6C49"/>
    <w:rsid w:val="002173FA"/>
    <w:rsid w:val="002C63E1"/>
    <w:rsid w:val="002F7B53"/>
    <w:rsid w:val="003A1919"/>
    <w:rsid w:val="00414A24"/>
    <w:rsid w:val="00432D5C"/>
    <w:rsid w:val="00475B26"/>
    <w:rsid w:val="00505262"/>
    <w:rsid w:val="0063296F"/>
    <w:rsid w:val="00676836"/>
    <w:rsid w:val="006A617B"/>
    <w:rsid w:val="006F5619"/>
    <w:rsid w:val="00745F8A"/>
    <w:rsid w:val="00900E57"/>
    <w:rsid w:val="00AE3AF5"/>
    <w:rsid w:val="00B75AD3"/>
    <w:rsid w:val="00C26BF5"/>
    <w:rsid w:val="00C86C42"/>
    <w:rsid w:val="00D51111"/>
    <w:rsid w:val="00DE4A7C"/>
    <w:rsid w:val="00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7D0954B233F2D172E4603E009772C815019041E7BDF7D67807C84A037A926A70CCD4F064556A624121DELCa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Зятьковская Оксана Юрьевна</dc:creator>
  <cp:lastModifiedBy>Зятьковская Оксана Юрьевна</cp:lastModifiedBy>
  <cp:revision>21</cp:revision>
  <dcterms:created xsi:type="dcterms:W3CDTF">2017-04-14T02:13:00Z</dcterms:created>
  <dcterms:modified xsi:type="dcterms:W3CDTF">2017-04-14T05:31:00Z</dcterms:modified>
</cp:coreProperties>
</file>