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12" w:rsidRPr="00531112" w:rsidRDefault="00531112" w:rsidP="00531112">
      <w:r w:rsidRPr="00531112">
        <w:rPr>
          <w:b/>
          <w:bCs/>
          <w:i/>
          <w:iCs/>
        </w:rPr>
        <w:t>Глава 4. Карта градостроительного зонирования.</w:t>
      </w:r>
    </w:p>
    <w:p w:rsidR="00531112" w:rsidRPr="00531112" w:rsidRDefault="00531112" w:rsidP="00531112">
      <w:r w:rsidRPr="00531112">
        <w:t>Статья 17.   Состав и содержание карты градостроительного зонирования.</w:t>
      </w:r>
    </w:p>
    <w:p w:rsidR="00531112" w:rsidRPr="00531112" w:rsidRDefault="00531112" w:rsidP="00531112">
      <w:r w:rsidRPr="00531112">
        <w:t>1. Картой градостроительного зонирования в составе Правил является графическое отображение границ территориальных зон, участков градостроительного зонирования, границ зон с особыми условиями использования территории.</w:t>
      </w:r>
    </w:p>
    <w:p w:rsidR="00531112" w:rsidRPr="00531112" w:rsidRDefault="00531112" w:rsidP="00531112">
      <w:r w:rsidRPr="00531112">
        <w:t>2. Карта градостроительного зонирования Козыревского сельского поселения подготавливается применительно ко всей территории сельского поселения в масштабе 1:100000 (в 1 сантиметре 1000 метров) и имеет фрагменты в масштабе 1:5000 (в 1 сантиметре 50 метров):</w:t>
      </w:r>
    </w:p>
    <w:p w:rsidR="00531112" w:rsidRPr="00531112" w:rsidRDefault="00531112" w:rsidP="00531112">
      <w:r w:rsidRPr="00531112">
        <w:t>1) Карта градостроительного зонирования поселка Козыревск (масштаб 1:5000);</w:t>
      </w:r>
    </w:p>
    <w:p w:rsidR="00531112" w:rsidRPr="00531112" w:rsidRDefault="00531112" w:rsidP="00531112">
      <w:r w:rsidRPr="00531112">
        <w:t xml:space="preserve">2) Карта градостроительного зонирования села </w:t>
      </w:r>
      <w:proofErr w:type="gramStart"/>
      <w:r w:rsidRPr="00531112">
        <w:t>Майское</w:t>
      </w:r>
      <w:proofErr w:type="gramEnd"/>
      <w:r w:rsidRPr="00531112">
        <w:t xml:space="preserve"> (масштаб 1:5000).</w:t>
      </w:r>
    </w:p>
    <w:p w:rsidR="00531112" w:rsidRPr="00531112" w:rsidRDefault="00531112" w:rsidP="00531112">
      <w:r w:rsidRPr="00531112">
        <w:t>3. На карте градостроительного зонирования в справочном порядке отображается информация, необходимая для полноценного восприятия правил землепользования и застройки – границы гидрографических объектов, сложившейся застройки, отдельные существующие объекты капитального строительства, названия улиц, иные объекты.</w:t>
      </w:r>
    </w:p>
    <w:p w:rsidR="00531112" w:rsidRPr="00531112" w:rsidRDefault="00531112" w:rsidP="00531112">
      <w:r w:rsidRPr="00531112">
        <w:t>Статья 18.   Порядок ведения карты градостроительного зонирования.</w:t>
      </w:r>
    </w:p>
    <w:p w:rsidR="00531112" w:rsidRPr="00531112" w:rsidRDefault="00531112" w:rsidP="00531112">
      <w:r w:rsidRPr="00531112">
        <w:t>1.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территорий.</w:t>
      </w:r>
    </w:p>
    <w:p w:rsidR="00531112" w:rsidRPr="00531112" w:rsidRDefault="00531112" w:rsidP="00531112">
      <w:r w:rsidRPr="00531112">
        <w:t>2. Ведение карты градостроительного зонирования осуществляется уполномоченным органом администрации Козыревского сельского поселения.</w:t>
      </w:r>
    </w:p>
    <w:p w:rsidR="00531112" w:rsidRPr="00531112" w:rsidRDefault="00531112" w:rsidP="00531112">
      <w:r w:rsidRPr="00531112">
        <w:t xml:space="preserve">3. </w:t>
      </w:r>
      <w:proofErr w:type="gramStart"/>
      <w:r w:rsidRPr="00531112">
        <w:t>В случае внесения изменений в границы зон с особыми условиями использования территорий лицо, заинтересованное в отображении таких изменений, либо уполномоченный орган, ответственный за регулирование использования таких зон, уведомляет Комиссию о внесении соответствующих изменений и в течение пяти дней с такого уведомления представляет в Комиссию документы, подтверждающие правомочность внесения таких изменений.</w:t>
      </w:r>
      <w:proofErr w:type="gramEnd"/>
      <w:r w:rsidRPr="00531112">
        <w:t xml:space="preserve">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территории. Уполномоченный орган Администрации в течение десяти дней с момента принятия решения обеспечивает внесение изменений в карту и публикацию таких изменений в порядке, аналогичном порядку публикации изменений в Правила.</w:t>
      </w:r>
    </w:p>
    <w:p w:rsidR="000D2503" w:rsidRDefault="000D2503">
      <w:bookmarkStart w:id="0" w:name="_GoBack"/>
      <w:bookmarkEnd w:id="0"/>
    </w:p>
    <w:sectPr w:rsidR="000D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12"/>
    <w:rsid w:val="000451B4"/>
    <w:rsid w:val="00090E2C"/>
    <w:rsid w:val="000D2503"/>
    <w:rsid w:val="005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2017-04-18T05:20:00Z</dcterms:created>
  <dcterms:modified xsi:type="dcterms:W3CDTF">2017-04-18T05:20:00Z</dcterms:modified>
</cp:coreProperties>
</file>