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E7" w:rsidRPr="000C52E7" w:rsidRDefault="000C52E7" w:rsidP="000C52E7">
      <w:r w:rsidRPr="000C52E7">
        <w:rPr>
          <w:b/>
          <w:bCs/>
          <w:i/>
          <w:iCs/>
        </w:rPr>
        <w:t>Глава 3. Положение о порядке градостроительного зонирования и применения градостроительных регламентов, об изменении видов разрешённого использования земельных участков и объектов капитального строительства физическими и юридическими лицами.</w:t>
      </w:r>
    </w:p>
    <w:p w:rsidR="000C52E7" w:rsidRPr="000C52E7" w:rsidRDefault="000C52E7" w:rsidP="000C52E7"/>
    <w:p w:rsidR="000C52E7" w:rsidRPr="000C52E7" w:rsidRDefault="000C52E7" w:rsidP="000C52E7">
      <w:r w:rsidRPr="000C52E7">
        <w:t>Статья 11.   Территориальные зоны, установленные для Козыревского сельского поселения.</w:t>
      </w:r>
    </w:p>
    <w:p w:rsidR="000C52E7" w:rsidRPr="000C52E7" w:rsidRDefault="000C52E7" w:rsidP="000C52E7">
      <w:r w:rsidRPr="000C52E7">
        <w:t>1. Для целей регулирования застройки в соответствии с настоящими Правилами установлены следующие территориальные зоны:</w:t>
      </w:r>
    </w:p>
    <w:p w:rsidR="000C52E7" w:rsidRPr="000C52E7" w:rsidRDefault="000C52E7" w:rsidP="000C52E7">
      <w:r w:rsidRPr="000C52E7">
        <w:t>1) Ж-1 Зона жилой застройки первого типа. Включает в себя территории, застроенные, или предназначенные к застройке преимущественно индивидуальными жилыми домами с возможностью ведения личного подсобного хозяйства, а также сопутствующими видами использования объектов капитального строительства, в том числе социального и культурно-бытового обслуживания. </w:t>
      </w:r>
    </w:p>
    <w:p w:rsidR="000C52E7" w:rsidRPr="000C52E7" w:rsidRDefault="000C52E7" w:rsidP="000C52E7">
      <w:r w:rsidRPr="000C52E7">
        <w:t>2) Ж-2 Зона жилой застройки второго типа. Включает в себя территории, застроенные, или предназначенные к застройке преимущественно малоэтажными жилыми домами квартирного типа с дворами общего пользования, а также сопутствующими видами использования объектов капитального строительства, в том числе социального и культурно-бытового обслуживания. </w:t>
      </w:r>
    </w:p>
    <w:p w:rsidR="000C52E7" w:rsidRPr="000C52E7" w:rsidRDefault="000C52E7" w:rsidP="000C52E7">
      <w:r w:rsidRPr="000C52E7">
        <w:t>3) ОД Зона делового, общественного и коммерческого назначения. Включает в себя территории, застроенные, или предназначенные к застройке преимущественно объектами капитального строительства административного, делового, иного коммерческого назначения, не оказывающими значительное вредное воздействие на окружающую среду, а также сопутствующими видами использования объектов капитального строительства. </w:t>
      </w:r>
    </w:p>
    <w:p w:rsidR="000C52E7" w:rsidRPr="000C52E7" w:rsidRDefault="000C52E7" w:rsidP="000C52E7">
      <w:r w:rsidRPr="000C52E7">
        <w:t>4) ОС Зона размещения объектов социального назначения. Включает в себя территории, застроенные, или предназначенные к застройке преимущественно объектами капитального строительства социального назначения (образование, здравоохранение, культура), а также сопутствующими видами использования объектов капитального строительства.</w:t>
      </w:r>
    </w:p>
    <w:p w:rsidR="000C52E7" w:rsidRPr="000C52E7" w:rsidRDefault="000C52E7" w:rsidP="000C52E7">
      <w:r w:rsidRPr="000C52E7">
        <w:t xml:space="preserve">5) ПК Производственно-коммерческая зона. </w:t>
      </w:r>
      <w:proofErr w:type="gramStart"/>
      <w:r w:rsidRPr="000C52E7">
        <w:t>Включает в себя территории, застроенные, или предназначенные к застройке преимущественно объектами капитального строительства производственного, коммунального, складского и коммерческого назначения, оказывающими вредное воздействие на окружающую среду, объектами обеспечения предпринимательской деятельности, а также сопутствующими видами использования объектов капитального строительства.</w:t>
      </w:r>
      <w:proofErr w:type="gramEnd"/>
    </w:p>
    <w:p w:rsidR="000C52E7" w:rsidRPr="000C52E7" w:rsidRDefault="000C52E7" w:rsidP="000C52E7">
      <w:r w:rsidRPr="000C52E7">
        <w:t xml:space="preserve">6) ИС Зона инженерной инфраструктуры. </w:t>
      </w:r>
      <w:proofErr w:type="gramStart"/>
      <w:r w:rsidRPr="000C52E7">
        <w:t>Включает в себя территории, застроенные, или предназначенные к застройке преимущественно объектами капитального строительства коммунального и складского назначения, объектов жилищно-коммунального хозяйства, в том числе оказывающими вредное воздействие на окружающую среду, а также сопутствующими видами использования объектов капитального строительства.</w:t>
      </w:r>
      <w:proofErr w:type="gramEnd"/>
    </w:p>
    <w:p w:rsidR="000C52E7" w:rsidRPr="000C52E7" w:rsidRDefault="000C52E7" w:rsidP="000C52E7">
      <w:r w:rsidRPr="000C52E7">
        <w:t xml:space="preserve">7) СХ Зона сельскохозяйственного использования. Включает в себя территории, застроенные, или предназначенные к застройке преимущественно объектами капитального строительства </w:t>
      </w:r>
      <w:r w:rsidRPr="000C52E7">
        <w:lastRenderedPageBreak/>
        <w:t>сельскохозяйственного назначения, а также сопутствующими видами использования объектов капитального строительства, земельные участки.</w:t>
      </w:r>
    </w:p>
    <w:p w:rsidR="000C52E7" w:rsidRPr="000C52E7" w:rsidRDefault="000C52E7" w:rsidP="000C52E7">
      <w:r w:rsidRPr="000C52E7">
        <w:t xml:space="preserve">8) Р-1 Зона природных ландшафтов и </w:t>
      </w:r>
      <w:proofErr w:type="spellStart"/>
      <w:r w:rsidRPr="000C52E7">
        <w:t>неудобий</w:t>
      </w:r>
      <w:proofErr w:type="spellEnd"/>
      <w:r w:rsidRPr="000C52E7">
        <w:t xml:space="preserve">. Включает в себя территории неиспользуемых природных ландшафтов и </w:t>
      </w:r>
      <w:proofErr w:type="spellStart"/>
      <w:r w:rsidRPr="000C52E7">
        <w:t>неудобий</w:t>
      </w:r>
      <w:proofErr w:type="spellEnd"/>
      <w:r w:rsidRPr="000C52E7">
        <w:t>, не отнесённых к другим территориальным зонам.</w:t>
      </w:r>
    </w:p>
    <w:p w:rsidR="000C52E7" w:rsidRPr="000C52E7" w:rsidRDefault="000C52E7" w:rsidP="000C52E7">
      <w:r w:rsidRPr="000C52E7">
        <w:t>9) Р-2 Зона парков. Включает в себя территории парков, в том числе объектов капитального строительства общественного, культурно-развлекательного или обслуживающего назначения.</w:t>
      </w:r>
    </w:p>
    <w:p w:rsidR="000C52E7" w:rsidRPr="000C52E7" w:rsidRDefault="000C52E7" w:rsidP="000C52E7">
      <w:r w:rsidRPr="000C52E7">
        <w:t>10) Р-3 Зона скверов. Включает в себя территории скверов, расположенных в пределах застройки.</w:t>
      </w:r>
    </w:p>
    <w:p w:rsidR="000C52E7" w:rsidRPr="000C52E7" w:rsidRDefault="000C52E7" w:rsidP="000C52E7">
      <w:r w:rsidRPr="000C52E7">
        <w:t>11) Р-4 Зона объектов физкультуры и спорта. Включает в себя территории, занятые преимущественно стадионами, спортивными залами, иными объектами физкультуры и спорта, в том числе плоскостными спортивными сооружениями, а также иными территориями, предназначенными и используемыми для занятий физкультурой и спортом.</w:t>
      </w:r>
    </w:p>
    <w:p w:rsidR="000C52E7" w:rsidRPr="000C52E7" w:rsidRDefault="000C52E7" w:rsidP="000C52E7">
      <w:r w:rsidRPr="000C52E7">
        <w:t xml:space="preserve">12) Р-5 Зона </w:t>
      </w:r>
      <w:proofErr w:type="gramStart"/>
      <w:r w:rsidRPr="000C52E7">
        <w:t>рекреационного</w:t>
      </w:r>
      <w:proofErr w:type="gramEnd"/>
      <w:r w:rsidRPr="000C52E7">
        <w:t xml:space="preserve"> строительства. Включает в себя территории, занятые преимущественно объектами рекреационного и спортивно-оздоровительного назначения, в </w:t>
      </w:r>
      <w:proofErr w:type="spellStart"/>
      <w:r w:rsidRPr="000C52E7">
        <w:t>т.ч</w:t>
      </w:r>
      <w:proofErr w:type="spellEnd"/>
      <w:r w:rsidRPr="000C52E7">
        <w:t>. для организации временного проживания отдыхающих, организации досуга</w:t>
      </w:r>
    </w:p>
    <w:p w:rsidR="000C52E7" w:rsidRPr="000C52E7" w:rsidRDefault="000C52E7" w:rsidP="000C52E7">
      <w:r w:rsidRPr="000C52E7">
        <w:t>13) С-1 Зона размещения мест захоронения. Включает в себя территории, занятые кладбищами, скотомогильниками и сопутствующими объектами капитального строительства.</w:t>
      </w:r>
    </w:p>
    <w:p w:rsidR="000C52E7" w:rsidRPr="000C52E7" w:rsidRDefault="000C52E7" w:rsidP="000C52E7">
      <w:r w:rsidRPr="000C52E7">
        <w:t>14) С-2 Зона режимных объектов. Включает в себя территории, предназначенные для размещения объектов с особым режимом использования территорий, размещение которых может быть решено только путём выделения указанных зон и недопустимо в других зонах.</w:t>
      </w:r>
    </w:p>
    <w:p w:rsidR="000C52E7" w:rsidRPr="000C52E7" w:rsidRDefault="000C52E7" w:rsidP="000C52E7">
      <w:r w:rsidRPr="000C52E7">
        <w:t xml:space="preserve">2. Территориальные зоны могут подразделяться на </w:t>
      </w:r>
      <w:proofErr w:type="spellStart"/>
      <w:r w:rsidRPr="000C52E7">
        <w:t>подзоны</w:t>
      </w:r>
      <w:proofErr w:type="spellEnd"/>
      <w:r w:rsidRPr="000C52E7">
        <w:t xml:space="preserve"> в зависимости от того, какие предельные параметры использования объектов капитального строительства и земельных участков установлены относительно их отдельных частей. </w:t>
      </w:r>
      <w:proofErr w:type="spellStart"/>
      <w:r w:rsidRPr="000C52E7">
        <w:t>Подзоны</w:t>
      </w:r>
      <w:proofErr w:type="spellEnd"/>
      <w:r w:rsidRPr="000C52E7">
        <w:t xml:space="preserve"> могут подразделяться на участки градостроительного зонирования, образуемые отдельными земельными участками, имеющими непрерывающиеся общие границы.</w:t>
      </w:r>
    </w:p>
    <w:p w:rsidR="000C52E7" w:rsidRPr="000C52E7" w:rsidRDefault="000C52E7" w:rsidP="000C52E7">
      <w:r w:rsidRPr="000C52E7">
        <w:t xml:space="preserve">3. </w:t>
      </w:r>
      <w:proofErr w:type="spellStart"/>
      <w:proofErr w:type="gramStart"/>
      <w:r w:rsidRPr="000C52E7">
        <w:t>Подзона</w:t>
      </w:r>
      <w:proofErr w:type="spellEnd"/>
      <w:r w:rsidRPr="000C52E7">
        <w:t xml:space="preserve"> территориальной зоны (</w:t>
      </w:r>
      <w:proofErr w:type="spellStart"/>
      <w:r w:rsidRPr="000C52E7">
        <w:t>подзона</w:t>
      </w:r>
      <w:proofErr w:type="spellEnd"/>
      <w:r w:rsidRPr="000C52E7">
        <w:t xml:space="preserve">) – территория,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строительства, при этом в составе одной территориальной зоны должно быть выделено не менее двух </w:t>
      </w:r>
      <w:proofErr w:type="spellStart"/>
      <w:r w:rsidRPr="000C52E7">
        <w:t>подзон</w:t>
      </w:r>
      <w:proofErr w:type="spellEnd"/>
      <w:r w:rsidRPr="000C52E7">
        <w:t xml:space="preserve">, либо выделение </w:t>
      </w:r>
      <w:proofErr w:type="spellStart"/>
      <w:r w:rsidRPr="000C52E7">
        <w:t>подзон</w:t>
      </w:r>
      <w:proofErr w:type="spellEnd"/>
      <w:r w:rsidRPr="000C52E7">
        <w:t xml:space="preserve"> не производится, а параметры использования земельных участков и объектов капитального строительства устанавливаются в</w:t>
      </w:r>
      <w:proofErr w:type="gramEnd"/>
      <w:r w:rsidRPr="000C52E7">
        <w:t xml:space="preserve"> </w:t>
      </w:r>
      <w:proofErr w:type="gramStart"/>
      <w:r w:rsidRPr="000C52E7">
        <w:t>регламенте</w:t>
      </w:r>
      <w:proofErr w:type="gramEnd"/>
      <w:r w:rsidRPr="000C52E7">
        <w:t xml:space="preserve"> самой территориальной зоны.</w:t>
      </w:r>
    </w:p>
    <w:p w:rsidR="000C52E7" w:rsidRPr="000C52E7" w:rsidRDefault="000C52E7" w:rsidP="000C52E7">
      <w:r w:rsidRPr="000C52E7">
        <w:t xml:space="preserve">4. Участок градостроительного зонирования – часть территории </w:t>
      </w:r>
      <w:proofErr w:type="spellStart"/>
      <w:r w:rsidRPr="000C52E7">
        <w:t>подзоны</w:t>
      </w:r>
      <w:proofErr w:type="spellEnd"/>
      <w:r w:rsidRPr="000C52E7">
        <w:t>, территориальной зоны, состоящая из земельных участков, территорий общего пользования, прочих территорий, имеющих смежные границы, и отделённая от других участков этой же территориальной зоны (</w:t>
      </w:r>
      <w:proofErr w:type="spellStart"/>
      <w:r w:rsidRPr="000C52E7">
        <w:t>подзоны</w:t>
      </w:r>
      <w:proofErr w:type="spellEnd"/>
      <w:r w:rsidRPr="000C52E7">
        <w:t>) участками градостроительного зонирования других территориальных зон (</w:t>
      </w:r>
      <w:proofErr w:type="spellStart"/>
      <w:r w:rsidRPr="000C52E7">
        <w:t>подзон</w:t>
      </w:r>
      <w:proofErr w:type="spellEnd"/>
      <w:r w:rsidRPr="000C52E7">
        <w:t>).</w:t>
      </w:r>
    </w:p>
    <w:p w:rsidR="000C52E7" w:rsidRPr="000C52E7" w:rsidRDefault="000C52E7" w:rsidP="000C52E7">
      <w:r w:rsidRPr="000C52E7">
        <w:t>5.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Федерации.</w:t>
      </w:r>
    </w:p>
    <w:p w:rsidR="000C52E7" w:rsidRPr="000C52E7" w:rsidRDefault="000C52E7" w:rsidP="000C52E7">
      <w:r w:rsidRPr="000C52E7">
        <w:lastRenderedPageBreak/>
        <w:t>6. Участки градостроительного зонирования имеют свою систему нумерации в целях облегчения пользования Правилами. Номера участков градостроительного зонирования состоят из следующих элементов:</w:t>
      </w:r>
    </w:p>
    <w:p w:rsidR="000C52E7" w:rsidRPr="000C52E7" w:rsidRDefault="000C52E7" w:rsidP="000C52E7">
      <w:r w:rsidRPr="000C52E7">
        <w:t>1) смешанного буквенно-цифрового кода территориальной зоны, в соответствии с частью 1 настоящей статьи;</w:t>
      </w:r>
    </w:p>
    <w:p w:rsidR="000C52E7" w:rsidRPr="000C52E7" w:rsidRDefault="000C52E7" w:rsidP="000C52E7">
      <w:r w:rsidRPr="000C52E7">
        <w:t>2) цифрового обозначения населённого пункта (состоящего из одной цифры), входящего в состав сельского поселения, отделённого от кода территориальной зоны косой чертой;</w:t>
      </w:r>
    </w:p>
    <w:p w:rsidR="000C52E7" w:rsidRPr="000C52E7" w:rsidRDefault="000C52E7" w:rsidP="000C52E7">
      <w:r w:rsidRPr="000C52E7">
        <w:t>3) двухзначного собственного номера участка градостроительного зонирования, отделённого от буквенно-цифрового кода косой чертой.</w:t>
      </w:r>
    </w:p>
    <w:p w:rsidR="000C52E7" w:rsidRPr="000C52E7" w:rsidRDefault="000C52E7" w:rsidP="000C52E7">
      <w:r w:rsidRPr="000C52E7">
        <w:t>7. Номер каждого участка градостроительного зонирования является уникальным.</w:t>
      </w:r>
    </w:p>
    <w:p w:rsidR="000C52E7" w:rsidRPr="000C52E7" w:rsidRDefault="000C52E7" w:rsidP="000C52E7">
      <w:r w:rsidRPr="000C52E7">
        <w:t>Статья 12.   Зоны с особыми условиями использования территории, установленные для Козыревского сельского поселения.</w:t>
      </w:r>
    </w:p>
    <w:p w:rsidR="000C52E7" w:rsidRPr="000C52E7" w:rsidRDefault="000C52E7" w:rsidP="000C52E7">
      <w:r w:rsidRPr="000C52E7">
        <w:t>1. Для территории Козыревского сельского поселения установлены следующие зоны с особыми условиями использования территории:</w:t>
      </w:r>
    </w:p>
    <w:p w:rsidR="000C52E7" w:rsidRPr="000C52E7" w:rsidRDefault="000C52E7" w:rsidP="000C52E7">
      <w:r w:rsidRPr="000C52E7">
        <w:t>1) зоны, выделенные по экологическим и санитарно-эпидемиологическим условиям;</w:t>
      </w:r>
    </w:p>
    <w:p w:rsidR="000C52E7" w:rsidRPr="000C52E7" w:rsidRDefault="000C52E7" w:rsidP="000C52E7">
      <w:r w:rsidRPr="000C52E7">
        <w:t>2) иные зоны, выделяемые в соответствии с законодательством Российской Федерации.</w:t>
      </w:r>
    </w:p>
    <w:p w:rsidR="000C52E7" w:rsidRPr="000C52E7" w:rsidRDefault="000C52E7" w:rsidP="000C52E7">
      <w:r w:rsidRPr="000C52E7">
        <w:t>2. Режим градостроительной деятельности в пределах указанных зон определяется законодательством Российской Федерации, Камчатской области, Камчатского края, нормативными правовыми актами органов местного самоуправления.</w:t>
      </w:r>
    </w:p>
    <w:p w:rsidR="000C52E7" w:rsidRPr="000C52E7" w:rsidRDefault="000C52E7" w:rsidP="000C52E7">
      <w:r w:rsidRPr="000C52E7">
        <w:t xml:space="preserve">3. </w:t>
      </w:r>
      <w:proofErr w:type="gramStart"/>
      <w:r w:rsidRPr="000C52E7">
        <w:t>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зон, а при её отсутствии руководствоваться нормативными правовыми актами, регулирующими режим градостроительной деятельности в пределах данных зон, в том случае, если таковые акты содержат прямые указания на способ установления границ указанных зон.</w:t>
      </w:r>
      <w:proofErr w:type="gramEnd"/>
    </w:p>
    <w:p w:rsidR="000C52E7" w:rsidRPr="000C52E7" w:rsidRDefault="000C52E7" w:rsidP="000C52E7">
      <w:r w:rsidRPr="000C52E7">
        <w:t>Статья 13.   Состав градостроительных регламентов</w:t>
      </w:r>
    </w:p>
    <w:p w:rsidR="000C52E7" w:rsidRPr="000C52E7" w:rsidRDefault="000C52E7" w:rsidP="000C52E7">
      <w:r w:rsidRPr="000C52E7">
        <w:t xml:space="preserve">1. Градостроительным регламентом определяется правовой режим земельных участков, равно как и всего, что </w:t>
      </w:r>
      <w:proofErr w:type="gramStart"/>
      <w:r w:rsidRPr="000C52E7">
        <w:t>находится над и под поверхностью земельных участков и используется</w:t>
      </w:r>
      <w:proofErr w:type="gramEnd"/>
      <w:r w:rsidRPr="000C52E7">
        <w:t xml:space="preserve"> в процессе их застройки и последующей эксплуатации объектов капитального строительства.</w:t>
      </w:r>
    </w:p>
    <w:p w:rsidR="000C52E7" w:rsidRPr="000C52E7" w:rsidRDefault="000C52E7" w:rsidP="000C52E7">
      <w:r w:rsidRPr="000C52E7">
        <w:t xml:space="preserve"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</w:t>
      </w:r>
      <w:proofErr w:type="gramStart"/>
      <w:r w:rsidRPr="000C52E7">
        <w:t>капитального</w:t>
      </w:r>
      <w:proofErr w:type="gramEnd"/>
      <w:r w:rsidRPr="000C52E7">
        <w:t xml:space="preserve"> строительства, независимо от форм собственности.</w:t>
      </w:r>
    </w:p>
    <w:p w:rsidR="000C52E7" w:rsidRPr="000C52E7" w:rsidRDefault="000C52E7" w:rsidP="000C52E7">
      <w:r w:rsidRPr="000C52E7">
        <w:t>2. Градостроительные регламенты состоят из следующей информации, отображаемой в текстовой форме:</w:t>
      </w:r>
    </w:p>
    <w:p w:rsidR="000C52E7" w:rsidRPr="000C52E7" w:rsidRDefault="000C52E7" w:rsidP="000C52E7">
      <w:r w:rsidRPr="000C52E7">
        <w:t>1) перечень видов разрешённого использования земельных участков и объектов капитального строительства;</w:t>
      </w:r>
    </w:p>
    <w:p w:rsidR="000C52E7" w:rsidRPr="000C52E7" w:rsidRDefault="000C52E7" w:rsidP="000C52E7">
      <w:r w:rsidRPr="000C52E7">
        <w:lastRenderedPageBreak/>
        <w:t>2)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строительства;</w:t>
      </w:r>
    </w:p>
    <w:p w:rsidR="000C52E7" w:rsidRPr="000C52E7" w:rsidRDefault="000C52E7" w:rsidP="000C52E7">
      <w:r w:rsidRPr="000C52E7">
        <w:t>3)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C52E7" w:rsidRPr="000C52E7" w:rsidRDefault="000C52E7" w:rsidP="000C52E7">
      <w:r w:rsidRPr="000C52E7">
        <w:t>3. Виды разрешённого использования в составе градостроительного регламента приводятся в табличной форме.</w:t>
      </w:r>
    </w:p>
    <w:p w:rsidR="000C52E7" w:rsidRPr="000C52E7" w:rsidRDefault="000C52E7" w:rsidP="000C52E7">
      <w:r w:rsidRPr="000C52E7">
        <w:t>Первый слева столбец таблицы представляет собой перечень состава разрешённого вида использования земельных участков.</w:t>
      </w:r>
    </w:p>
    <w:p w:rsidR="000C52E7" w:rsidRPr="000C52E7" w:rsidRDefault="000C52E7" w:rsidP="000C52E7">
      <w:r w:rsidRPr="000C52E7">
        <w:t>Второй слева столбец таблицы содержит перечень видов разрешённого использования объектов капитального строительства, располагаемых на земельных участках, описанных в первом столбце.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участка, который указан в ячейке, расположенной слева от ячейки, в которой приведён данный вид использования.</w:t>
      </w:r>
    </w:p>
    <w:p w:rsidR="000C52E7" w:rsidRPr="000C52E7" w:rsidRDefault="000C52E7" w:rsidP="000C52E7">
      <w:r w:rsidRPr="000C52E7">
        <w:t>Третий слева столбец таблицы содержит перечень вспомогательных видов разрешённого использования земельных участков. Каждый вид разрешённого использования земельного участка применяется только с тем составом разрешённого использования земельного участка, который указан в ячейке первого столбца, расположенной слева от ячейки, в которой приведён данный вспомогательный вид использования.</w:t>
      </w:r>
    </w:p>
    <w:p w:rsidR="000C52E7" w:rsidRPr="000C52E7" w:rsidRDefault="000C52E7" w:rsidP="000C52E7">
      <w:r w:rsidRPr="000C52E7">
        <w:t>Четвёртый слева столбец таблицы содержит перечень вспомогательных видов разрешённого использования объектов капитального строительства.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строительства, который указан в ячейке второго столбца, расположенной слева от ячейки, в которой приведён данный вспомогательный вид использования объекта капитального строительства.</w:t>
      </w:r>
    </w:p>
    <w:p w:rsidR="000C52E7" w:rsidRPr="000C52E7" w:rsidRDefault="000C52E7" w:rsidP="000C52E7">
      <w:r w:rsidRPr="000C52E7">
        <w:t>4. Градостроительные регламенты в настоящих Правилах устанавливаются для всей территории Козыревского сельского поселения, за исключением земель, указанных в части 6 статьи 36 Градостроительного кодекса Российской Федерации.</w:t>
      </w:r>
    </w:p>
    <w:p w:rsidR="000C52E7" w:rsidRPr="000C52E7" w:rsidRDefault="000C52E7" w:rsidP="000C52E7">
      <w:r w:rsidRPr="000C52E7">
        <w:t>5. Действие градостроительных регламентов не распространяется на земельные участки, указанные в части 4 статьи 36 Градостроительного кодекса Российской Федерации.</w:t>
      </w:r>
    </w:p>
    <w:p w:rsidR="000C52E7" w:rsidRPr="000C52E7" w:rsidRDefault="000C52E7" w:rsidP="000C52E7">
      <w:r w:rsidRPr="000C52E7">
        <w:t xml:space="preserve">6. Виды разрешённого использования земельных участков и объектов капитального строительства, содержащиеся в регламентах, разделяются </w:t>
      </w:r>
      <w:proofErr w:type="gramStart"/>
      <w:r w:rsidRPr="000C52E7">
        <w:t>на</w:t>
      </w:r>
      <w:proofErr w:type="gramEnd"/>
      <w:r w:rsidRPr="000C52E7">
        <w:t xml:space="preserve"> основные, условно разрешённые и вспомогательные.</w:t>
      </w:r>
    </w:p>
    <w:p w:rsidR="000C52E7" w:rsidRPr="000C52E7" w:rsidRDefault="000C52E7" w:rsidP="000C52E7">
      <w:r w:rsidRPr="000C52E7">
        <w:t>7.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:rsidR="000C52E7" w:rsidRPr="000C52E7" w:rsidRDefault="000C52E7" w:rsidP="000C52E7">
      <w:r w:rsidRPr="000C52E7">
        <w:t xml:space="preserve">8. </w:t>
      </w:r>
      <w:proofErr w:type="gramStart"/>
      <w:r w:rsidRPr="000C52E7">
        <w:t xml:space="preserve">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слушаний, проводимых в </w:t>
      </w:r>
      <w:r w:rsidRPr="000C52E7">
        <w:lastRenderedPageBreak/>
        <w:t>соответствии с положениями статьи 8 настоящих Правил на основании положений статьи 39 Градостроительного кодекса Российской Федерации.</w:t>
      </w:r>
      <w:proofErr w:type="gramEnd"/>
    </w:p>
    <w:p w:rsidR="000C52E7" w:rsidRPr="000C52E7" w:rsidRDefault="000C52E7" w:rsidP="000C52E7">
      <w:r w:rsidRPr="000C52E7">
        <w:t xml:space="preserve">9.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отнесённого </w:t>
      </w:r>
      <w:proofErr w:type="gramStart"/>
      <w:r w:rsidRPr="000C52E7">
        <w:t>к</w:t>
      </w:r>
      <w:proofErr w:type="gramEnd"/>
      <w:r w:rsidRPr="000C52E7">
        <w:t xml:space="preserve"> соответствующим основным или условно разрешённым.</w:t>
      </w:r>
    </w:p>
    <w:p w:rsidR="000C52E7" w:rsidRPr="000C52E7" w:rsidRDefault="000C52E7" w:rsidP="000C52E7">
      <w:r w:rsidRPr="000C52E7">
        <w:t xml:space="preserve">10. </w:t>
      </w:r>
      <w:proofErr w:type="gramStart"/>
      <w:r w:rsidRPr="000C52E7">
        <w:t xml:space="preserve"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(далее – предельные параметры) могут устанавливаться применительно к отдельным </w:t>
      </w:r>
      <w:proofErr w:type="spellStart"/>
      <w:r w:rsidRPr="000C52E7">
        <w:t>подзонам</w:t>
      </w:r>
      <w:proofErr w:type="spellEnd"/>
      <w:r w:rsidRPr="000C52E7">
        <w:t xml:space="preserve">, выделенным в составе территориальных зон, или ко всем территориальным зонам, если в их составе не выделены </w:t>
      </w:r>
      <w:proofErr w:type="spellStart"/>
      <w:r w:rsidRPr="000C52E7">
        <w:t>подзоны</w:t>
      </w:r>
      <w:proofErr w:type="spellEnd"/>
      <w:r w:rsidRPr="000C52E7">
        <w:t>.</w:t>
      </w:r>
      <w:proofErr w:type="gramEnd"/>
    </w:p>
    <w:p w:rsidR="000C52E7" w:rsidRPr="000C52E7" w:rsidRDefault="000C52E7" w:rsidP="000C52E7">
      <w:r w:rsidRPr="000C52E7">
        <w:t xml:space="preserve">11. Предельные параметры устанавливают требования к физическим характеристикам земельных участков и объектов капитального строительства, а также требования к благоустройству поселковой среды (в </w:t>
      </w:r>
      <w:proofErr w:type="spellStart"/>
      <w:r w:rsidRPr="000C52E7">
        <w:t>т.ч</w:t>
      </w:r>
      <w:proofErr w:type="spellEnd"/>
      <w:r w:rsidRPr="000C52E7">
        <w:t>. порядку установления уличной рекламы, ограждений, мощению участков и т.п.). Предельные параметры могут быть установлены применительно к одному или нескольким видам разрешённого использования земельных участков и объектов капитального строительства.</w:t>
      </w:r>
    </w:p>
    <w:p w:rsidR="000C52E7" w:rsidRPr="000C52E7" w:rsidRDefault="000C52E7" w:rsidP="000C52E7">
      <w:r w:rsidRPr="000C52E7">
        <w:t xml:space="preserve">12. Перечень предельных параметров, содержащихся в градостроительных регламентах, может дополняться по мере разработки проектов планировки отдельных территорий. В зависимости от того, какие предельные параметры выделены применительно к разным частям территориальной зоны, происходит выделение </w:t>
      </w:r>
      <w:proofErr w:type="spellStart"/>
      <w:r w:rsidRPr="000C52E7">
        <w:t>подзон</w:t>
      </w:r>
      <w:proofErr w:type="spellEnd"/>
      <w:r w:rsidRPr="000C52E7">
        <w:t>.</w:t>
      </w:r>
    </w:p>
    <w:p w:rsidR="000C52E7" w:rsidRPr="000C52E7" w:rsidRDefault="000C52E7" w:rsidP="000C52E7">
      <w:r w:rsidRPr="000C52E7">
        <w:t xml:space="preserve">13. В настоящих </w:t>
      </w:r>
      <w:proofErr w:type="gramStart"/>
      <w:r w:rsidRPr="000C52E7">
        <w:t>Правилах</w:t>
      </w:r>
      <w:proofErr w:type="gramEnd"/>
      <w:r w:rsidRPr="000C52E7">
        <w:t xml:space="preserve"> установлены следующие предельные параметры:</w:t>
      </w:r>
    </w:p>
    <w:p w:rsidR="000C52E7" w:rsidRPr="000C52E7" w:rsidRDefault="000C52E7" w:rsidP="000C52E7">
      <w:r w:rsidRPr="000C52E7">
        <w:t xml:space="preserve">1) Размеры земельного участка – это площадь, длина и ширина, а также другие линейные </w:t>
      </w:r>
      <w:proofErr w:type="spellStart"/>
      <w:r w:rsidRPr="000C52E7">
        <w:t>размерения</w:t>
      </w:r>
      <w:proofErr w:type="spellEnd"/>
      <w:r w:rsidRPr="000C52E7">
        <w:t xml:space="preserve"> земельного участка.</w:t>
      </w:r>
    </w:p>
    <w:p w:rsidR="000C52E7" w:rsidRPr="000C52E7" w:rsidRDefault="000C52E7" w:rsidP="000C52E7">
      <w:r w:rsidRPr="000C52E7">
        <w:t xml:space="preserve">2) Площадь земельного участка – это площадь геометрической фигуры, образованной проекцией границ земельного участка на горизонтальную плоскость. </w:t>
      </w:r>
      <w:proofErr w:type="gramStart"/>
      <w:r w:rsidRPr="000C52E7">
        <w:t xml:space="preserve">Площадь земельного участка включает в себя площадь застройки объекта капитального строительства, а также площадь, приходящуюся на </w:t>
      </w:r>
      <w:proofErr w:type="spellStart"/>
      <w:r w:rsidRPr="000C52E7">
        <w:t>приобъектное</w:t>
      </w:r>
      <w:proofErr w:type="spellEnd"/>
      <w:r w:rsidRPr="000C52E7">
        <w:t xml:space="preserve"> озеленение, проезды, проходы, места для стоянки автомобилей, застройку объектами инженерного обеспечения объектов капитального строительства, необходимость обустройства которых обусловлена требованиями технических регламентов, региональных и местных нормативов градостроительного проектирования.</w:t>
      </w:r>
      <w:proofErr w:type="gramEnd"/>
      <w:r w:rsidRPr="000C52E7">
        <w:t xml:space="preserve">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строительства.</w:t>
      </w:r>
    </w:p>
    <w:p w:rsidR="000C52E7" w:rsidRPr="000C52E7" w:rsidRDefault="000C52E7" w:rsidP="000C52E7">
      <w:r w:rsidRPr="000C52E7">
        <w:t>3) Количество этажей (этажность) – количество надземных этажей, включая мансардные этажи.   </w:t>
      </w:r>
    </w:p>
    <w:p w:rsidR="000C52E7" w:rsidRPr="000C52E7" w:rsidRDefault="000C52E7" w:rsidP="000C52E7">
      <w:r w:rsidRPr="000C52E7">
        <w:t xml:space="preserve">4) Высота здания – разница средней планировочной отметки земли и верхней отметки самого верхнего парапета, ограждающего кровлю при наличии плоской кровли, либо до самого верхнего конька кровли при применении скатной кровли. </w:t>
      </w:r>
      <w:proofErr w:type="spellStart"/>
      <w:r w:rsidRPr="000C52E7">
        <w:t>Светопрозрачные</w:t>
      </w:r>
      <w:proofErr w:type="spellEnd"/>
      <w:r w:rsidRPr="000C52E7">
        <w:t xml:space="preserve"> ограждения, балюстрады, аттики, шпили, флюгеры, флагштоки, наружные металлические лестницы для перехода с одной части кровли на другую, оголовки воздуховодов, вентиляционных труб, дымоходов, телевизионные антенны, другие устройства для приёма и передачи сигналов связи и телевидения при определении высоты зданий и сооружений в расчёт не берутся. При наличии на крыше </w:t>
      </w:r>
      <w:r w:rsidRPr="000C52E7">
        <w:lastRenderedPageBreak/>
        <w:t xml:space="preserve">сооружений машинных отделений лифтов, крышных котельных и будок выходов на кровлю их высота учитывается только в случае, если такие сооружения отстоят от крайней стены здания не более чем на 3 метра в плане. При этом высота указанных сооружений от кровли до верха несущих конструкций не должна превышать 3 метра, в противном случае их высота учитывается при определении общей высоты здания, сооружения. При наличии на крыше соляриев, аэрариев высота их конструкций не учитывается в общей высоте здания, сооружения при условии, что их собственная высота от кровли до верха конструкций не превышает 3 метра. При наличии на крыше здания, сооружения остеклённых галерей, этажей, веранд и т.п. сооружений их высота включается в общую высоту здания, сооружения. При наличии на крыше здания, сооружения световых фонарей, предназначенных для освещения тёмных помещений внутри здания, их высота не учитывается в общей высоте здания, сооружения, если она не превышает 2 метра от поверхности кровли до верхней отметки светового фонаря </w:t>
      </w:r>
      <w:proofErr w:type="gramStart"/>
      <w:r w:rsidRPr="000C52E7">
        <w:t>и</w:t>
      </w:r>
      <w:proofErr w:type="gramEnd"/>
      <w:r w:rsidRPr="000C52E7">
        <w:t xml:space="preserve"> если световой фонарь отстоит от крайней стены здания не менее чем на 3 метра в плане.</w:t>
      </w:r>
    </w:p>
    <w:p w:rsidR="000C52E7" w:rsidRPr="000C52E7" w:rsidRDefault="000C52E7" w:rsidP="000C52E7">
      <w:r w:rsidRPr="000C52E7">
        <w:t>5) Высота ограждения - высота от планировочной (проектной) отметки земли (</w:t>
      </w:r>
      <w:proofErr w:type="spellStart"/>
      <w:r w:rsidRPr="000C52E7">
        <w:t>отмостки</w:t>
      </w:r>
      <w:proofErr w:type="spellEnd"/>
      <w:r w:rsidRPr="000C52E7">
        <w:t xml:space="preserve">, дороги, проезда, тротуара) до верха конструкций ограждения (исключая любые </w:t>
      </w:r>
      <w:proofErr w:type="spellStart"/>
      <w:r w:rsidRPr="000C52E7">
        <w:t>светопрозрачные</w:t>
      </w:r>
      <w:proofErr w:type="spellEnd"/>
      <w:r w:rsidRPr="000C52E7">
        <w:t xml:space="preserve"> конструкции и </w:t>
      </w:r>
      <w:proofErr w:type="spellStart"/>
      <w:r w:rsidRPr="000C52E7">
        <w:t>светопрозрачные</w:t>
      </w:r>
      <w:proofErr w:type="spellEnd"/>
      <w:r w:rsidRPr="000C52E7">
        <w:t xml:space="preserve"> решётки). При наличии перепада отметок земли (</w:t>
      </w:r>
      <w:proofErr w:type="spellStart"/>
      <w:r w:rsidRPr="000C52E7">
        <w:t>отмостки</w:t>
      </w:r>
      <w:proofErr w:type="spellEnd"/>
      <w:r w:rsidRPr="000C52E7">
        <w:t>, дороги, проезда, тротуара)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процентов.</w:t>
      </w:r>
    </w:p>
    <w:p w:rsidR="000C52E7" w:rsidRPr="000C52E7" w:rsidRDefault="000C52E7" w:rsidP="000C52E7">
      <w:r w:rsidRPr="000C52E7">
        <w:t>6) Процент застройки – соотношение площади застройки и площади земельного участка. Выражается в процентах.</w:t>
      </w:r>
    </w:p>
    <w:p w:rsidR="000C52E7" w:rsidRPr="000C52E7" w:rsidRDefault="000C52E7" w:rsidP="000C52E7">
      <w:r w:rsidRPr="000C52E7">
        <w:t>7) Процент озеленения – соотношение естественных природных покрытий, не занятых застройкой и твёрдыми покрытиями, и общей площади участка.</w:t>
      </w:r>
    </w:p>
    <w:p w:rsidR="000C52E7" w:rsidRPr="000C52E7" w:rsidRDefault="000C52E7" w:rsidP="000C52E7">
      <w:r w:rsidRPr="000C52E7">
        <w:t>14. Отклонения от предельных параметров возможны после получения специального согласования посредством публичных слушаний, проводимых в соответствии с нормативным актом органов местного самоуправления на основании положений статьи 40 Градостроительного кодекса Российской Федерации.</w:t>
      </w:r>
    </w:p>
    <w:p w:rsidR="000C52E7" w:rsidRPr="000C52E7" w:rsidRDefault="000C52E7" w:rsidP="000C52E7">
      <w:r w:rsidRPr="000C52E7">
        <w:t>15.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Федерации, в составе градостроительного регламента указываются применительно ко всей территориальной зоне, если в её пределах распространяется действие зон с особыми условиями использования территорий.</w:t>
      </w:r>
    </w:p>
    <w:p w:rsidR="000C52E7" w:rsidRPr="000C52E7" w:rsidRDefault="000C52E7" w:rsidP="000C52E7">
      <w:r w:rsidRPr="000C52E7">
        <w:t>16. Ввиду значительного объёма требований, установленных законодательством Российской Федерации в виде ограничений на использование территорий, градостроительные регламенты территории, содержащиеся в главе 4 настоящих Правил, включают в себя ссылку на нормативные правовые акты, регулирующие использование территории в пределах зон с особыми условиями использования территорий.</w:t>
      </w:r>
    </w:p>
    <w:p w:rsidR="000C52E7" w:rsidRPr="000C52E7" w:rsidRDefault="000C52E7" w:rsidP="000C52E7">
      <w:r w:rsidRPr="000C52E7">
        <w:t>Статья 14.   Применение градостроительных регламентов и изменение видов разрешённого использования физическими и юридическими лицами.</w:t>
      </w:r>
    </w:p>
    <w:p w:rsidR="000C52E7" w:rsidRPr="000C52E7" w:rsidRDefault="000C52E7" w:rsidP="000C52E7">
      <w:r w:rsidRPr="000C52E7">
        <w:t xml:space="preserve">1. </w:t>
      </w:r>
      <w:proofErr w:type="gramStart"/>
      <w:r w:rsidRPr="000C52E7">
        <w:t xml:space="preserve">К земельным участкам и объектам капитального строительства, расположенным в пределах зон с особыми условиями использования территорий, указанных в статье 12 настоящих Правил, градостроительные регламенты, определенные применительно к соответствующим </w:t>
      </w:r>
      <w:r w:rsidRPr="000C52E7">
        <w:lastRenderedPageBreak/>
        <w:t>территориальным зонам, указанным в статье 11 настоящих Правил, применяются с учетом ограничений, предусмотренных действующим законодательством Российской Федерации.</w:t>
      </w:r>
      <w:proofErr w:type="gramEnd"/>
    </w:p>
    <w:p w:rsidR="000C52E7" w:rsidRPr="000C52E7" w:rsidRDefault="000C52E7" w:rsidP="000C52E7">
      <w:r w:rsidRPr="000C52E7">
        <w:t>2. Для каждого земельного участка, объекта капитального строительства, расположенного в границах сельского поселения, разрешенным считается такое использование, которое соответствует:</w:t>
      </w:r>
    </w:p>
    <w:p w:rsidR="000C52E7" w:rsidRPr="000C52E7" w:rsidRDefault="000C52E7" w:rsidP="000C52E7">
      <w:r w:rsidRPr="000C52E7">
        <w:t>1) градостроительным регламентам, установленным в главе 5 настоящих Правил;</w:t>
      </w:r>
    </w:p>
    <w:p w:rsidR="000C52E7" w:rsidRPr="000C52E7" w:rsidRDefault="000C52E7" w:rsidP="000C52E7">
      <w:proofErr w:type="gramStart"/>
      <w:r w:rsidRPr="000C52E7">
        <w:t>2) техническим регламентам, региональным и местным нормативам градостроительного проектирования;</w:t>
      </w:r>
      <w:proofErr w:type="gramEnd"/>
    </w:p>
    <w:p w:rsidR="000C52E7" w:rsidRPr="000C52E7" w:rsidRDefault="000C52E7" w:rsidP="000C52E7">
      <w:proofErr w:type="gramStart"/>
      <w:r w:rsidRPr="000C52E7">
        <w:t>3) ограничениям по условиям охраны объектов культурного наследия, экологическим и санитарно-эпидемиологическим условиям - в случаях, когда земельный участок, объект капитального строительства расположен в соответствующей зоне с особыми условиями использования территории;</w:t>
      </w:r>
      <w:proofErr w:type="gramEnd"/>
    </w:p>
    <w:p w:rsidR="000C52E7" w:rsidRPr="000C52E7" w:rsidRDefault="000C52E7" w:rsidP="000C52E7">
      <w:r w:rsidRPr="000C52E7">
        <w:t xml:space="preserve">4) иным ограничениям на использование объектов </w:t>
      </w:r>
      <w:proofErr w:type="gramStart"/>
      <w:r w:rsidRPr="000C52E7">
        <w:t>капитального</w:t>
      </w:r>
      <w:proofErr w:type="gramEnd"/>
      <w:r w:rsidRPr="000C52E7">
        <w:t xml:space="preserve">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0C52E7" w:rsidRPr="000C52E7" w:rsidRDefault="000C52E7" w:rsidP="000C52E7">
      <w:r w:rsidRPr="000C52E7">
        <w:t xml:space="preserve">3. </w:t>
      </w:r>
      <w:proofErr w:type="gramStart"/>
      <w:r w:rsidRPr="000C52E7">
        <w:t>Собственники, землепользователи, землевладельцы, арендаторы земельных участков, объектов капитального строительства, имеют право по своему усмотрению выбирать вид (виды) использования,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регламентов, нормативно-технических документов, региональных и местных нормативов градостроительного проектирования.</w:t>
      </w:r>
      <w:proofErr w:type="gramEnd"/>
    </w:p>
    <w:p w:rsidR="000C52E7" w:rsidRPr="000C52E7" w:rsidRDefault="000C52E7" w:rsidP="000C52E7">
      <w:r w:rsidRPr="000C52E7">
        <w:t xml:space="preserve">4. Для использования земельных участков, объектов капитального строительства в соответствии с видом разрешённого использования, определённым как условно </w:t>
      </w:r>
      <w:proofErr w:type="gramStart"/>
      <w:r w:rsidRPr="000C52E7">
        <w:t>разрешённый</w:t>
      </w:r>
      <w:proofErr w:type="gramEnd"/>
      <w:r w:rsidRPr="000C52E7">
        <w:t xml:space="preserve"> для данной территориальной зоны, необходимо предоставление разрешения и проведение публичных слушаний в соответствии с порядком, предусмотренным нормативным актом органов местного самоуправления.</w:t>
      </w:r>
    </w:p>
    <w:p w:rsidR="000C52E7" w:rsidRPr="000C52E7" w:rsidRDefault="000C52E7" w:rsidP="000C52E7">
      <w:r w:rsidRPr="000C52E7">
        <w:t>5. Изменение одного вида на другой вид разрешенного использования земельных участков и объектов капитального строительства реализуется градостроительными регламентами, установленными настоящими Правилами.</w:t>
      </w:r>
    </w:p>
    <w:p w:rsidR="000C52E7" w:rsidRPr="000C52E7" w:rsidRDefault="000C52E7" w:rsidP="000C52E7">
      <w:r w:rsidRPr="000C52E7">
        <w:t>6. Изменение одного вида на другой вид разрешенного использования земельных участков и объектов капитального строительства осуществляется при условии:</w:t>
      </w:r>
    </w:p>
    <w:p w:rsidR="000C52E7" w:rsidRPr="000C52E7" w:rsidRDefault="000C52E7" w:rsidP="000C52E7">
      <w:r w:rsidRPr="000C52E7">
        <w:t>1) выполнения требований технических регламентов, региональных и местных нормативов градостроительного проектирования;</w:t>
      </w:r>
    </w:p>
    <w:p w:rsidR="000C52E7" w:rsidRPr="000C52E7" w:rsidRDefault="000C52E7" w:rsidP="000C52E7">
      <w:r w:rsidRPr="000C52E7">
        <w:t>2) получения лицом, обладающим правом на изменение одного вида на другой вид разрешенного использования земельных участков и иных объектов недвижимости, специального согласования посредством публичных слушаний, в случаях предусмотренных частями 8 и 14 статьи 13 настоящих Правил.</w:t>
      </w:r>
    </w:p>
    <w:p w:rsidR="000C52E7" w:rsidRPr="000C52E7" w:rsidRDefault="000C52E7" w:rsidP="000C52E7">
      <w:r w:rsidRPr="000C52E7">
        <w:t xml:space="preserve">Статья 15.   </w:t>
      </w:r>
      <w:proofErr w:type="gramStart"/>
      <w:r w:rsidRPr="000C52E7">
        <w:t>Использование и строительные изменения объектов капитального строительства, несоответствующих Правилам.</w:t>
      </w:r>
      <w:proofErr w:type="gramEnd"/>
    </w:p>
    <w:p w:rsidR="000C52E7" w:rsidRPr="000C52E7" w:rsidRDefault="000C52E7" w:rsidP="000C52E7">
      <w:r w:rsidRPr="000C52E7">
        <w:lastRenderedPageBreak/>
        <w:t xml:space="preserve">1. Земельные участки или объекты капитального строительства, виды разрешенного использования </w:t>
      </w:r>
      <w:proofErr w:type="gramStart"/>
      <w:r w:rsidRPr="000C52E7">
        <w:t>и(</w:t>
      </w:r>
      <w:proofErr w:type="gramEnd"/>
      <w:r w:rsidRPr="000C52E7">
        <w:t>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C52E7" w:rsidRPr="000C52E7" w:rsidRDefault="000C52E7" w:rsidP="000C52E7">
      <w:r w:rsidRPr="000C52E7">
        <w:t>2. Все изменения объектов, указанных в части 1 настоящей статьи, осуществляемые путем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</w:t>
      </w:r>
    </w:p>
    <w:p w:rsidR="000C52E7" w:rsidRPr="000C52E7" w:rsidRDefault="000C52E7" w:rsidP="000C52E7">
      <w:r w:rsidRPr="000C52E7">
        <w:t xml:space="preserve">3. </w:t>
      </w:r>
      <w:proofErr w:type="gramStart"/>
      <w:r w:rsidRPr="000C52E7">
        <w:t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разрешенные для соответствующих территориальных зон (глава 5 настоящих Правил), но расположены в зонах с особыми условиями использования территории, в пределах которых не предусмотрено размещение соответствующих объектов.</w:t>
      </w:r>
      <w:proofErr w:type="gramEnd"/>
    </w:p>
    <w:p w:rsidR="000C52E7" w:rsidRPr="000C52E7" w:rsidRDefault="000C52E7" w:rsidP="000C52E7">
      <w:r w:rsidRPr="000C52E7">
        <w:t>4. На объектах, которые имеют вид или виды использования, не разрешённые для данной зоны,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</w:t>
      </w:r>
    </w:p>
    <w:p w:rsidR="000C52E7" w:rsidRPr="000C52E7" w:rsidRDefault="000C52E7" w:rsidP="000C52E7">
      <w:r w:rsidRPr="000C52E7"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разрешенными пределами и т.д., могут  </w:t>
      </w:r>
      <w:proofErr w:type="gramStart"/>
      <w:r w:rsidRPr="000C52E7">
        <w:t>поддерживаться и использоваться</w:t>
      </w:r>
      <w:proofErr w:type="gramEnd"/>
      <w:r w:rsidRPr="000C52E7">
        <w:t xml:space="preserve">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0C52E7" w:rsidRPr="000C52E7" w:rsidRDefault="000C52E7" w:rsidP="000C52E7">
      <w:r w:rsidRPr="000C52E7">
        <w:t>6. Несоответствующий вид использования недвижимости не может быть заменён на иной несоответствующий вид использования.</w:t>
      </w:r>
    </w:p>
    <w:p w:rsidR="000C52E7" w:rsidRPr="000C52E7" w:rsidRDefault="000C52E7" w:rsidP="000C52E7">
      <w:r w:rsidRPr="000C52E7">
        <w:t xml:space="preserve">Статья 16.   Контроль за  использованием объектов </w:t>
      </w:r>
      <w:proofErr w:type="gramStart"/>
      <w:r w:rsidRPr="000C52E7">
        <w:t>капитального</w:t>
      </w:r>
      <w:proofErr w:type="gramEnd"/>
      <w:r w:rsidRPr="000C52E7">
        <w:t xml:space="preserve"> строительства и земельных участков.</w:t>
      </w:r>
    </w:p>
    <w:p w:rsidR="000C52E7" w:rsidRPr="000C52E7" w:rsidRDefault="000C52E7" w:rsidP="000C52E7">
      <w:r w:rsidRPr="000C52E7">
        <w:t xml:space="preserve">1. </w:t>
      </w:r>
      <w:proofErr w:type="gramStart"/>
      <w:r w:rsidRPr="000C52E7">
        <w:t>Контроль за</w:t>
      </w:r>
      <w:proofErr w:type="gramEnd"/>
      <w:r w:rsidRPr="000C52E7"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0C52E7" w:rsidRPr="000C52E7" w:rsidRDefault="000C52E7" w:rsidP="000C52E7">
      <w:r w:rsidRPr="000C52E7">
        <w:t xml:space="preserve">2. </w:t>
      </w:r>
      <w:proofErr w:type="gramStart"/>
      <w:r w:rsidRPr="000C52E7">
        <w:t>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</w:t>
      </w:r>
      <w:proofErr w:type="gramEnd"/>
    </w:p>
    <w:p w:rsidR="000C52E7" w:rsidRPr="000C52E7" w:rsidRDefault="000C52E7" w:rsidP="000C52E7">
      <w:r w:rsidRPr="000C52E7">
        <w:lastRenderedPageBreak/>
        <w:t xml:space="preserve">3. Правообладатели объектов </w:t>
      </w:r>
      <w:proofErr w:type="gramStart"/>
      <w:r w:rsidRPr="000C52E7">
        <w:t>капитального</w:t>
      </w:r>
      <w:proofErr w:type="gramEnd"/>
      <w:r w:rsidRPr="000C52E7">
        <w:t xml:space="preserve">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</w:t>
      </w: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E7"/>
    <w:rsid w:val="000451B4"/>
    <w:rsid w:val="00090E2C"/>
    <w:rsid w:val="000C52E7"/>
    <w:rsid w:val="000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2017-04-18T05:17:00Z</dcterms:created>
  <dcterms:modified xsi:type="dcterms:W3CDTF">2017-04-18T05:19:00Z</dcterms:modified>
</cp:coreProperties>
</file>